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2E4" w:rsidRPr="00CF74B0" w:rsidRDefault="006942E4" w:rsidP="006942E4">
      <w:pPr>
        <w:spacing w:after="0"/>
        <w:ind w:left="0"/>
        <w:rPr>
          <w:b/>
          <w:color w:val="FF0000"/>
          <w:sz w:val="16"/>
          <w:szCs w:val="16"/>
        </w:rPr>
      </w:pPr>
      <w:r w:rsidRPr="00CF74B0">
        <w:rPr>
          <w:b/>
          <w:color w:val="FF0000"/>
          <w:sz w:val="16"/>
          <w:szCs w:val="16"/>
        </w:rPr>
        <w:t>Red=Means subheading</w:t>
      </w:r>
    </w:p>
    <w:p w:rsidR="006942E4" w:rsidRPr="006942E4" w:rsidRDefault="006942E4" w:rsidP="006942E4">
      <w:pPr>
        <w:spacing w:after="0"/>
        <w:ind w:left="0"/>
        <w:rPr>
          <w:b/>
          <w:color w:val="000000" w:themeColor="text1"/>
          <w:sz w:val="48"/>
          <w:szCs w:val="48"/>
        </w:rPr>
      </w:pPr>
      <w:r w:rsidRPr="006942E4">
        <w:rPr>
          <w:b/>
          <w:color w:val="000000" w:themeColor="text1"/>
          <w:sz w:val="48"/>
          <w:szCs w:val="48"/>
        </w:rPr>
        <w:t>ADVERTISING</w:t>
      </w:r>
    </w:p>
    <w:p w:rsidR="006942E4" w:rsidRDefault="006942E4" w:rsidP="006942E4">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b/>
          <w:color w:val="000000" w:themeColor="text1"/>
          <w:sz w:val="24"/>
          <w:szCs w:val="24"/>
        </w:rPr>
      </w:pPr>
      <w:r>
        <w:rPr>
          <w:b/>
          <w:color w:val="000000" w:themeColor="text1"/>
          <w:sz w:val="24"/>
          <w:szCs w:val="24"/>
        </w:rPr>
        <w:t>QUICK POINTS</w:t>
      </w:r>
    </w:p>
    <w:p w:rsidR="006942E4" w:rsidRPr="0067780C" w:rsidRDefault="006942E4" w:rsidP="006942E4">
      <w:pPr>
        <w:spacing w:after="0"/>
        <w:ind w:left="0"/>
        <w:rPr>
          <w:i/>
          <w:color w:val="000000" w:themeColor="text1"/>
          <w:sz w:val="24"/>
          <w:szCs w:val="24"/>
        </w:rPr>
      </w:pPr>
      <w:r w:rsidRPr="0067780C">
        <w:rPr>
          <w:b/>
          <w:color w:val="000000" w:themeColor="text1"/>
          <w:sz w:val="24"/>
          <w:szCs w:val="24"/>
        </w:rPr>
        <w:t xml:space="preserve">COLLEGE:  </w:t>
      </w:r>
      <w:r>
        <w:rPr>
          <w:i/>
          <w:color w:val="000000" w:themeColor="text1"/>
          <w:sz w:val="24"/>
          <w:szCs w:val="24"/>
        </w:rPr>
        <w:t xml:space="preserve">  College of Journalism and Mass Communications</w:t>
      </w:r>
    </w:p>
    <w:p w:rsidR="006942E4" w:rsidRPr="0067780C" w:rsidRDefault="006942E4" w:rsidP="006942E4">
      <w:pPr>
        <w:spacing w:after="0"/>
        <w:ind w:left="0"/>
        <w:rPr>
          <w:i/>
          <w:color w:val="000000" w:themeColor="text1"/>
          <w:sz w:val="24"/>
          <w:szCs w:val="24"/>
        </w:rPr>
      </w:pPr>
      <w:r>
        <w:rPr>
          <w:b/>
          <w:color w:val="000000" w:themeColor="text1"/>
          <w:sz w:val="24"/>
          <w:szCs w:val="24"/>
        </w:rPr>
        <w:t>MAJOR:</w:t>
      </w:r>
      <w:r w:rsidRPr="0067780C">
        <w:rPr>
          <w:b/>
          <w:color w:val="000000" w:themeColor="text1"/>
          <w:sz w:val="24"/>
          <w:szCs w:val="24"/>
        </w:rPr>
        <w:t xml:space="preserve"> </w:t>
      </w:r>
      <w:r>
        <w:rPr>
          <w:i/>
          <w:color w:val="000000" w:themeColor="text1"/>
          <w:sz w:val="24"/>
          <w:szCs w:val="24"/>
        </w:rPr>
        <w:t xml:space="preserve">  Advertising</w:t>
      </w:r>
    </w:p>
    <w:p w:rsidR="006942E4" w:rsidRPr="0067780C" w:rsidRDefault="006942E4" w:rsidP="006942E4">
      <w:pPr>
        <w:spacing w:after="0"/>
        <w:ind w:left="0"/>
        <w:rPr>
          <w:b/>
          <w:color w:val="000000" w:themeColor="text1"/>
          <w:sz w:val="24"/>
          <w:szCs w:val="24"/>
        </w:rPr>
      </w:pPr>
      <w:r w:rsidRPr="0067780C">
        <w:rPr>
          <w:b/>
          <w:color w:val="000000" w:themeColor="text1"/>
          <w:sz w:val="24"/>
          <w:szCs w:val="24"/>
        </w:rPr>
        <w:t xml:space="preserve">DEGREE:  </w:t>
      </w:r>
      <w:r>
        <w:rPr>
          <w:i/>
          <w:color w:val="000000" w:themeColor="text1"/>
          <w:sz w:val="24"/>
          <w:szCs w:val="24"/>
        </w:rPr>
        <w:t>Bachelor of Journalism</w:t>
      </w:r>
    </w:p>
    <w:p w:rsidR="006942E4" w:rsidRPr="006041CD" w:rsidRDefault="006942E4" w:rsidP="006942E4">
      <w:pPr>
        <w:spacing w:after="0"/>
        <w:ind w:left="0"/>
        <w:rPr>
          <w:i/>
          <w:color w:val="000000" w:themeColor="text1"/>
          <w:sz w:val="24"/>
          <w:szCs w:val="24"/>
        </w:rPr>
      </w:pPr>
      <w:r>
        <w:rPr>
          <w:b/>
          <w:color w:val="000000" w:themeColor="text1"/>
          <w:sz w:val="24"/>
          <w:szCs w:val="24"/>
        </w:rPr>
        <w:t xml:space="preserve">MINIMUM GRADUATION HOURS REQUIRED: </w:t>
      </w:r>
      <w:r>
        <w:rPr>
          <w:i/>
          <w:color w:val="000000" w:themeColor="text1"/>
          <w:sz w:val="24"/>
          <w:szCs w:val="24"/>
        </w:rPr>
        <w:t>125</w:t>
      </w:r>
    </w:p>
    <w:p w:rsidR="006942E4" w:rsidRPr="0067780C" w:rsidRDefault="006942E4" w:rsidP="006942E4">
      <w:pPr>
        <w:spacing w:after="0"/>
        <w:ind w:left="0"/>
        <w:rPr>
          <w:i/>
          <w:color w:val="000000" w:themeColor="text1"/>
          <w:sz w:val="24"/>
          <w:szCs w:val="24"/>
        </w:rPr>
      </w:pPr>
      <w:r w:rsidRPr="0067780C">
        <w:rPr>
          <w:b/>
          <w:color w:val="000000" w:themeColor="text1"/>
          <w:sz w:val="24"/>
          <w:szCs w:val="24"/>
        </w:rPr>
        <w:t xml:space="preserve">DEPARTMENT OFFERS A MINOR:   </w:t>
      </w:r>
      <w:r>
        <w:rPr>
          <w:i/>
          <w:color w:val="000000" w:themeColor="text1"/>
          <w:sz w:val="24"/>
          <w:szCs w:val="24"/>
        </w:rPr>
        <w:t xml:space="preserve"> </w:t>
      </w:r>
      <w:r w:rsidRPr="0067780C">
        <w:rPr>
          <w:i/>
          <w:color w:val="000000" w:themeColor="text1"/>
          <w:sz w:val="24"/>
          <w:szCs w:val="24"/>
        </w:rPr>
        <w:t xml:space="preserve"> No</w:t>
      </w:r>
    </w:p>
    <w:p w:rsidR="006942E4" w:rsidRDefault="006942E4" w:rsidP="006942E4">
      <w:pPr>
        <w:spacing w:after="0"/>
        <w:ind w:left="0"/>
        <w:rPr>
          <w:i/>
          <w:color w:val="000000" w:themeColor="text1"/>
          <w:sz w:val="24"/>
          <w:szCs w:val="24"/>
        </w:rPr>
      </w:pPr>
      <w:r w:rsidRPr="0067780C">
        <w:rPr>
          <w:b/>
          <w:color w:val="000000" w:themeColor="text1"/>
          <w:sz w:val="24"/>
          <w:szCs w:val="24"/>
        </w:rPr>
        <w:t xml:space="preserve">CHIEF ADVISER:  </w:t>
      </w:r>
      <w:r>
        <w:rPr>
          <w:i/>
          <w:color w:val="000000" w:themeColor="text1"/>
          <w:sz w:val="24"/>
          <w:szCs w:val="24"/>
        </w:rPr>
        <w:t>Michael Goff</w:t>
      </w:r>
    </w:p>
    <w:p w:rsidR="006942E4" w:rsidRDefault="006942E4" w:rsidP="006942E4">
      <w:pPr>
        <w:spacing w:after="0"/>
        <w:ind w:left="0"/>
        <w:rPr>
          <w:i/>
          <w:color w:val="000000" w:themeColor="text1"/>
          <w:sz w:val="24"/>
          <w:szCs w:val="24"/>
        </w:rPr>
      </w:pPr>
    </w:p>
    <w:p w:rsidR="006942E4" w:rsidRPr="0067780C" w:rsidRDefault="006942E4" w:rsidP="006942E4">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i/>
          <w:color w:val="000000" w:themeColor="text1"/>
          <w:sz w:val="24"/>
          <w:szCs w:val="24"/>
        </w:rPr>
      </w:pPr>
      <w:r>
        <w:rPr>
          <w:b/>
          <w:color w:val="000000" w:themeColor="text1"/>
          <w:sz w:val="24"/>
          <w:szCs w:val="24"/>
        </w:rPr>
        <w:t>DESCRIPTION (CONTENT BOX HEADING):</w:t>
      </w:r>
      <w:r w:rsidRPr="0067780C">
        <w:rPr>
          <w:b/>
          <w:color w:val="000000" w:themeColor="text1"/>
          <w:sz w:val="24"/>
          <w:szCs w:val="24"/>
        </w:rPr>
        <w:t xml:space="preserve">  </w:t>
      </w:r>
    </w:p>
    <w:p w:rsidR="006942E4" w:rsidRDefault="006942E4" w:rsidP="006942E4">
      <w:pPr>
        <w:tabs>
          <w:tab w:val="left" w:pos="360"/>
        </w:tabs>
        <w:autoSpaceDE w:val="0"/>
        <w:autoSpaceDN w:val="0"/>
        <w:adjustRightInd w:val="0"/>
        <w:spacing w:before="58" w:after="72" w:line="240" w:lineRule="auto"/>
        <w:ind w:left="0"/>
        <w:rPr>
          <w:rFonts w:ascii="Minion" w:hAnsi="Minion" w:cs="Minion"/>
          <w:b/>
          <w:bCs/>
          <w:sz w:val="20"/>
          <w:szCs w:val="20"/>
        </w:rPr>
      </w:pPr>
      <w:r>
        <w:rPr>
          <w:rFonts w:ascii="Minion" w:hAnsi="Minion" w:cs="Minion"/>
          <w:b/>
          <w:bCs/>
          <w:sz w:val="20"/>
          <w:szCs w:val="20"/>
        </w:rPr>
        <w:t>Advertising</w:t>
      </w:r>
    </w:p>
    <w:p w:rsidR="006942E4" w:rsidRDefault="006942E4" w:rsidP="006942E4">
      <w:pPr>
        <w:autoSpaceDE w:val="0"/>
        <w:autoSpaceDN w:val="0"/>
        <w:adjustRightInd w:val="0"/>
        <w:spacing w:line="240" w:lineRule="auto"/>
        <w:ind w:left="0"/>
        <w:rPr>
          <w:rFonts w:ascii="Minion" w:hAnsi="Minion" w:cs="Minion"/>
          <w:sz w:val="20"/>
          <w:szCs w:val="20"/>
        </w:rPr>
      </w:pPr>
      <w:r>
        <w:rPr>
          <w:rFonts w:ascii="Minion" w:hAnsi="Minion" w:cs="Minion"/>
          <w:sz w:val="20"/>
          <w:szCs w:val="20"/>
        </w:rPr>
        <w:t>The advertising major prepares students for careers in a wide variety of communication-related areas. Recent graduates have been placed in more than 20 states and several other countries in diverse advertising careers such as retail and corporate advertising and marketing, media sales, brand management, media planning, account management, research, public relations, media relations, special event planning, Internet communications, copywriting and layout and design.</w:t>
      </w:r>
    </w:p>
    <w:p w:rsidR="006942E4" w:rsidRDefault="006942E4" w:rsidP="006942E4">
      <w:pPr>
        <w:tabs>
          <w:tab w:val="left" w:pos="360"/>
        </w:tabs>
        <w:autoSpaceDE w:val="0"/>
        <w:autoSpaceDN w:val="0"/>
        <w:adjustRightInd w:val="0"/>
        <w:spacing w:after="0" w:line="240" w:lineRule="auto"/>
        <w:ind w:left="0"/>
        <w:jc w:val="both"/>
        <w:rPr>
          <w:rFonts w:ascii="Minion" w:hAnsi="Minion" w:cs="Minion"/>
          <w:sz w:val="20"/>
          <w:szCs w:val="20"/>
        </w:rPr>
      </w:pPr>
      <w:r>
        <w:rPr>
          <w:rFonts w:ascii="Minion" w:hAnsi="Minion" w:cs="Minion"/>
          <w:sz w:val="20"/>
          <w:szCs w:val="20"/>
        </w:rPr>
        <w:t>The advertising faculty believes that a successful career must be built upon a solid foundation, an education that combines theory and practice. To achieve that end, the major offers courses in copywriting, layout, media planning, graphics, campaign development, research, management, and strategic communications. The curriculum is designed to emphasize strategy, planning and implementation in creative problem solving.</w:t>
      </w:r>
    </w:p>
    <w:p w:rsidR="006942E4" w:rsidRDefault="006942E4" w:rsidP="006942E4">
      <w:pPr>
        <w:tabs>
          <w:tab w:val="left" w:pos="360"/>
        </w:tabs>
        <w:autoSpaceDE w:val="0"/>
        <w:autoSpaceDN w:val="0"/>
        <w:adjustRightInd w:val="0"/>
        <w:spacing w:after="0" w:line="240" w:lineRule="auto"/>
        <w:ind w:left="0"/>
        <w:jc w:val="both"/>
        <w:rPr>
          <w:rFonts w:ascii="Minion" w:hAnsi="Minion" w:cs="Minion"/>
          <w:sz w:val="20"/>
          <w:szCs w:val="20"/>
        </w:rPr>
      </w:pPr>
      <w:r>
        <w:rPr>
          <w:rFonts w:ascii="Minion" w:hAnsi="Minion" w:cs="Minion"/>
          <w:sz w:val="20"/>
          <w:szCs w:val="20"/>
        </w:rPr>
        <w:tab/>
      </w:r>
    </w:p>
    <w:p w:rsidR="006942E4" w:rsidRDefault="006942E4" w:rsidP="006942E4">
      <w:pPr>
        <w:tabs>
          <w:tab w:val="left" w:pos="360"/>
        </w:tabs>
        <w:autoSpaceDE w:val="0"/>
        <w:autoSpaceDN w:val="0"/>
        <w:adjustRightInd w:val="0"/>
        <w:spacing w:after="0" w:line="240" w:lineRule="auto"/>
        <w:ind w:left="0"/>
        <w:jc w:val="both"/>
        <w:rPr>
          <w:rFonts w:ascii="Minion" w:hAnsi="Minion" w:cs="Minion"/>
          <w:sz w:val="20"/>
          <w:szCs w:val="20"/>
        </w:rPr>
      </w:pPr>
      <w:r>
        <w:rPr>
          <w:rFonts w:ascii="Minion" w:hAnsi="Minion" w:cs="Minion"/>
          <w:sz w:val="20"/>
          <w:szCs w:val="20"/>
        </w:rPr>
        <w:t>Much emphasis is placed on individual relationships between faculty and students, an interaction vital to a student’s creative development. A faculty adviser also helps each student tailor an academic plan to meet his or her interests and needs.</w:t>
      </w:r>
    </w:p>
    <w:p w:rsidR="006942E4" w:rsidRDefault="006942E4" w:rsidP="006942E4">
      <w:pPr>
        <w:tabs>
          <w:tab w:val="left" w:pos="360"/>
        </w:tabs>
        <w:autoSpaceDE w:val="0"/>
        <w:autoSpaceDN w:val="0"/>
        <w:adjustRightInd w:val="0"/>
        <w:spacing w:after="0" w:line="240" w:lineRule="auto"/>
        <w:ind w:left="0"/>
        <w:jc w:val="both"/>
        <w:rPr>
          <w:rFonts w:ascii="Minion" w:hAnsi="Minion" w:cs="Minion"/>
          <w:sz w:val="20"/>
          <w:szCs w:val="20"/>
        </w:rPr>
      </w:pPr>
      <w:r>
        <w:rPr>
          <w:rFonts w:ascii="Minion" w:hAnsi="Minion" w:cs="Minion"/>
          <w:sz w:val="20"/>
          <w:szCs w:val="20"/>
        </w:rPr>
        <w:tab/>
      </w:r>
    </w:p>
    <w:p w:rsidR="006942E4" w:rsidRDefault="006942E4" w:rsidP="006942E4">
      <w:pPr>
        <w:tabs>
          <w:tab w:val="left" w:pos="360"/>
        </w:tabs>
        <w:autoSpaceDE w:val="0"/>
        <w:autoSpaceDN w:val="0"/>
        <w:adjustRightInd w:val="0"/>
        <w:spacing w:after="0" w:line="240" w:lineRule="auto"/>
        <w:ind w:left="0"/>
        <w:jc w:val="both"/>
        <w:rPr>
          <w:rFonts w:ascii="Minion" w:hAnsi="Minion" w:cs="Minion"/>
          <w:sz w:val="20"/>
          <w:szCs w:val="20"/>
        </w:rPr>
      </w:pPr>
      <w:r>
        <w:rPr>
          <w:rFonts w:ascii="Minion" w:hAnsi="Minion" w:cs="Minion"/>
          <w:sz w:val="20"/>
          <w:szCs w:val="20"/>
        </w:rPr>
        <w:t>In advertising and strategic communications classes, students often work with actual clients who present real-life problems. This experience gives students a professional perspective on problem-solving in many sectors including nonprofit, retail, small business and community organizations as well as large corporations. Students are encouraged to augment their academic experience with internships.</w:t>
      </w:r>
    </w:p>
    <w:p w:rsidR="006942E4" w:rsidRDefault="006942E4" w:rsidP="006942E4">
      <w:pPr>
        <w:tabs>
          <w:tab w:val="left" w:pos="360"/>
        </w:tabs>
        <w:autoSpaceDE w:val="0"/>
        <w:autoSpaceDN w:val="0"/>
        <w:adjustRightInd w:val="0"/>
        <w:spacing w:after="0" w:line="240" w:lineRule="auto"/>
        <w:ind w:left="0"/>
        <w:jc w:val="both"/>
        <w:rPr>
          <w:rFonts w:ascii="Minion" w:hAnsi="Minion" w:cs="Minion"/>
          <w:sz w:val="20"/>
          <w:szCs w:val="20"/>
        </w:rPr>
      </w:pPr>
      <w:r>
        <w:rPr>
          <w:rFonts w:ascii="Minion" w:hAnsi="Minion" w:cs="Minion"/>
          <w:sz w:val="20"/>
          <w:szCs w:val="20"/>
        </w:rPr>
        <w:tab/>
      </w:r>
    </w:p>
    <w:p w:rsidR="006942E4" w:rsidRDefault="006942E4" w:rsidP="006942E4">
      <w:pPr>
        <w:tabs>
          <w:tab w:val="left" w:pos="360"/>
        </w:tabs>
        <w:autoSpaceDE w:val="0"/>
        <w:autoSpaceDN w:val="0"/>
        <w:adjustRightInd w:val="0"/>
        <w:spacing w:after="0" w:line="240" w:lineRule="auto"/>
        <w:ind w:left="0"/>
        <w:jc w:val="both"/>
        <w:rPr>
          <w:rFonts w:ascii="Minion" w:hAnsi="Minion" w:cs="Minion"/>
          <w:sz w:val="20"/>
          <w:szCs w:val="20"/>
        </w:rPr>
      </w:pPr>
      <w:r>
        <w:rPr>
          <w:rFonts w:ascii="Minion" w:hAnsi="Minion" w:cs="Minion"/>
          <w:sz w:val="20"/>
          <w:szCs w:val="20"/>
        </w:rPr>
        <w:t>The faculty, with many professional contacts both locally and nationwide, actively help place students in jobs within the state and throughout the country. Students interested in majoring in advertising should contact the college office in 147 Andersen Hall.</w:t>
      </w:r>
    </w:p>
    <w:p w:rsidR="006942E4" w:rsidRDefault="006942E4" w:rsidP="006942E4">
      <w:pPr>
        <w:spacing w:after="0"/>
        <w:ind w:left="0"/>
        <w:rPr>
          <w:b/>
          <w:color w:val="000000" w:themeColor="text1"/>
          <w:sz w:val="24"/>
          <w:szCs w:val="24"/>
        </w:rPr>
      </w:pPr>
    </w:p>
    <w:p w:rsidR="006942E4" w:rsidRDefault="006942E4" w:rsidP="006942E4">
      <w:pPr>
        <w:spacing w:after="0"/>
        <w:ind w:left="0"/>
        <w:rPr>
          <w:i/>
          <w:color w:val="000000" w:themeColor="text1"/>
          <w:sz w:val="24"/>
          <w:szCs w:val="24"/>
        </w:rPr>
      </w:pPr>
    </w:p>
    <w:p w:rsidR="006942E4" w:rsidRPr="00CF74B0" w:rsidRDefault="006942E4" w:rsidP="006942E4">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b/>
          <w:color w:val="000000" w:themeColor="text1"/>
          <w:sz w:val="36"/>
          <w:szCs w:val="36"/>
        </w:rPr>
      </w:pPr>
      <w:r w:rsidRPr="00CF74B0">
        <w:rPr>
          <w:b/>
          <w:color w:val="000000" w:themeColor="text1"/>
          <w:sz w:val="36"/>
          <w:szCs w:val="36"/>
        </w:rPr>
        <w:t>ADMISSION (CONTENT BOX HEADING):</w:t>
      </w:r>
    </w:p>
    <w:p w:rsidR="006942E4" w:rsidRDefault="006942E4" w:rsidP="006942E4">
      <w:pPr>
        <w:tabs>
          <w:tab w:val="left" w:pos="360"/>
        </w:tabs>
        <w:autoSpaceDE w:val="0"/>
        <w:autoSpaceDN w:val="0"/>
        <w:adjustRightInd w:val="0"/>
        <w:spacing w:before="200" w:after="0" w:line="240" w:lineRule="auto"/>
        <w:ind w:left="0"/>
        <w:rPr>
          <w:rFonts w:cs="Minion"/>
          <w:b/>
          <w:bCs/>
          <w:sz w:val="24"/>
          <w:szCs w:val="24"/>
        </w:rPr>
      </w:pPr>
    </w:p>
    <w:p w:rsidR="006942E4" w:rsidRPr="006942E4" w:rsidRDefault="006942E4" w:rsidP="006942E4">
      <w:pPr>
        <w:pBdr>
          <w:top w:val="single" w:sz="4" w:space="1" w:color="auto"/>
          <w:left w:val="single" w:sz="4" w:space="4" w:color="auto"/>
          <w:bottom w:val="single" w:sz="4" w:space="0" w:color="auto"/>
          <w:right w:val="single" w:sz="4" w:space="4" w:color="auto"/>
          <w:between w:val="single" w:sz="4" w:space="1" w:color="auto"/>
          <w:bar w:val="single" w:sz="4" w:color="auto"/>
        </w:pBdr>
        <w:tabs>
          <w:tab w:val="left" w:pos="360"/>
        </w:tabs>
        <w:autoSpaceDE w:val="0"/>
        <w:autoSpaceDN w:val="0"/>
        <w:adjustRightInd w:val="0"/>
        <w:spacing w:before="200" w:after="0" w:line="240" w:lineRule="auto"/>
        <w:ind w:left="0"/>
        <w:rPr>
          <w:rFonts w:cs="Minion"/>
          <w:b/>
          <w:bCs/>
          <w:color w:val="FF0000"/>
          <w:sz w:val="24"/>
          <w:szCs w:val="24"/>
        </w:rPr>
      </w:pPr>
      <w:r w:rsidRPr="006942E4">
        <w:rPr>
          <w:rFonts w:cs="Minion"/>
          <w:b/>
          <w:bCs/>
          <w:color w:val="FF0000"/>
          <w:sz w:val="24"/>
          <w:szCs w:val="24"/>
        </w:rPr>
        <w:t>Admission to the College</w:t>
      </w:r>
    </w:p>
    <w:p w:rsidR="006942E4" w:rsidRPr="00C056CD" w:rsidRDefault="006942E4" w:rsidP="006942E4">
      <w:pPr>
        <w:autoSpaceDE w:val="0"/>
        <w:autoSpaceDN w:val="0"/>
        <w:adjustRightInd w:val="0"/>
        <w:spacing w:line="240" w:lineRule="auto"/>
        <w:ind w:left="0"/>
        <w:rPr>
          <w:rFonts w:cs="Minion"/>
          <w:sz w:val="24"/>
          <w:szCs w:val="24"/>
        </w:rPr>
      </w:pPr>
      <w:r w:rsidRPr="00C056CD">
        <w:rPr>
          <w:rFonts w:cs="Minion"/>
          <w:sz w:val="24"/>
          <w:szCs w:val="24"/>
        </w:rPr>
        <w:t>The entrance requirements for the College of Journalism and Mass Communications, beginning with the fall semester of 1997, are the same as the admission requirements for the University of Nebraska -- Lincoln.</w:t>
      </w:r>
    </w:p>
    <w:p w:rsidR="006942E4" w:rsidRPr="00C056CD" w:rsidRDefault="006942E4" w:rsidP="006942E4">
      <w:pPr>
        <w:tabs>
          <w:tab w:val="left" w:pos="360"/>
        </w:tabs>
        <w:autoSpaceDE w:val="0"/>
        <w:autoSpaceDN w:val="0"/>
        <w:adjustRightInd w:val="0"/>
        <w:spacing w:after="0" w:line="240" w:lineRule="auto"/>
        <w:ind w:left="0"/>
        <w:rPr>
          <w:rFonts w:cs="Minion"/>
          <w:sz w:val="24"/>
          <w:szCs w:val="24"/>
        </w:rPr>
      </w:pPr>
      <w:r w:rsidRPr="00C056CD">
        <w:rPr>
          <w:rFonts w:cs="Minion"/>
          <w:sz w:val="24"/>
          <w:szCs w:val="24"/>
        </w:rPr>
        <w:t xml:space="preserve">These include: </w:t>
      </w:r>
    </w:p>
    <w:p w:rsidR="006942E4" w:rsidRPr="00C056CD" w:rsidRDefault="006942E4" w:rsidP="006942E4">
      <w:pPr>
        <w:pStyle w:val="ListParagraph"/>
        <w:numPr>
          <w:ilvl w:val="0"/>
          <w:numId w:val="1"/>
        </w:numPr>
        <w:autoSpaceDE w:val="0"/>
        <w:autoSpaceDN w:val="0"/>
        <w:adjustRightInd w:val="0"/>
        <w:spacing w:after="0" w:line="240" w:lineRule="auto"/>
        <w:rPr>
          <w:rFonts w:cs="Minion"/>
          <w:sz w:val="24"/>
          <w:szCs w:val="24"/>
        </w:rPr>
      </w:pPr>
      <w:r w:rsidRPr="00C056CD">
        <w:rPr>
          <w:rFonts w:cs="Minion"/>
          <w:sz w:val="24"/>
          <w:szCs w:val="24"/>
        </w:rPr>
        <w:t>English (4 units)</w:t>
      </w:r>
    </w:p>
    <w:p w:rsidR="006942E4" w:rsidRPr="00C056CD" w:rsidRDefault="006942E4" w:rsidP="006942E4">
      <w:pPr>
        <w:pStyle w:val="ListParagraph"/>
        <w:numPr>
          <w:ilvl w:val="0"/>
          <w:numId w:val="1"/>
        </w:numPr>
        <w:autoSpaceDE w:val="0"/>
        <w:autoSpaceDN w:val="0"/>
        <w:adjustRightInd w:val="0"/>
        <w:spacing w:after="0" w:line="240" w:lineRule="auto"/>
        <w:rPr>
          <w:rFonts w:cs="Minion"/>
          <w:sz w:val="24"/>
          <w:szCs w:val="24"/>
        </w:rPr>
      </w:pPr>
      <w:r w:rsidRPr="00C056CD">
        <w:rPr>
          <w:rFonts w:cs="Minion"/>
          <w:sz w:val="24"/>
          <w:szCs w:val="24"/>
        </w:rPr>
        <w:lastRenderedPageBreak/>
        <w:t>Mathematics (4 units)</w:t>
      </w:r>
    </w:p>
    <w:p w:rsidR="006942E4" w:rsidRPr="00C056CD" w:rsidRDefault="006942E4" w:rsidP="006942E4">
      <w:pPr>
        <w:pStyle w:val="ListParagraph"/>
        <w:numPr>
          <w:ilvl w:val="0"/>
          <w:numId w:val="1"/>
        </w:numPr>
        <w:autoSpaceDE w:val="0"/>
        <w:autoSpaceDN w:val="0"/>
        <w:adjustRightInd w:val="0"/>
        <w:spacing w:after="0" w:line="240" w:lineRule="auto"/>
        <w:rPr>
          <w:rFonts w:cs="Minion"/>
          <w:sz w:val="24"/>
          <w:szCs w:val="24"/>
        </w:rPr>
      </w:pPr>
      <w:r w:rsidRPr="00C056CD">
        <w:rPr>
          <w:rFonts w:cs="Minion"/>
          <w:sz w:val="24"/>
          <w:szCs w:val="24"/>
        </w:rPr>
        <w:t>Social studies (3 units)</w:t>
      </w:r>
    </w:p>
    <w:p w:rsidR="006942E4" w:rsidRPr="00C056CD" w:rsidRDefault="006942E4" w:rsidP="006942E4">
      <w:pPr>
        <w:pStyle w:val="ListParagraph"/>
        <w:numPr>
          <w:ilvl w:val="0"/>
          <w:numId w:val="1"/>
        </w:numPr>
        <w:tabs>
          <w:tab w:val="left" w:pos="360"/>
        </w:tabs>
        <w:autoSpaceDE w:val="0"/>
        <w:autoSpaceDN w:val="0"/>
        <w:adjustRightInd w:val="0"/>
        <w:spacing w:after="0" w:line="240" w:lineRule="auto"/>
        <w:rPr>
          <w:rFonts w:cs="Minion"/>
          <w:sz w:val="24"/>
          <w:szCs w:val="24"/>
        </w:rPr>
      </w:pPr>
      <w:r w:rsidRPr="00C056CD">
        <w:rPr>
          <w:rFonts w:cs="Minion"/>
          <w:sz w:val="24"/>
          <w:szCs w:val="24"/>
        </w:rPr>
        <w:t>Natural sciences (3 units), and</w:t>
      </w:r>
    </w:p>
    <w:p w:rsidR="006942E4" w:rsidRPr="00C056CD" w:rsidRDefault="006942E4" w:rsidP="006942E4">
      <w:pPr>
        <w:pStyle w:val="ListParagraph"/>
        <w:numPr>
          <w:ilvl w:val="0"/>
          <w:numId w:val="1"/>
        </w:numPr>
        <w:tabs>
          <w:tab w:val="left" w:pos="360"/>
        </w:tabs>
        <w:autoSpaceDE w:val="0"/>
        <w:autoSpaceDN w:val="0"/>
        <w:adjustRightInd w:val="0"/>
        <w:spacing w:after="0" w:line="240" w:lineRule="auto"/>
        <w:rPr>
          <w:rFonts w:cs="Minion"/>
          <w:sz w:val="24"/>
          <w:szCs w:val="24"/>
        </w:rPr>
      </w:pPr>
      <w:r w:rsidRPr="00C056CD">
        <w:rPr>
          <w:rFonts w:cs="Minion"/>
          <w:sz w:val="24"/>
          <w:szCs w:val="24"/>
        </w:rPr>
        <w:t xml:space="preserve">Foreign language (2 units). </w:t>
      </w:r>
    </w:p>
    <w:p w:rsidR="006942E4" w:rsidRPr="00C056CD" w:rsidRDefault="006942E4" w:rsidP="006942E4">
      <w:pPr>
        <w:autoSpaceDE w:val="0"/>
        <w:autoSpaceDN w:val="0"/>
        <w:adjustRightInd w:val="0"/>
        <w:spacing w:after="0" w:line="480" w:lineRule="auto"/>
        <w:ind w:left="0"/>
        <w:rPr>
          <w:rFonts w:cs="Minion"/>
          <w:sz w:val="24"/>
          <w:szCs w:val="24"/>
        </w:rPr>
      </w:pPr>
    </w:p>
    <w:p w:rsidR="006942E4" w:rsidRDefault="006942E4" w:rsidP="006942E4">
      <w:pPr>
        <w:tabs>
          <w:tab w:val="left" w:pos="360"/>
        </w:tabs>
        <w:autoSpaceDE w:val="0"/>
        <w:autoSpaceDN w:val="0"/>
        <w:adjustRightInd w:val="0"/>
        <w:spacing w:line="240" w:lineRule="auto"/>
        <w:rPr>
          <w:rFonts w:cs="Minion"/>
          <w:sz w:val="24"/>
          <w:szCs w:val="24"/>
        </w:rPr>
      </w:pPr>
      <w:r w:rsidRPr="00C056CD">
        <w:rPr>
          <w:rFonts w:cs="Minion"/>
          <w:sz w:val="24"/>
          <w:szCs w:val="24"/>
        </w:rPr>
        <w:t xml:space="preserve">One unit equals one year of high school credit. Students with one deficiency, two deficiencies but not in the same category, or two deficiencies in foreign language who receive a Deferred Admission or Admission by Review, may be considered for admission to the college. Students who are admitted through the Admission by Review process with core course deficiencies will have certain conditions attached to their enrollment at UNL. </w:t>
      </w:r>
      <w:r w:rsidRPr="00C056CD">
        <w:rPr>
          <w:rFonts w:cs="Minion"/>
          <w:color w:val="FF0000"/>
          <w:sz w:val="24"/>
          <w:szCs w:val="24"/>
        </w:rPr>
        <w:t>Correct…</w:t>
      </w:r>
      <w:r w:rsidRPr="00C056CD">
        <w:rPr>
          <w:rFonts w:cs="Minion"/>
          <w:i/>
          <w:color w:val="FF0000"/>
          <w:sz w:val="24"/>
          <w:szCs w:val="24"/>
        </w:rPr>
        <w:t xml:space="preserve">These conditions are explained under Admission to the </w:t>
      </w:r>
      <w:proofErr w:type="spellStart"/>
      <w:r w:rsidRPr="00C056CD">
        <w:rPr>
          <w:rFonts w:cs="Minion"/>
          <w:i/>
          <w:color w:val="FF0000"/>
          <w:sz w:val="24"/>
          <w:szCs w:val="24"/>
        </w:rPr>
        <w:t>University</w:t>
      </w:r>
      <w:proofErr w:type="gramStart"/>
      <w:r w:rsidRPr="00C056CD">
        <w:rPr>
          <w:rFonts w:cs="Minion"/>
          <w:i/>
          <w:color w:val="FF0000"/>
          <w:sz w:val="24"/>
          <w:szCs w:val="24"/>
        </w:rPr>
        <w:t>,</w:t>
      </w:r>
      <w:r w:rsidRPr="00C056CD">
        <w:rPr>
          <w:rFonts w:cs="Minion"/>
          <w:b/>
          <w:i/>
          <w:color w:val="FF0000"/>
          <w:sz w:val="24"/>
          <w:szCs w:val="24"/>
          <w:u w:val="single"/>
        </w:rPr>
        <w:t>Removal</w:t>
      </w:r>
      <w:proofErr w:type="spellEnd"/>
      <w:proofErr w:type="gramEnd"/>
      <w:r w:rsidRPr="00C056CD">
        <w:rPr>
          <w:rFonts w:cs="Minion"/>
          <w:b/>
          <w:i/>
          <w:color w:val="FF0000"/>
          <w:sz w:val="24"/>
          <w:szCs w:val="24"/>
          <w:u w:val="single"/>
        </w:rPr>
        <w:t xml:space="preserve"> of Deficiencies</w:t>
      </w:r>
      <w:r w:rsidRPr="00C056CD">
        <w:rPr>
          <w:rFonts w:cs="Minion"/>
          <w:i/>
          <w:color w:val="FF0000"/>
          <w:sz w:val="24"/>
          <w:szCs w:val="24"/>
        </w:rPr>
        <w:t xml:space="preserve">. </w:t>
      </w:r>
      <w:proofErr w:type="gramStart"/>
      <w:r w:rsidRPr="00C056CD">
        <w:rPr>
          <w:rFonts w:cs="Minion"/>
          <w:i/>
          <w:color w:val="FF0000"/>
          <w:sz w:val="24"/>
          <w:szCs w:val="24"/>
        </w:rPr>
        <w:t>on</w:t>
      </w:r>
      <w:proofErr w:type="gramEnd"/>
      <w:r w:rsidRPr="00C056CD">
        <w:rPr>
          <w:rFonts w:cs="Minion"/>
          <w:i/>
          <w:color w:val="FF0000"/>
          <w:sz w:val="24"/>
          <w:szCs w:val="24"/>
        </w:rPr>
        <w:t xml:space="preserve"> page of this bulletin.</w:t>
      </w:r>
      <w:r w:rsidRPr="00C056CD">
        <w:rPr>
          <w:rFonts w:cs="Minion"/>
          <w:sz w:val="24"/>
          <w:szCs w:val="24"/>
        </w:rPr>
        <w:t xml:space="preserve"> High school deficiencies must be removed during the first 30 credit hours of enrollment at UNL (60 hours for foreign language) or the first calendar year, whichever takes longer.</w:t>
      </w:r>
    </w:p>
    <w:p w:rsidR="00A048D2" w:rsidRPr="00C056CD" w:rsidRDefault="00A048D2" w:rsidP="00A048D2">
      <w:pPr>
        <w:pStyle w:val="Heading4"/>
        <w:tabs>
          <w:tab w:val="left" w:pos="360"/>
        </w:tabs>
        <w:rPr>
          <w:rFonts w:asciiTheme="minorHAnsi" w:hAnsiTheme="minorHAnsi"/>
          <w:i w:val="0"/>
          <w:color w:val="000000" w:themeColor="text1"/>
          <w:szCs w:val="24"/>
        </w:rPr>
      </w:pPr>
      <w:r w:rsidRPr="00C056CD">
        <w:rPr>
          <w:rFonts w:asciiTheme="minorHAnsi" w:hAnsiTheme="minorHAnsi"/>
          <w:i w:val="0"/>
          <w:color w:val="000000" w:themeColor="text1"/>
          <w:szCs w:val="24"/>
        </w:rPr>
        <w:t>Readmission</w:t>
      </w:r>
    </w:p>
    <w:p w:rsidR="00A048D2" w:rsidRPr="00C056CD" w:rsidRDefault="00A048D2" w:rsidP="00A048D2">
      <w:pPr>
        <w:tabs>
          <w:tab w:val="left" w:pos="360"/>
        </w:tabs>
        <w:rPr>
          <w:sz w:val="24"/>
          <w:szCs w:val="24"/>
        </w:rPr>
      </w:pPr>
      <w:r w:rsidRPr="00C056CD">
        <w:rPr>
          <w:sz w:val="24"/>
          <w:szCs w:val="24"/>
        </w:rPr>
        <w:t>A student who left the University not in good standing (below a 2.0 grade point average), may be readmitted in the Division of General Studies. Such a student would be eligible to reenter the College of Journalism and Mass Communications upon attaining a 2.0 cumulative GPA.</w:t>
      </w:r>
    </w:p>
    <w:p w:rsidR="00A048D2" w:rsidRPr="00C056CD" w:rsidRDefault="00A048D2" w:rsidP="00A048D2">
      <w:pPr>
        <w:spacing w:after="0"/>
        <w:ind w:left="360"/>
        <w:rPr>
          <w:b/>
          <w:i/>
          <w:color w:val="000000" w:themeColor="text1"/>
          <w:sz w:val="24"/>
          <w:szCs w:val="24"/>
        </w:rPr>
      </w:pPr>
    </w:p>
    <w:p w:rsidR="00A048D2" w:rsidRPr="00C056CD" w:rsidRDefault="00A048D2" w:rsidP="00A048D2">
      <w:pPr>
        <w:tabs>
          <w:tab w:val="left" w:pos="360"/>
        </w:tabs>
        <w:autoSpaceDE w:val="0"/>
        <w:autoSpaceDN w:val="0"/>
        <w:adjustRightInd w:val="0"/>
        <w:spacing w:after="0" w:line="240" w:lineRule="auto"/>
        <w:ind w:left="0"/>
        <w:rPr>
          <w:rFonts w:cs="Minion"/>
          <w:b/>
          <w:sz w:val="24"/>
          <w:szCs w:val="24"/>
        </w:rPr>
      </w:pPr>
      <w:r w:rsidRPr="00C056CD">
        <w:rPr>
          <w:rFonts w:cs="Minion"/>
          <w:b/>
          <w:sz w:val="24"/>
          <w:szCs w:val="24"/>
        </w:rPr>
        <w:t xml:space="preserve">Students from Other Colleges </w:t>
      </w:r>
    </w:p>
    <w:p w:rsidR="00A048D2" w:rsidRPr="00C056CD" w:rsidRDefault="00A048D2" w:rsidP="00A048D2">
      <w:pPr>
        <w:tabs>
          <w:tab w:val="left" w:pos="360"/>
        </w:tabs>
        <w:autoSpaceDE w:val="0"/>
        <w:autoSpaceDN w:val="0"/>
        <w:adjustRightInd w:val="0"/>
        <w:spacing w:after="0" w:line="240" w:lineRule="auto"/>
        <w:ind w:left="0"/>
        <w:rPr>
          <w:rFonts w:cs="Minion"/>
          <w:sz w:val="24"/>
          <w:szCs w:val="24"/>
        </w:rPr>
      </w:pPr>
      <w:r w:rsidRPr="00C056CD">
        <w:rPr>
          <w:rFonts w:cs="Minion"/>
          <w:sz w:val="24"/>
          <w:szCs w:val="24"/>
        </w:rPr>
        <w:t>College of Journalism and Mass Communications courses will be restricted to College of Journalism and Mass Communications majors except where stipulated differently. Students from colleges and departments with a written agreement with the College of Journalism and Mass Communications will be exempt from this policy. Permission may be granted by the dean of the College of Journalism and Mass Communications in special circumstances following the directives provided by the faculty in these matters.</w:t>
      </w:r>
    </w:p>
    <w:p w:rsidR="00A048D2" w:rsidRPr="00C056CD" w:rsidRDefault="00A048D2" w:rsidP="00A048D2">
      <w:pPr>
        <w:spacing w:after="0"/>
        <w:ind w:left="0"/>
        <w:rPr>
          <w:b/>
          <w:i/>
          <w:color w:val="000000" w:themeColor="text1"/>
          <w:sz w:val="24"/>
          <w:szCs w:val="24"/>
        </w:rPr>
      </w:pPr>
    </w:p>
    <w:p w:rsidR="00A048D2" w:rsidRPr="00C056CD" w:rsidRDefault="00A048D2" w:rsidP="00A048D2">
      <w:pPr>
        <w:spacing w:after="0"/>
        <w:ind w:left="0"/>
        <w:rPr>
          <w:b/>
          <w:sz w:val="24"/>
          <w:szCs w:val="24"/>
        </w:rPr>
      </w:pPr>
      <w:r w:rsidRPr="00C056CD">
        <w:rPr>
          <w:b/>
          <w:sz w:val="24"/>
          <w:szCs w:val="24"/>
        </w:rPr>
        <w:t>ESL Students</w:t>
      </w:r>
    </w:p>
    <w:p w:rsidR="00A048D2" w:rsidRDefault="00A048D2" w:rsidP="00A048D2">
      <w:pPr>
        <w:spacing w:after="0"/>
        <w:ind w:left="0"/>
        <w:rPr>
          <w:spacing w:val="-4"/>
          <w:sz w:val="24"/>
          <w:szCs w:val="24"/>
        </w:rPr>
      </w:pPr>
      <w:r w:rsidRPr="00C056CD">
        <w:rPr>
          <w:sz w:val="24"/>
          <w:szCs w:val="24"/>
        </w:rPr>
        <w:t>A</w:t>
      </w:r>
      <w:r w:rsidRPr="00C056CD">
        <w:rPr>
          <w:spacing w:val="-4"/>
          <w:sz w:val="24"/>
          <w:szCs w:val="24"/>
        </w:rPr>
        <w:t xml:space="preserve">pplicants who speak English as a second language and plan to major in advertising, broadcasting or news-editorial must present a TOEFL score of 600 or higher. </w:t>
      </w:r>
      <w:r w:rsidR="00CF74B0">
        <w:rPr>
          <w:spacing w:val="-4"/>
          <w:sz w:val="24"/>
          <w:szCs w:val="24"/>
        </w:rPr>
        <w:t xml:space="preserve"> </w:t>
      </w:r>
      <w:r w:rsidRPr="00C056CD">
        <w:rPr>
          <w:spacing w:val="-4"/>
          <w:sz w:val="24"/>
          <w:szCs w:val="24"/>
        </w:rPr>
        <w:t>Test of Spoken English) exam:</w:t>
      </w:r>
      <w:r w:rsidR="00CF74B0">
        <w:rPr>
          <w:spacing w:val="-4"/>
          <w:sz w:val="24"/>
          <w:szCs w:val="24"/>
        </w:rPr>
        <w:t xml:space="preserve"> </w:t>
      </w:r>
      <w:r w:rsidRPr="00C056CD">
        <w:rPr>
          <w:spacing w:val="-4"/>
          <w:sz w:val="24"/>
          <w:szCs w:val="24"/>
        </w:rPr>
        <w:t>There is no TSE requirement in advertising</w:t>
      </w:r>
      <w:r>
        <w:rPr>
          <w:spacing w:val="-4"/>
          <w:sz w:val="24"/>
          <w:szCs w:val="24"/>
        </w:rPr>
        <w:t>.</w:t>
      </w:r>
    </w:p>
    <w:p w:rsidR="00A048D2" w:rsidRPr="00C056CD" w:rsidRDefault="00A048D2" w:rsidP="006942E4">
      <w:pPr>
        <w:tabs>
          <w:tab w:val="left" w:pos="360"/>
        </w:tabs>
        <w:autoSpaceDE w:val="0"/>
        <w:autoSpaceDN w:val="0"/>
        <w:adjustRightInd w:val="0"/>
        <w:spacing w:line="240" w:lineRule="auto"/>
        <w:rPr>
          <w:rFonts w:cs="Minion"/>
          <w:sz w:val="24"/>
          <w:szCs w:val="24"/>
        </w:rPr>
      </w:pPr>
    </w:p>
    <w:p w:rsidR="006942E4" w:rsidRPr="00C056CD" w:rsidRDefault="006942E4" w:rsidP="006942E4">
      <w:pPr>
        <w:spacing w:after="0"/>
        <w:ind w:left="0"/>
        <w:rPr>
          <w:rFonts w:cs="Minion"/>
          <w:sz w:val="24"/>
          <w:szCs w:val="24"/>
        </w:rPr>
      </w:pPr>
    </w:p>
    <w:p w:rsidR="006942E4" w:rsidRPr="006942E4" w:rsidRDefault="006942E4" w:rsidP="006942E4">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rFonts w:cs="Minion"/>
          <w:color w:val="FF0000"/>
          <w:sz w:val="24"/>
          <w:szCs w:val="24"/>
        </w:rPr>
      </w:pPr>
      <w:r w:rsidRPr="006942E4">
        <w:rPr>
          <w:rFonts w:cs="Minion"/>
          <w:color w:val="FF0000"/>
          <w:sz w:val="24"/>
          <w:szCs w:val="24"/>
        </w:rPr>
        <w:t xml:space="preserve">   </w:t>
      </w:r>
      <w:r w:rsidRPr="006942E4">
        <w:rPr>
          <w:b/>
          <w:color w:val="FF0000"/>
          <w:sz w:val="24"/>
          <w:szCs w:val="24"/>
        </w:rPr>
        <w:t>Admission Deficiency Information</w:t>
      </w:r>
      <w:r w:rsidRPr="006942E4">
        <w:rPr>
          <w:color w:val="FF0000"/>
          <w:sz w:val="24"/>
          <w:szCs w:val="24"/>
        </w:rPr>
        <w:t xml:space="preserve"> </w:t>
      </w:r>
    </w:p>
    <w:p w:rsidR="006942E4" w:rsidRPr="00C056CD" w:rsidRDefault="006942E4" w:rsidP="006942E4">
      <w:pPr>
        <w:tabs>
          <w:tab w:val="left" w:pos="360"/>
        </w:tabs>
        <w:autoSpaceDE w:val="0"/>
        <w:autoSpaceDN w:val="0"/>
        <w:adjustRightInd w:val="0"/>
        <w:spacing w:line="240" w:lineRule="auto"/>
        <w:rPr>
          <w:rFonts w:cs="Minion"/>
          <w:b/>
          <w:bCs/>
          <w:sz w:val="24"/>
          <w:szCs w:val="24"/>
        </w:rPr>
      </w:pPr>
      <w:r w:rsidRPr="00C056CD">
        <w:rPr>
          <w:rFonts w:cs="Minion"/>
          <w:sz w:val="24"/>
          <w:szCs w:val="24"/>
        </w:rPr>
        <w:t xml:space="preserve">Students are encouraged to enroll in natural science courses (with lab) and foreign language courses during their freshman year. </w:t>
      </w:r>
      <w:r w:rsidRPr="00C056CD">
        <w:rPr>
          <w:rFonts w:cs="Minion"/>
          <w:b/>
          <w:bCs/>
          <w:sz w:val="24"/>
          <w:szCs w:val="24"/>
        </w:rPr>
        <w:t>The college’s policy regarding acceptance of credit for courses taken to remove admission deficiencies is that those credit hours will count toward elective credit but will not count toward the college’s ACE or distribution requirements.</w:t>
      </w:r>
    </w:p>
    <w:p w:rsidR="006942E4" w:rsidRDefault="006942E4" w:rsidP="006942E4">
      <w:pPr>
        <w:pStyle w:val="Heading4"/>
        <w:tabs>
          <w:tab w:val="left" w:pos="360"/>
        </w:tabs>
        <w:rPr>
          <w:rFonts w:asciiTheme="minorHAnsi" w:eastAsiaTheme="minorHAnsi" w:hAnsiTheme="minorHAnsi" w:cstheme="minorBidi"/>
          <w:b w:val="0"/>
          <w:bCs w:val="0"/>
          <w:i w:val="0"/>
          <w:iCs w:val="0"/>
          <w:color w:val="auto"/>
          <w:szCs w:val="24"/>
        </w:rPr>
      </w:pPr>
    </w:p>
    <w:p w:rsidR="006942E4" w:rsidRDefault="006942E4" w:rsidP="006942E4">
      <w:pPr>
        <w:spacing w:after="0"/>
        <w:ind w:left="0"/>
        <w:rPr>
          <w:spacing w:val="-4"/>
          <w:sz w:val="24"/>
          <w:szCs w:val="24"/>
        </w:rPr>
      </w:pPr>
    </w:p>
    <w:p w:rsidR="00A048D2" w:rsidRDefault="00A048D2" w:rsidP="006942E4">
      <w:pPr>
        <w:spacing w:after="0"/>
        <w:ind w:left="0"/>
        <w:rPr>
          <w:spacing w:val="-4"/>
          <w:sz w:val="24"/>
          <w:szCs w:val="24"/>
        </w:rPr>
      </w:pPr>
    </w:p>
    <w:p w:rsidR="00A048D2" w:rsidRDefault="00A048D2" w:rsidP="006942E4">
      <w:pPr>
        <w:spacing w:after="0"/>
        <w:ind w:left="0"/>
        <w:rPr>
          <w:spacing w:val="-4"/>
          <w:sz w:val="24"/>
          <w:szCs w:val="24"/>
        </w:rPr>
      </w:pPr>
    </w:p>
    <w:p w:rsidR="00A048D2" w:rsidRDefault="00A048D2" w:rsidP="006942E4">
      <w:pPr>
        <w:spacing w:after="0"/>
        <w:ind w:left="0"/>
        <w:rPr>
          <w:spacing w:val="-4"/>
          <w:sz w:val="24"/>
          <w:szCs w:val="24"/>
        </w:rPr>
      </w:pPr>
    </w:p>
    <w:p w:rsidR="006942E4" w:rsidRPr="006942E4" w:rsidRDefault="006942E4" w:rsidP="006942E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60"/>
        </w:tabs>
        <w:autoSpaceDE w:val="0"/>
        <w:autoSpaceDN w:val="0"/>
        <w:adjustRightInd w:val="0"/>
        <w:spacing w:line="240" w:lineRule="auto"/>
        <w:ind w:left="0"/>
        <w:rPr>
          <w:b/>
          <w:color w:val="FF0000"/>
          <w:sz w:val="24"/>
          <w:szCs w:val="24"/>
        </w:rPr>
      </w:pPr>
      <w:r w:rsidRPr="006942E4">
        <w:rPr>
          <w:b/>
          <w:color w:val="FF0000"/>
          <w:sz w:val="24"/>
          <w:szCs w:val="24"/>
        </w:rPr>
        <w:t>Admission GPA</w:t>
      </w:r>
    </w:p>
    <w:p w:rsidR="006942E4" w:rsidRPr="00C056CD" w:rsidRDefault="006942E4" w:rsidP="006942E4">
      <w:pPr>
        <w:tabs>
          <w:tab w:val="left" w:pos="360"/>
        </w:tabs>
        <w:autoSpaceDE w:val="0"/>
        <w:autoSpaceDN w:val="0"/>
        <w:adjustRightInd w:val="0"/>
        <w:spacing w:line="240" w:lineRule="auto"/>
        <w:ind w:left="0"/>
        <w:rPr>
          <w:rFonts w:cs="Minion"/>
          <w:sz w:val="24"/>
          <w:szCs w:val="24"/>
        </w:rPr>
      </w:pPr>
      <w:r w:rsidRPr="00C056CD">
        <w:rPr>
          <w:sz w:val="24"/>
          <w:szCs w:val="24"/>
        </w:rPr>
        <w:t xml:space="preserve">Any student transferring into the college must have at least a 2.0 GPA.  </w:t>
      </w:r>
      <w:r w:rsidRPr="00C056CD">
        <w:rPr>
          <w:rFonts w:cs="Minion"/>
          <w:sz w:val="24"/>
          <w:szCs w:val="24"/>
        </w:rPr>
        <w:t>A student with 12 or more hours of college credit must have at least a 2.0 GPA to be admitted or readmitted to the College of    Journalism and Mass Communications.</w:t>
      </w:r>
    </w:p>
    <w:p w:rsidR="006942E4" w:rsidRDefault="006942E4" w:rsidP="006942E4">
      <w:pPr>
        <w:spacing w:after="0"/>
        <w:ind w:left="0"/>
        <w:rPr>
          <w:spacing w:val="-4"/>
          <w:sz w:val="24"/>
          <w:szCs w:val="24"/>
        </w:rPr>
      </w:pPr>
    </w:p>
    <w:p w:rsidR="006942E4" w:rsidRPr="00CF74B0" w:rsidRDefault="00A048D2" w:rsidP="006942E4">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b/>
          <w:color w:val="000000" w:themeColor="text1"/>
          <w:sz w:val="36"/>
          <w:szCs w:val="36"/>
        </w:rPr>
      </w:pPr>
      <w:r>
        <w:rPr>
          <w:b/>
          <w:color w:val="000000" w:themeColor="text1"/>
          <w:sz w:val="24"/>
          <w:szCs w:val="24"/>
        </w:rPr>
        <w:t xml:space="preserve"> </w:t>
      </w:r>
      <w:r w:rsidR="006942E4" w:rsidRPr="00CF74B0">
        <w:rPr>
          <w:b/>
          <w:color w:val="000000" w:themeColor="text1"/>
          <w:sz w:val="36"/>
          <w:szCs w:val="36"/>
        </w:rPr>
        <w:t>Major Requirements</w:t>
      </w:r>
    </w:p>
    <w:p w:rsidR="00A048D2" w:rsidRDefault="00A048D2" w:rsidP="006942E4">
      <w:pPr>
        <w:tabs>
          <w:tab w:val="left" w:pos="360"/>
        </w:tabs>
        <w:autoSpaceDE w:val="0"/>
        <w:autoSpaceDN w:val="0"/>
        <w:adjustRightInd w:val="0"/>
        <w:spacing w:before="200" w:after="0" w:line="240" w:lineRule="auto"/>
        <w:ind w:left="0"/>
        <w:rPr>
          <w:rFonts w:ascii="Minion" w:hAnsi="Minion" w:cs="Minion"/>
          <w:color w:val="FF0000"/>
          <w:sz w:val="20"/>
          <w:szCs w:val="20"/>
        </w:rPr>
      </w:pPr>
      <w:r w:rsidRPr="00A048D2">
        <w:rPr>
          <w:rFonts w:ascii="Minion" w:hAnsi="Minion" w:cs="Minion"/>
          <w:color w:val="FF0000"/>
          <w:sz w:val="20"/>
          <w:szCs w:val="20"/>
        </w:rPr>
        <w:t xml:space="preserve"> </w:t>
      </w:r>
    </w:p>
    <w:p w:rsidR="00A048D2" w:rsidRPr="00A048D2" w:rsidRDefault="00A048D2" w:rsidP="00A048D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60"/>
        </w:tabs>
        <w:autoSpaceDE w:val="0"/>
        <w:autoSpaceDN w:val="0"/>
        <w:adjustRightInd w:val="0"/>
        <w:spacing w:before="200" w:after="0" w:line="240" w:lineRule="auto"/>
        <w:ind w:left="0"/>
        <w:rPr>
          <w:rFonts w:ascii="Minion" w:hAnsi="Minion" w:cs="Minion"/>
          <w:b/>
          <w:color w:val="FF0000"/>
          <w:sz w:val="20"/>
          <w:szCs w:val="20"/>
        </w:rPr>
      </w:pPr>
      <w:r w:rsidRPr="00A048D2">
        <w:rPr>
          <w:rFonts w:ascii="Minion" w:hAnsi="Minion" w:cs="Minion"/>
          <w:b/>
          <w:color w:val="FF0000"/>
          <w:sz w:val="20"/>
          <w:szCs w:val="20"/>
        </w:rPr>
        <w:t>Specific Major Requirements</w:t>
      </w:r>
    </w:p>
    <w:p w:rsidR="006942E4" w:rsidRPr="00A5683F" w:rsidRDefault="006942E4" w:rsidP="006942E4">
      <w:pPr>
        <w:tabs>
          <w:tab w:val="left" w:pos="360"/>
        </w:tabs>
        <w:autoSpaceDE w:val="0"/>
        <w:autoSpaceDN w:val="0"/>
        <w:adjustRightInd w:val="0"/>
        <w:spacing w:before="200" w:after="0" w:line="240" w:lineRule="auto"/>
        <w:ind w:left="0"/>
        <w:rPr>
          <w:rFonts w:ascii="Minion" w:hAnsi="Minion" w:cs="Minion"/>
          <w:sz w:val="20"/>
          <w:szCs w:val="20"/>
        </w:rPr>
      </w:pPr>
      <w:r w:rsidRPr="0081739F">
        <w:rPr>
          <w:rFonts w:ascii="Minion" w:hAnsi="Minion"/>
          <w:sz w:val="20"/>
        </w:rPr>
        <w:t>The major is 35 hours in advertising</w:t>
      </w:r>
    </w:p>
    <w:p w:rsidR="006942E4" w:rsidRPr="00A5683F" w:rsidRDefault="006942E4" w:rsidP="006942E4">
      <w:pPr>
        <w:autoSpaceDE w:val="0"/>
        <w:autoSpaceDN w:val="0"/>
        <w:adjustRightInd w:val="0"/>
        <w:spacing w:line="240" w:lineRule="auto"/>
        <w:ind w:left="0"/>
        <w:rPr>
          <w:rFonts w:ascii="Minion" w:hAnsi="Minion" w:cs="Minion"/>
          <w:sz w:val="20"/>
          <w:szCs w:val="20"/>
        </w:rPr>
      </w:pPr>
      <w:r w:rsidRPr="00A5683F">
        <w:rPr>
          <w:rFonts w:ascii="Minion" w:hAnsi="Minion" w:cs="Minion"/>
          <w:sz w:val="20"/>
          <w:szCs w:val="20"/>
        </w:rPr>
        <w:t>The courses required for a 35-hour major in advertising are as follows:</w:t>
      </w:r>
    </w:p>
    <w:p w:rsidR="006942E4" w:rsidRPr="00A5683F" w:rsidRDefault="006942E4" w:rsidP="006942E4">
      <w:pPr>
        <w:autoSpaceDE w:val="0"/>
        <w:autoSpaceDN w:val="0"/>
        <w:adjustRightInd w:val="0"/>
        <w:spacing w:after="0" w:line="480" w:lineRule="auto"/>
        <w:ind w:left="0"/>
        <w:rPr>
          <w:rFonts w:ascii="Minion" w:hAnsi="Minion" w:cs="Minion"/>
          <w:sz w:val="20"/>
          <w:szCs w:val="20"/>
        </w:rPr>
      </w:pPr>
      <w:r w:rsidRPr="00A5683F">
        <w:rPr>
          <w:rFonts w:ascii="Minion" w:hAnsi="Minion" w:cs="Minion"/>
          <w:b/>
          <w:bCs/>
          <w:sz w:val="20"/>
          <w:szCs w:val="20"/>
        </w:rPr>
        <w:t>ADVT</w:t>
      </w:r>
      <w:r w:rsidRPr="00A5683F">
        <w:rPr>
          <w:rFonts w:ascii="Minion" w:hAnsi="Minion" w:cs="Minion"/>
          <w:sz w:val="20"/>
          <w:szCs w:val="20"/>
        </w:rPr>
        <w:t xml:space="preserve"> 251, 283, 333, 357, 460, 489</w:t>
      </w:r>
    </w:p>
    <w:p w:rsidR="006942E4" w:rsidRDefault="006942E4" w:rsidP="006942E4">
      <w:pPr>
        <w:tabs>
          <w:tab w:val="left" w:pos="360"/>
        </w:tabs>
        <w:autoSpaceDE w:val="0"/>
        <w:autoSpaceDN w:val="0"/>
        <w:adjustRightInd w:val="0"/>
        <w:spacing w:after="0" w:line="240" w:lineRule="auto"/>
        <w:ind w:left="0"/>
        <w:rPr>
          <w:rFonts w:ascii="Minion" w:hAnsi="Minion" w:cs="Minion"/>
          <w:sz w:val="20"/>
          <w:szCs w:val="20"/>
        </w:rPr>
      </w:pPr>
      <w:r w:rsidRPr="00A5683F">
        <w:rPr>
          <w:rFonts w:ascii="Minion" w:hAnsi="Minion" w:cs="Minion"/>
          <w:b/>
          <w:bCs/>
          <w:sz w:val="20"/>
          <w:szCs w:val="20"/>
        </w:rPr>
        <w:t>JOUR</w:t>
      </w:r>
      <w:r w:rsidRPr="00A5683F">
        <w:rPr>
          <w:rFonts w:ascii="Minion" w:hAnsi="Minion" w:cs="Minion"/>
          <w:sz w:val="20"/>
          <w:szCs w:val="20"/>
        </w:rPr>
        <w:t xml:space="preserve"> 101, 142, 486, 487; and 6 elective journalism hours</w:t>
      </w:r>
    </w:p>
    <w:p w:rsidR="006942E4" w:rsidRDefault="006942E4" w:rsidP="006942E4">
      <w:pPr>
        <w:tabs>
          <w:tab w:val="left" w:pos="360"/>
        </w:tabs>
        <w:autoSpaceDE w:val="0"/>
        <w:autoSpaceDN w:val="0"/>
        <w:adjustRightInd w:val="0"/>
        <w:spacing w:after="0" w:line="240" w:lineRule="auto"/>
        <w:ind w:left="0"/>
        <w:rPr>
          <w:rFonts w:ascii="Minion" w:hAnsi="Minion"/>
          <w:sz w:val="20"/>
        </w:rPr>
      </w:pPr>
    </w:p>
    <w:p w:rsidR="006942E4" w:rsidRPr="00A5683F" w:rsidRDefault="006942E4" w:rsidP="006942E4">
      <w:pPr>
        <w:tabs>
          <w:tab w:val="left" w:pos="360"/>
        </w:tabs>
        <w:autoSpaceDE w:val="0"/>
        <w:autoSpaceDN w:val="0"/>
        <w:adjustRightInd w:val="0"/>
        <w:spacing w:after="0" w:line="240" w:lineRule="auto"/>
        <w:ind w:left="0"/>
        <w:rPr>
          <w:rFonts w:ascii="Minion" w:hAnsi="Minion" w:cs="Minion"/>
          <w:sz w:val="20"/>
          <w:szCs w:val="20"/>
        </w:rPr>
      </w:pPr>
      <w:r w:rsidRPr="0081739F">
        <w:rPr>
          <w:rFonts w:ascii="Minion" w:hAnsi="Minion"/>
          <w:sz w:val="20"/>
        </w:rPr>
        <w:t xml:space="preserve">Students may complete two </w:t>
      </w:r>
      <w:r w:rsidRPr="0081739F">
        <w:rPr>
          <w:rFonts w:ascii="Minion" w:hAnsi="Minion"/>
          <w:spacing w:val="-4"/>
          <w:sz w:val="20"/>
        </w:rPr>
        <w:t>majors</w:t>
      </w:r>
      <w:r w:rsidRPr="0081739F">
        <w:rPr>
          <w:rFonts w:ascii="Minion" w:hAnsi="Minion"/>
          <w:sz w:val="20"/>
        </w:rPr>
        <w:t xml:space="preserve"> in the College of Journalism and Mass Communications by completing all requirements for each major; however, the second major in the college will not take the place of a 24-hour concentration</w:t>
      </w:r>
    </w:p>
    <w:p w:rsidR="006942E4" w:rsidRPr="006942E4" w:rsidRDefault="006942E4" w:rsidP="006942E4">
      <w:pPr>
        <w:spacing w:after="0"/>
        <w:ind w:left="0"/>
        <w:rPr>
          <w:color w:val="FF0000"/>
          <w:sz w:val="24"/>
          <w:szCs w:val="24"/>
        </w:rPr>
      </w:pPr>
    </w:p>
    <w:p w:rsidR="006942E4" w:rsidRPr="006942E4" w:rsidRDefault="006942E4" w:rsidP="006942E4">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b/>
          <w:color w:val="FF0000"/>
          <w:sz w:val="20"/>
        </w:rPr>
      </w:pPr>
      <w:r w:rsidRPr="006942E4">
        <w:rPr>
          <w:b/>
          <w:color w:val="FF0000"/>
          <w:sz w:val="20"/>
        </w:rPr>
        <w:t xml:space="preserve">Tracks/Options/Concentrations/Emphases Requirements </w:t>
      </w:r>
      <w:r w:rsidRPr="006942E4">
        <w:rPr>
          <w:rFonts w:cs="Helv"/>
          <w:b/>
          <w:color w:val="FF0000"/>
          <w:sz w:val="20"/>
          <w:szCs w:val="20"/>
        </w:rPr>
        <w:t xml:space="preserve"> </w:t>
      </w:r>
      <w:r>
        <w:rPr>
          <w:rFonts w:cs="Helv"/>
          <w:b/>
          <w:color w:val="FF0000"/>
          <w:sz w:val="20"/>
          <w:szCs w:val="20"/>
        </w:rPr>
        <w:t xml:space="preserve"> </w:t>
      </w:r>
    </w:p>
    <w:p w:rsidR="006942E4" w:rsidRPr="00C056CD" w:rsidRDefault="006942E4" w:rsidP="006942E4">
      <w:pPr>
        <w:tabs>
          <w:tab w:val="left" w:pos="360"/>
        </w:tabs>
        <w:autoSpaceDE w:val="0"/>
        <w:autoSpaceDN w:val="0"/>
        <w:adjustRightInd w:val="0"/>
        <w:spacing w:after="0" w:line="240" w:lineRule="auto"/>
        <w:ind w:left="0"/>
        <w:rPr>
          <w:rFonts w:cs="Minion"/>
          <w:sz w:val="24"/>
          <w:szCs w:val="24"/>
        </w:rPr>
      </w:pPr>
      <w:proofErr w:type="gramStart"/>
      <w:r w:rsidRPr="009E17E8">
        <w:rPr>
          <w:rFonts w:ascii="Minion" w:hAnsi="Minion"/>
          <w:sz w:val="20"/>
        </w:rPr>
        <w:t>Three 12-hour concentrations or one 24-hour concentration and one 12-hour concentration.</w:t>
      </w:r>
      <w:proofErr w:type="gramEnd"/>
      <w:r w:rsidRPr="009E17E8">
        <w:rPr>
          <w:rFonts w:ascii="Minion" w:hAnsi="Minion"/>
          <w:sz w:val="20"/>
        </w:rPr>
        <w:t xml:space="preserve"> A specified minor may take the place of one 12-hour concentration. A major of 24 or more hours may take the place of a 24-hour concentration. Any of these options must be from outside the College of Journalism and Mass Communications.</w:t>
      </w:r>
      <w:r>
        <w:rPr>
          <w:rFonts w:ascii="Minion" w:hAnsi="Minion"/>
          <w:sz w:val="20"/>
        </w:rPr>
        <w:t xml:space="preserve"> </w:t>
      </w:r>
      <w:r w:rsidRPr="009E17E8">
        <w:rPr>
          <w:rFonts w:ascii="Minion" w:hAnsi="Minion"/>
          <w:sz w:val="20"/>
        </w:rPr>
        <w:t>The concentration requirement must be fulfilled with at least 36 hours from outside the College of Journalism and Mass Communications. A 24-hour concentration could be satisfied by a major from another college.</w:t>
      </w:r>
      <w:r>
        <w:rPr>
          <w:rFonts w:ascii="Minion" w:hAnsi="Minion"/>
          <w:sz w:val="20"/>
        </w:rPr>
        <w:t xml:space="preserve">  </w:t>
      </w:r>
      <w:r w:rsidRPr="00C056CD">
        <w:rPr>
          <w:rFonts w:cs="Minion"/>
          <w:sz w:val="24"/>
          <w:szCs w:val="24"/>
        </w:rPr>
        <w:t>No grades less than a C will count toward a minor, or concentration.</w:t>
      </w:r>
    </w:p>
    <w:p w:rsidR="006942E4" w:rsidRDefault="006942E4" w:rsidP="006942E4">
      <w:pPr>
        <w:spacing w:after="0"/>
        <w:ind w:left="0"/>
        <w:rPr>
          <w:rFonts w:ascii="Minion" w:hAnsi="Minion"/>
          <w:sz w:val="20"/>
        </w:rPr>
      </w:pPr>
    </w:p>
    <w:p w:rsidR="006942E4" w:rsidRPr="0081739F" w:rsidRDefault="006942E4" w:rsidP="006942E4">
      <w:pPr>
        <w:pStyle w:val="Heading5"/>
        <w:tabs>
          <w:tab w:val="left" w:pos="360"/>
        </w:tabs>
        <w:ind w:left="0"/>
        <w:rPr>
          <w:rFonts w:ascii="Minion" w:hAnsi="Minion"/>
          <w:sz w:val="20"/>
        </w:rPr>
      </w:pPr>
      <w:r w:rsidRPr="0081739F">
        <w:rPr>
          <w:rFonts w:ascii="Minion" w:hAnsi="Minion"/>
          <w:sz w:val="20"/>
        </w:rPr>
        <w:t>Cross-listed Course Policy</w:t>
      </w:r>
    </w:p>
    <w:p w:rsidR="006942E4" w:rsidRPr="0081739F" w:rsidRDefault="006942E4" w:rsidP="006942E4">
      <w:pPr>
        <w:tabs>
          <w:tab w:val="left" w:pos="360"/>
        </w:tabs>
        <w:ind w:left="0"/>
        <w:rPr>
          <w:rFonts w:ascii="Minion" w:hAnsi="Minion"/>
          <w:w w:val="89"/>
          <w:sz w:val="20"/>
        </w:rPr>
      </w:pPr>
      <w:r w:rsidRPr="0081739F">
        <w:rPr>
          <w:rFonts w:ascii="Minion" w:hAnsi="Minion"/>
          <w:w w:val="89"/>
          <w:sz w:val="20"/>
        </w:rPr>
        <w:t>The College of Journalism and Mass Communications recognizes cross-listed courses as equivalent for the purposes of degree requirements. However, a course taken under one department which is cross-listed cannot be applied in all the majors and minors affected by all the cross-listings of the course until at least 36 hours of course work has been recorded in the concentration requirement.</w:t>
      </w:r>
    </w:p>
    <w:p w:rsidR="006942E4" w:rsidRPr="0081739F" w:rsidRDefault="006942E4" w:rsidP="006942E4">
      <w:pPr>
        <w:pStyle w:val="Heading6"/>
        <w:tabs>
          <w:tab w:val="left" w:pos="360"/>
        </w:tabs>
        <w:ind w:left="0"/>
        <w:rPr>
          <w:rFonts w:ascii="Minion" w:hAnsi="Minion"/>
          <w:sz w:val="20"/>
        </w:rPr>
      </w:pPr>
      <w:r w:rsidRPr="0081739F">
        <w:rPr>
          <w:rFonts w:ascii="Minion" w:hAnsi="Minion"/>
          <w:sz w:val="20"/>
        </w:rPr>
        <w:t>Fine and Performing Arts Concentration</w:t>
      </w:r>
    </w:p>
    <w:p w:rsidR="006942E4" w:rsidRPr="0081739F" w:rsidRDefault="006942E4" w:rsidP="006942E4">
      <w:pPr>
        <w:tabs>
          <w:tab w:val="left" w:pos="360"/>
        </w:tabs>
        <w:ind w:left="0"/>
        <w:rPr>
          <w:rFonts w:ascii="Minion" w:hAnsi="Minion"/>
          <w:sz w:val="20"/>
        </w:rPr>
      </w:pPr>
      <w:r w:rsidRPr="0081739F">
        <w:rPr>
          <w:rFonts w:ascii="Minion" w:hAnsi="Minion"/>
          <w:sz w:val="20"/>
        </w:rPr>
        <w:t>Students in the College of Journalism and Mass Communications may complete a 24-hour interdisciplinary concentration in courses from the College of Fine and Performing Arts. This concentration would include classes in: 1) art and art history; 2) music; 3) theater and film; 4) dance.</w:t>
      </w:r>
    </w:p>
    <w:p w:rsidR="006942E4" w:rsidRPr="0081739F" w:rsidRDefault="006942E4" w:rsidP="006942E4">
      <w:pPr>
        <w:pStyle w:val="Body"/>
        <w:tabs>
          <w:tab w:val="left" w:pos="360"/>
        </w:tabs>
        <w:rPr>
          <w:rFonts w:ascii="Minion" w:hAnsi="Minion"/>
          <w:sz w:val="20"/>
        </w:rPr>
      </w:pPr>
      <w:r w:rsidRPr="0081739F">
        <w:rPr>
          <w:rFonts w:ascii="Minion" w:hAnsi="Minion"/>
          <w:sz w:val="20"/>
        </w:rPr>
        <w:t>Students would select courses from the following:</w:t>
      </w:r>
    </w:p>
    <w:p w:rsidR="006942E4" w:rsidRPr="0081739F" w:rsidRDefault="006942E4" w:rsidP="006942E4">
      <w:pPr>
        <w:pStyle w:val="RequireList2nd"/>
        <w:tabs>
          <w:tab w:val="left" w:pos="360"/>
        </w:tabs>
        <w:rPr>
          <w:rFonts w:ascii="Minion" w:hAnsi="Minion"/>
          <w:sz w:val="20"/>
        </w:rPr>
      </w:pPr>
      <w:r w:rsidRPr="0081739F">
        <w:rPr>
          <w:rFonts w:ascii="Minion" w:hAnsi="Minion"/>
          <w:sz w:val="20"/>
        </w:rPr>
        <w:t>A. One 3-hour course from each of the four areas</w:t>
      </w:r>
      <w:r w:rsidRPr="0081739F">
        <w:rPr>
          <w:rFonts w:ascii="Minion" w:hAnsi="Minion"/>
          <w:sz w:val="20"/>
        </w:rPr>
        <w:tab/>
        <w:t>12</w:t>
      </w:r>
    </w:p>
    <w:p w:rsidR="006942E4" w:rsidRPr="0081739F" w:rsidRDefault="006942E4" w:rsidP="006942E4">
      <w:pPr>
        <w:pStyle w:val="RequireList2nd"/>
        <w:tabs>
          <w:tab w:val="left" w:pos="360"/>
        </w:tabs>
        <w:rPr>
          <w:rFonts w:ascii="Minion" w:hAnsi="Minion"/>
          <w:sz w:val="20"/>
        </w:rPr>
      </w:pPr>
      <w:r w:rsidRPr="0081739F">
        <w:rPr>
          <w:rFonts w:ascii="Minion" w:hAnsi="Minion"/>
          <w:sz w:val="20"/>
        </w:rPr>
        <w:t xml:space="preserve">B. Three hours of skills courses (performance or </w:t>
      </w:r>
      <w:r w:rsidRPr="0081739F">
        <w:rPr>
          <w:rFonts w:ascii="Minion" w:hAnsi="Minion"/>
          <w:sz w:val="20"/>
        </w:rPr>
        <w:br/>
        <w:t>lessons) in one of the four areas</w:t>
      </w:r>
      <w:r w:rsidRPr="0081739F">
        <w:rPr>
          <w:rFonts w:ascii="Minion" w:hAnsi="Minion"/>
          <w:sz w:val="20"/>
        </w:rPr>
        <w:tab/>
        <w:t>3</w:t>
      </w:r>
    </w:p>
    <w:p w:rsidR="006942E4" w:rsidRPr="0081739F" w:rsidRDefault="006942E4" w:rsidP="006942E4">
      <w:pPr>
        <w:pStyle w:val="RequireList2nd"/>
        <w:tabs>
          <w:tab w:val="left" w:pos="360"/>
        </w:tabs>
        <w:rPr>
          <w:rFonts w:ascii="Minion" w:hAnsi="Minion"/>
          <w:sz w:val="20"/>
        </w:rPr>
      </w:pPr>
      <w:r w:rsidRPr="0081739F">
        <w:rPr>
          <w:rFonts w:ascii="Minion" w:hAnsi="Minion"/>
          <w:sz w:val="20"/>
        </w:rPr>
        <w:t>C. One 3-hour “capstone” course—a 498 course from one of the four areas</w:t>
      </w:r>
      <w:r w:rsidRPr="0081739F">
        <w:rPr>
          <w:rFonts w:ascii="Minion" w:hAnsi="Minion"/>
          <w:sz w:val="20"/>
        </w:rPr>
        <w:tab/>
        <w:t>3</w:t>
      </w:r>
    </w:p>
    <w:p w:rsidR="006942E4" w:rsidRPr="0081739F" w:rsidRDefault="006942E4" w:rsidP="006942E4">
      <w:pPr>
        <w:pStyle w:val="RequireList2nd"/>
        <w:tabs>
          <w:tab w:val="left" w:pos="360"/>
        </w:tabs>
        <w:rPr>
          <w:rFonts w:ascii="Minion" w:hAnsi="Minion"/>
          <w:sz w:val="20"/>
        </w:rPr>
      </w:pPr>
      <w:r w:rsidRPr="0081739F">
        <w:rPr>
          <w:rFonts w:ascii="Minion" w:hAnsi="Minion"/>
          <w:sz w:val="20"/>
        </w:rPr>
        <w:t>D. Two 3-hour courses in one of the four areas</w:t>
      </w:r>
      <w:r w:rsidRPr="0081739F">
        <w:rPr>
          <w:rFonts w:ascii="Minion" w:hAnsi="Minion"/>
          <w:sz w:val="20"/>
        </w:rPr>
        <w:tab/>
        <w:t>6</w:t>
      </w:r>
    </w:p>
    <w:p w:rsidR="006942E4" w:rsidRPr="0081739F" w:rsidRDefault="006942E4" w:rsidP="006942E4">
      <w:pPr>
        <w:tabs>
          <w:tab w:val="left" w:pos="360"/>
        </w:tabs>
        <w:rPr>
          <w:rFonts w:ascii="Minion" w:hAnsi="Minion"/>
          <w:sz w:val="20"/>
          <w:szCs w:val="12"/>
        </w:rPr>
      </w:pPr>
    </w:p>
    <w:p w:rsidR="006942E4" w:rsidRPr="0081739F" w:rsidRDefault="006942E4" w:rsidP="006942E4">
      <w:pPr>
        <w:pStyle w:val="Body"/>
        <w:tabs>
          <w:tab w:val="left" w:pos="360"/>
        </w:tabs>
        <w:rPr>
          <w:rFonts w:ascii="Minion" w:hAnsi="Minion"/>
          <w:sz w:val="20"/>
        </w:rPr>
      </w:pPr>
      <w:r w:rsidRPr="0081739F">
        <w:rPr>
          <w:rFonts w:ascii="Minion" w:hAnsi="Minion"/>
          <w:sz w:val="20"/>
        </w:rPr>
        <w:t>Course options for students:</w:t>
      </w:r>
    </w:p>
    <w:p w:rsidR="006942E4" w:rsidRPr="0081739F" w:rsidRDefault="006942E4" w:rsidP="006942E4">
      <w:pPr>
        <w:pStyle w:val="RequireListBold1st"/>
        <w:tabs>
          <w:tab w:val="left" w:pos="360"/>
        </w:tabs>
        <w:rPr>
          <w:rFonts w:ascii="Minion" w:hAnsi="Minion"/>
          <w:sz w:val="20"/>
        </w:rPr>
      </w:pPr>
      <w:r w:rsidRPr="0081739F">
        <w:rPr>
          <w:rFonts w:ascii="Minion" w:hAnsi="Minion"/>
          <w:sz w:val="20"/>
        </w:rPr>
        <w:lastRenderedPageBreak/>
        <w:t>I. Art &amp; Art History</w:t>
      </w:r>
    </w:p>
    <w:p w:rsidR="006942E4" w:rsidRPr="0081739F" w:rsidRDefault="006942E4" w:rsidP="006942E4">
      <w:pPr>
        <w:pStyle w:val="RequireList2nd"/>
        <w:tabs>
          <w:tab w:val="left" w:pos="360"/>
        </w:tabs>
        <w:rPr>
          <w:rFonts w:ascii="Minion" w:hAnsi="Minion"/>
          <w:sz w:val="20"/>
        </w:rPr>
      </w:pPr>
      <w:proofErr w:type="gramStart"/>
      <w:r w:rsidRPr="0081739F">
        <w:rPr>
          <w:rFonts w:ascii="Minion" w:hAnsi="Minion"/>
          <w:sz w:val="20"/>
        </w:rPr>
        <w:t>AHIS 101.</w:t>
      </w:r>
      <w:proofErr w:type="gramEnd"/>
      <w:r w:rsidRPr="0081739F">
        <w:rPr>
          <w:rFonts w:ascii="Minion" w:hAnsi="Minion"/>
          <w:sz w:val="20"/>
        </w:rPr>
        <w:t xml:space="preserve"> Art History Survey I</w:t>
      </w:r>
    </w:p>
    <w:p w:rsidR="006942E4" w:rsidRPr="0081739F" w:rsidRDefault="006942E4" w:rsidP="006942E4">
      <w:pPr>
        <w:pStyle w:val="RequireList2nd"/>
        <w:tabs>
          <w:tab w:val="left" w:pos="360"/>
        </w:tabs>
        <w:rPr>
          <w:rFonts w:ascii="Minion" w:hAnsi="Minion"/>
          <w:sz w:val="20"/>
        </w:rPr>
      </w:pPr>
      <w:proofErr w:type="gramStart"/>
      <w:r w:rsidRPr="0081739F">
        <w:rPr>
          <w:rFonts w:ascii="Minion" w:hAnsi="Minion"/>
          <w:sz w:val="20"/>
        </w:rPr>
        <w:t>AHIS 102.</w:t>
      </w:r>
      <w:proofErr w:type="gramEnd"/>
      <w:r w:rsidRPr="0081739F">
        <w:rPr>
          <w:rFonts w:ascii="Minion" w:hAnsi="Minion"/>
          <w:sz w:val="20"/>
        </w:rPr>
        <w:t xml:space="preserve"> Art History </w:t>
      </w:r>
      <w:proofErr w:type="gramStart"/>
      <w:r w:rsidRPr="0081739F">
        <w:rPr>
          <w:rFonts w:ascii="Minion" w:hAnsi="Minion"/>
          <w:sz w:val="20"/>
        </w:rPr>
        <w:t>Survey  II</w:t>
      </w:r>
      <w:proofErr w:type="gram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DRAW 101. Drawing (non-majors)</w:t>
      </w:r>
    </w:p>
    <w:p w:rsidR="006942E4" w:rsidRPr="0081739F" w:rsidRDefault="006942E4" w:rsidP="006942E4">
      <w:pPr>
        <w:pStyle w:val="RequireList2nd"/>
        <w:tabs>
          <w:tab w:val="left" w:pos="360"/>
        </w:tabs>
        <w:rPr>
          <w:rFonts w:ascii="Minion" w:hAnsi="Minion"/>
          <w:sz w:val="20"/>
        </w:rPr>
      </w:pPr>
      <w:proofErr w:type="gramStart"/>
      <w:r w:rsidRPr="0081739F">
        <w:rPr>
          <w:rFonts w:ascii="Minion" w:hAnsi="Minion"/>
          <w:sz w:val="20"/>
        </w:rPr>
        <w:t>CERM  131</w:t>
      </w:r>
      <w:proofErr w:type="gramEnd"/>
      <w:r w:rsidRPr="0081739F">
        <w:rPr>
          <w:rFonts w:ascii="Minion" w:hAnsi="Minion"/>
          <w:sz w:val="20"/>
        </w:rPr>
        <w:t>. Ceramics (non-majors)</w:t>
      </w:r>
    </w:p>
    <w:p w:rsidR="006942E4" w:rsidRPr="0081739F" w:rsidRDefault="006942E4" w:rsidP="006942E4">
      <w:pPr>
        <w:pStyle w:val="RequireList2nd"/>
        <w:tabs>
          <w:tab w:val="left" w:pos="360"/>
        </w:tabs>
        <w:rPr>
          <w:rFonts w:ascii="Minion" w:hAnsi="Minion"/>
          <w:sz w:val="20"/>
        </w:rPr>
      </w:pPr>
      <w:proofErr w:type="gramStart"/>
      <w:r w:rsidRPr="0081739F">
        <w:rPr>
          <w:rFonts w:ascii="Minion" w:hAnsi="Minion"/>
          <w:sz w:val="20"/>
        </w:rPr>
        <w:t>PHOT  261</w:t>
      </w:r>
      <w:proofErr w:type="gramEnd"/>
      <w:r w:rsidRPr="0081739F">
        <w:rPr>
          <w:rFonts w:ascii="Minion" w:hAnsi="Minion"/>
          <w:sz w:val="20"/>
        </w:rPr>
        <w:t xml:space="preserve">. Photography </w:t>
      </w:r>
      <w:r w:rsidRPr="0081739F">
        <w:rPr>
          <w:rFonts w:ascii="Minion" w:hAnsi="Minion" w:cs="Minion-Italic"/>
          <w:i/>
          <w:iCs/>
          <w:sz w:val="20"/>
        </w:rPr>
        <w:t>(only offered summers)</w:t>
      </w:r>
    </w:p>
    <w:p w:rsidR="006942E4" w:rsidRPr="0081739F" w:rsidRDefault="006942E4" w:rsidP="006942E4">
      <w:pPr>
        <w:pStyle w:val="RequireList2nd"/>
        <w:tabs>
          <w:tab w:val="left" w:pos="360"/>
        </w:tabs>
        <w:rPr>
          <w:rFonts w:ascii="Minion" w:hAnsi="Minion"/>
          <w:sz w:val="20"/>
        </w:rPr>
      </w:pPr>
      <w:r w:rsidRPr="0081739F">
        <w:rPr>
          <w:rFonts w:ascii="Minion" w:hAnsi="Minion"/>
          <w:sz w:val="20"/>
        </w:rPr>
        <w:t>Art Studio 200-level courses: Vis-Lit 140AB and 141AB, as a prerequisite</w:t>
      </w:r>
    </w:p>
    <w:p w:rsidR="006942E4" w:rsidRPr="0081739F" w:rsidRDefault="006942E4" w:rsidP="006942E4">
      <w:pPr>
        <w:pStyle w:val="RequireList2nd"/>
        <w:tabs>
          <w:tab w:val="left" w:pos="360"/>
        </w:tabs>
        <w:rPr>
          <w:rFonts w:ascii="Minion" w:hAnsi="Minion"/>
          <w:sz w:val="20"/>
        </w:rPr>
      </w:pPr>
      <w:r w:rsidRPr="0081739F">
        <w:rPr>
          <w:rFonts w:ascii="Minion" w:hAnsi="Minion"/>
          <w:sz w:val="20"/>
        </w:rPr>
        <w:t>Art History 200-level courses: Prerequisite sophomore standing</w:t>
      </w:r>
    </w:p>
    <w:p w:rsidR="006942E4" w:rsidRPr="0081739F" w:rsidRDefault="006942E4" w:rsidP="006942E4">
      <w:pPr>
        <w:pStyle w:val="RequireList2nd"/>
        <w:tabs>
          <w:tab w:val="left" w:pos="360"/>
        </w:tabs>
        <w:rPr>
          <w:rFonts w:ascii="Minion" w:hAnsi="Minion"/>
          <w:sz w:val="20"/>
        </w:rPr>
      </w:pPr>
      <w:r w:rsidRPr="0081739F">
        <w:rPr>
          <w:rFonts w:ascii="Minion" w:hAnsi="Minion"/>
          <w:sz w:val="20"/>
        </w:rPr>
        <w:t xml:space="preserve">Art History 300-level courses: Prerequisite AHIS 101 and AHIS 102 </w:t>
      </w:r>
    </w:p>
    <w:p w:rsidR="006942E4" w:rsidRPr="0081739F" w:rsidRDefault="006942E4" w:rsidP="006942E4">
      <w:pPr>
        <w:pStyle w:val="RequireListBold1st"/>
        <w:tabs>
          <w:tab w:val="left" w:pos="360"/>
        </w:tabs>
        <w:rPr>
          <w:rFonts w:ascii="Minion" w:hAnsi="Minion"/>
          <w:sz w:val="20"/>
        </w:rPr>
      </w:pPr>
      <w:r w:rsidRPr="0081739F">
        <w:rPr>
          <w:rFonts w:ascii="Minion" w:hAnsi="Minion"/>
          <w:sz w:val="20"/>
        </w:rPr>
        <w:t>II. Theatre &amp; Film</w:t>
      </w:r>
    </w:p>
    <w:p w:rsidR="006942E4" w:rsidRPr="0081739F" w:rsidRDefault="006942E4" w:rsidP="006942E4">
      <w:pPr>
        <w:pStyle w:val="RequireList2nd"/>
        <w:tabs>
          <w:tab w:val="left" w:pos="360"/>
        </w:tabs>
        <w:rPr>
          <w:rFonts w:ascii="Minion" w:hAnsi="Minion"/>
          <w:sz w:val="20"/>
        </w:rPr>
      </w:pPr>
      <w:r w:rsidRPr="0081739F">
        <w:rPr>
          <w:rFonts w:ascii="Minion" w:hAnsi="Minion"/>
          <w:sz w:val="20"/>
        </w:rPr>
        <w:t xml:space="preserve">THEA 112G Intro </w:t>
      </w:r>
      <w:proofErr w:type="gramStart"/>
      <w:r w:rsidRPr="0081739F">
        <w:rPr>
          <w:rFonts w:ascii="Minion" w:hAnsi="Minion"/>
          <w:sz w:val="20"/>
        </w:rPr>
        <w:t>To</w:t>
      </w:r>
      <w:proofErr w:type="gramEnd"/>
      <w:r w:rsidRPr="0081739F">
        <w:rPr>
          <w:rFonts w:ascii="Minion" w:hAnsi="Minion"/>
          <w:sz w:val="20"/>
        </w:rPr>
        <w:t xml:space="preserve"> Theatre</w:t>
      </w:r>
      <w:r w:rsidRPr="0081739F">
        <w:rPr>
          <w:rFonts w:ascii="Minion" w:hAnsi="Minion"/>
          <w:sz w:val="20"/>
        </w:rPr>
        <w:tab/>
        <w:t xml:space="preserve">3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THEA 114 Basic Acting I</w:t>
      </w:r>
      <w:r w:rsidRPr="0081739F">
        <w:rPr>
          <w:rFonts w:ascii="Minion" w:hAnsi="Minion"/>
          <w:sz w:val="20"/>
        </w:rPr>
        <w:tab/>
        <w:t xml:space="preserve">3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THEA 201 Technical Theatre Practice</w:t>
      </w:r>
      <w:r w:rsidRPr="0081739F">
        <w:rPr>
          <w:rFonts w:ascii="Minion" w:hAnsi="Minion"/>
          <w:sz w:val="20"/>
        </w:rPr>
        <w:tab/>
        <w:t xml:space="preserve">3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THEA 234 Scripts in Performance</w:t>
      </w:r>
      <w:r w:rsidRPr="0081739F">
        <w:rPr>
          <w:rFonts w:ascii="Minion" w:hAnsi="Minion"/>
          <w:sz w:val="20"/>
        </w:rPr>
        <w:tab/>
        <w:t xml:space="preserve">3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THEA 335 History of Theatre I</w:t>
      </w:r>
      <w:r w:rsidRPr="0081739F">
        <w:rPr>
          <w:rFonts w:ascii="Minion" w:hAnsi="Minion"/>
          <w:sz w:val="20"/>
        </w:rPr>
        <w:tab/>
        <w:t xml:space="preserve">3 </w:t>
      </w:r>
      <w:proofErr w:type="spellStart"/>
      <w:r w:rsidRPr="0081739F">
        <w:rPr>
          <w:rFonts w:ascii="Minion" w:hAnsi="Minion"/>
          <w:sz w:val="20"/>
        </w:rPr>
        <w:t>cr</w:t>
      </w:r>
      <w:proofErr w:type="spellEnd"/>
    </w:p>
    <w:p w:rsidR="006942E4" w:rsidRPr="0081739F" w:rsidRDefault="006942E4" w:rsidP="006942E4">
      <w:pPr>
        <w:pStyle w:val="RequireList3rd"/>
        <w:tabs>
          <w:tab w:val="left" w:pos="360"/>
        </w:tabs>
        <w:rPr>
          <w:rFonts w:ascii="Minion" w:hAnsi="Minion"/>
          <w:sz w:val="20"/>
        </w:rPr>
      </w:pPr>
      <w:r w:rsidRPr="0081739F">
        <w:rPr>
          <w:rFonts w:ascii="Minion" w:hAnsi="Minion"/>
          <w:sz w:val="20"/>
        </w:rPr>
        <w:t>(</w:t>
      </w:r>
      <w:proofErr w:type="spellStart"/>
      <w:proofErr w:type="gramStart"/>
      <w:r w:rsidRPr="0081739F">
        <w:rPr>
          <w:rFonts w:ascii="Minion" w:hAnsi="Minion"/>
          <w:sz w:val="20"/>
        </w:rPr>
        <w:t>prereq</w:t>
      </w:r>
      <w:proofErr w:type="spellEnd"/>
      <w:proofErr w:type="gramEnd"/>
      <w:r w:rsidRPr="0081739F">
        <w:rPr>
          <w:rFonts w:ascii="Minion" w:hAnsi="Minion"/>
          <w:sz w:val="20"/>
        </w:rPr>
        <w:t xml:space="preserve"> THEA 112G)</w:t>
      </w:r>
    </w:p>
    <w:p w:rsidR="006942E4" w:rsidRPr="0081739F" w:rsidRDefault="006942E4" w:rsidP="006942E4">
      <w:pPr>
        <w:pStyle w:val="RequireList2nd"/>
        <w:tabs>
          <w:tab w:val="left" w:pos="360"/>
        </w:tabs>
        <w:rPr>
          <w:rFonts w:ascii="Minion" w:hAnsi="Minion"/>
          <w:sz w:val="20"/>
        </w:rPr>
      </w:pPr>
      <w:r w:rsidRPr="0081739F">
        <w:rPr>
          <w:rFonts w:ascii="Minion" w:hAnsi="Minion"/>
          <w:sz w:val="20"/>
        </w:rPr>
        <w:t>THEA 336 History of Theatre II</w:t>
      </w:r>
      <w:r w:rsidRPr="0081739F">
        <w:rPr>
          <w:rFonts w:ascii="Minion" w:hAnsi="Minion"/>
          <w:sz w:val="20"/>
        </w:rPr>
        <w:tab/>
        <w:t xml:space="preserve">3 </w:t>
      </w:r>
      <w:proofErr w:type="spellStart"/>
      <w:r w:rsidRPr="0081739F">
        <w:rPr>
          <w:rFonts w:ascii="Minion" w:hAnsi="Minion"/>
          <w:sz w:val="20"/>
        </w:rPr>
        <w:t>cr</w:t>
      </w:r>
      <w:proofErr w:type="spellEnd"/>
    </w:p>
    <w:p w:rsidR="006942E4" w:rsidRPr="0081739F" w:rsidRDefault="006942E4" w:rsidP="006942E4">
      <w:pPr>
        <w:pStyle w:val="RequireList3rd"/>
        <w:tabs>
          <w:tab w:val="left" w:pos="360"/>
        </w:tabs>
        <w:rPr>
          <w:rFonts w:ascii="Minion" w:hAnsi="Minion"/>
          <w:sz w:val="20"/>
        </w:rPr>
      </w:pPr>
      <w:r w:rsidRPr="0081739F">
        <w:rPr>
          <w:rFonts w:ascii="Minion" w:hAnsi="Minion"/>
          <w:sz w:val="20"/>
        </w:rPr>
        <w:t>(</w:t>
      </w:r>
      <w:proofErr w:type="spellStart"/>
      <w:proofErr w:type="gramStart"/>
      <w:r w:rsidRPr="0081739F">
        <w:rPr>
          <w:rFonts w:ascii="Minion" w:hAnsi="Minion"/>
          <w:sz w:val="20"/>
        </w:rPr>
        <w:t>prereq</w:t>
      </w:r>
      <w:proofErr w:type="spellEnd"/>
      <w:proofErr w:type="gramEnd"/>
      <w:r w:rsidRPr="0081739F">
        <w:rPr>
          <w:rFonts w:ascii="Minion" w:hAnsi="Minion"/>
          <w:sz w:val="20"/>
        </w:rPr>
        <w:t xml:space="preserve"> THEA 112G)</w:t>
      </w:r>
    </w:p>
    <w:p w:rsidR="006942E4" w:rsidRPr="0081739F" w:rsidRDefault="006942E4" w:rsidP="006942E4">
      <w:pPr>
        <w:pStyle w:val="RequireListBold1st"/>
        <w:tabs>
          <w:tab w:val="left" w:pos="360"/>
        </w:tabs>
        <w:rPr>
          <w:rFonts w:ascii="Minion" w:hAnsi="Minion"/>
          <w:sz w:val="20"/>
        </w:rPr>
      </w:pPr>
      <w:r w:rsidRPr="0081739F">
        <w:rPr>
          <w:rFonts w:ascii="Minion" w:hAnsi="Minion"/>
          <w:sz w:val="20"/>
        </w:rPr>
        <w:t>III. Music</w:t>
      </w:r>
    </w:p>
    <w:p w:rsidR="006942E4" w:rsidRPr="0081739F" w:rsidRDefault="006942E4" w:rsidP="006942E4">
      <w:pPr>
        <w:pStyle w:val="RequireList2nd"/>
        <w:tabs>
          <w:tab w:val="left" w:pos="360"/>
        </w:tabs>
        <w:rPr>
          <w:rFonts w:ascii="Minion" w:hAnsi="Minion"/>
          <w:sz w:val="20"/>
          <w:u w:val="thick"/>
        </w:rPr>
      </w:pPr>
      <w:r w:rsidRPr="0081739F">
        <w:rPr>
          <w:rFonts w:ascii="Minion" w:hAnsi="Minion"/>
          <w:sz w:val="20"/>
          <w:u w:val="thick"/>
        </w:rPr>
        <w:t>Academic Courses</w:t>
      </w:r>
    </w:p>
    <w:p w:rsidR="006942E4" w:rsidRPr="0081739F" w:rsidRDefault="006942E4" w:rsidP="006942E4">
      <w:pPr>
        <w:pStyle w:val="RequireList2nd"/>
        <w:tabs>
          <w:tab w:val="left" w:pos="360"/>
        </w:tabs>
        <w:rPr>
          <w:rFonts w:ascii="Minion" w:hAnsi="Minion"/>
          <w:sz w:val="20"/>
        </w:rPr>
      </w:pPr>
      <w:r w:rsidRPr="0081739F">
        <w:rPr>
          <w:rFonts w:ascii="Minion" w:hAnsi="Minion"/>
          <w:sz w:val="20"/>
        </w:rPr>
        <w:t>MUNM 275 Music in Film</w:t>
      </w:r>
      <w:r w:rsidRPr="0081739F">
        <w:rPr>
          <w:rFonts w:ascii="Minion" w:hAnsi="Minion"/>
          <w:sz w:val="20"/>
        </w:rPr>
        <w:tab/>
        <w:t xml:space="preserve">3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 xml:space="preserve">MUNM 276G </w:t>
      </w:r>
      <w:proofErr w:type="gramStart"/>
      <w:r w:rsidRPr="0081739F">
        <w:rPr>
          <w:rFonts w:ascii="Minion" w:hAnsi="Minion"/>
          <w:sz w:val="20"/>
        </w:rPr>
        <w:t>The</w:t>
      </w:r>
      <w:proofErr w:type="gramEnd"/>
      <w:r w:rsidRPr="0081739F">
        <w:rPr>
          <w:rFonts w:ascii="Minion" w:hAnsi="Minion"/>
          <w:sz w:val="20"/>
        </w:rPr>
        <w:t xml:space="preserve"> Music Experience</w:t>
      </w:r>
      <w:r w:rsidRPr="0081739F">
        <w:rPr>
          <w:rFonts w:ascii="Minion" w:hAnsi="Minion"/>
          <w:sz w:val="20"/>
        </w:rPr>
        <w:tab/>
        <w:t xml:space="preserve">3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MUNM 287 History of Rock Music</w:t>
      </w:r>
      <w:r w:rsidRPr="0081739F">
        <w:rPr>
          <w:rFonts w:ascii="Minion" w:hAnsi="Minion"/>
          <w:sz w:val="20"/>
        </w:rPr>
        <w:tab/>
        <w:t xml:space="preserve">3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MUNM 387 History of American Jazz</w:t>
      </w:r>
      <w:r w:rsidRPr="0081739F">
        <w:rPr>
          <w:rFonts w:ascii="Minion" w:hAnsi="Minion"/>
          <w:sz w:val="20"/>
        </w:rPr>
        <w:tab/>
        <w:t xml:space="preserve">3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MUNM 289 Arts: 1945-Present</w:t>
      </w:r>
      <w:r w:rsidRPr="0081739F">
        <w:rPr>
          <w:rFonts w:ascii="Minion" w:hAnsi="Minion"/>
          <w:sz w:val="20"/>
        </w:rPr>
        <w:tab/>
        <w:t xml:space="preserve">3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u w:val="thick"/>
        </w:rPr>
        <w:t>Ensembles</w:t>
      </w:r>
    </w:p>
    <w:p w:rsidR="006942E4" w:rsidRPr="0081739F" w:rsidRDefault="006942E4" w:rsidP="006942E4">
      <w:pPr>
        <w:pStyle w:val="RequireList2nd"/>
        <w:tabs>
          <w:tab w:val="left" w:pos="360"/>
        </w:tabs>
        <w:rPr>
          <w:rFonts w:ascii="Minion" w:hAnsi="Minion"/>
          <w:sz w:val="20"/>
        </w:rPr>
      </w:pPr>
      <w:r w:rsidRPr="0081739F">
        <w:rPr>
          <w:rFonts w:ascii="Minion" w:hAnsi="Minion"/>
          <w:sz w:val="20"/>
        </w:rPr>
        <w:t xml:space="preserve">MUNM 241 City Campus Choir </w:t>
      </w:r>
      <w:r w:rsidRPr="0081739F">
        <w:rPr>
          <w:rFonts w:ascii="Minion" w:hAnsi="Minion"/>
          <w:sz w:val="20"/>
        </w:rPr>
        <w:tab/>
        <w:t xml:space="preserve">1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MUNM 241 East Campus Choir</w:t>
      </w:r>
      <w:r w:rsidRPr="0081739F">
        <w:rPr>
          <w:rFonts w:ascii="Minion" w:hAnsi="Minion"/>
          <w:sz w:val="20"/>
        </w:rPr>
        <w:tab/>
        <w:t xml:space="preserve">1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MUNM 243 Varsity (men’s) Choir</w:t>
      </w:r>
      <w:r w:rsidRPr="0081739F">
        <w:rPr>
          <w:rFonts w:ascii="Minion" w:hAnsi="Minion"/>
          <w:sz w:val="20"/>
        </w:rPr>
        <w:tab/>
        <w:t xml:space="preserve">1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MUNM 245 University Singers</w:t>
      </w:r>
      <w:r w:rsidRPr="0081739F">
        <w:rPr>
          <w:rFonts w:ascii="Minion" w:hAnsi="Minion"/>
          <w:sz w:val="20"/>
        </w:rPr>
        <w:tab/>
        <w:t xml:space="preserve">1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MUNM 246 University (women’s) Chorale</w:t>
      </w:r>
      <w:r w:rsidRPr="0081739F">
        <w:rPr>
          <w:rFonts w:ascii="Minion" w:hAnsi="Minion"/>
          <w:sz w:val="20"/>
        </w:rPr>
        <w:tab/>
        <w:t xml:space="preserve">1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MUNM 247 Symphony Orchestra</w:t>
      </w:r>
      <w:r w:rsidRPr="0081739F">
        <w:rPr>
          <w:rFonts w:ascii="Minion" w:hAnsi="Minion"/>
          <w:sz w:val="20"/>
        </w:rPr>
        <w:tab/>
        <w:t xml:space="preserve">1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MUNM 248A Wind Ensemble</w:t>
      </w:r>
      <w:r w:rsidRPr="0081739F">
        <w:rPr>
          <w:rFonts w:ascii="Minion" w:hAnsi="Minion"/>
          <w:sz w:val="20"/>
        </w:rPr>
        <w:tab/>
        <w:t xml:space="preserve">1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MUNM 248B Symphonic Band</w:t>
      </w:r>
      <w:r w:rsidRPr="0081739F">
        <w:rPr>
          <w:rFonts w:ascii="Minion" w:hAnsi="Minion"/>
          <w:sz w:val="20"/>
        </w:rPr>
        <w:tab/>
        <w:t xml:space="preserve">1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MUNM 248E Marching Band</w:t>
      </w:r>
      <w:r w:rsidRPr="0081739F">
        <w:rPr>
          <w:rFonts w:ascii="Minion" w:hAnsi="Minion"/>
          <w:sz w:val="20"/>
        </w:rPr>
        <w:tab/>
        <w:t xml:space="preserve">1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MUNM 249 Chamber Singers</w:t>
      </w:r>
      <w:r w:rsidRPr="0081739F">
        <w:rPr>
          <w:rFonts w:ascii="Minion" w:hAnsi="Minion"/>
          <w:sz w:val="20"/>
        </w:rPr>
        <w:tab/>
        <w:t xml:space="preserve">1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MUNM 251 Big Red Singers</w:t>
      </w:r>
      <w:r w:rsidRPr="0081739F">
        <w:rPr>
          <w:rFonts w:ascii="Minion" w:hAnsi="Minion"/>
          <w:sz w:val="20"/>
        </w:rPr>
        <w:tab/>
        <w:t xml:space="preserve">1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MUNM 253A Jazz Ensemble 1</w:t>
      </w:r>
      <w:r w:rsidRPr="0081739F">
        <w:rPr>
          <w:rFonts w:ascii="Minion" w:hAnsi="Minion"/>
          <w:sz w:val="20"/>
        </w:rPr>
        <w:tab/>
        <w:t xml:space="preserve">1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MUNM 253B Jazz Ensemble 2</w:t>
      </w:r>
      <w:r w:rsidRPr="0081739F">
        <w:rPr>
          <w:rFonts w:ascii="Minion" w:hAnsi="Minion"/>
          <w:sz w:val="20"/>
        </w:rPr>
        <w:tab/>
        <w:t xml:space="preserve">1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MUNM 253E Jazz Vocal Ensemble</w:t>
      </w:r>
      <w:r w:rsidRPr="0081739F">
        <w:rPr>
          <w:rFonts w:ascii="Minion" w:hAnsi="Minion"/>
          <w:sz w:val="20"/>
        </w:rPr>
        <w:tab/>
        <w:t xml:space="preserve">1 </w:t>
      </w:r>
      <w:proofErr w:type="spellStart"/>
      <w:r w:rsidRPr="0081739F">
        <w:rPr>
          <w:rFonts w:ascii="Minion" w:hAnsi="Minion"/>
          <w:sz w:val="20"/>
        </w:rPr>
        <w:t>cr</w:t>
      </w:r>
      <w:proofErr w:type="spellEnd"/>
    </w:p>
    <w:p w:rsidR="006942E4" w:rsidRPr="0081739F" w:rsidRDefault="006942E4" w:rsidP="006942E4">
      <w:pPr>
        <w:pStyle w:val="RequireListBold1st"/>
        <w:tabs>
          <w:tab w:val="left" w:pos="360"/>
        </w:tabs>
        <w:rPr>
          <w:rFonts w:ascii="Minion" w:hAnsi="Minion"/>
          <w:sz w:val="20"/>
        </w:rPr>
      </w:pPr>
      <w:r w:rsidRPr="0081739F">
        <w:rPr>
          <w:rFonts w:ascii="Minion" w:hAnsi="Minion"/>
          <w:sz w:val="20"/>
        </w:rPr>
        <w:t>IV. Dance</w:t>
      </w:r>
    </w:p>
    <w:p w:rsidR="006942E4" w:rsidRPr="0081739F" w:rsidRDefault="006942E4" w:rsidP="006942E4">
      <w:pPr>
        <w:pStyle w:val="RequireList2nd"/>
        <w:tabs>
          <w:tab w:val="left" w:pos="360"/>
        </w:tabs>
        <w:rPr>
          <w:rFonts w:ascii="Minion" w:hAnsi="Minion"/>
          <w:sz w:val="20"/>
        </w:rPr>
      </w:pPr>
      <w:r w:rsidRPr="0081739F">
        <w:rPr>
          <w:rFonts w:ascii="Minion" w:hAnsi="Minion"/>
          <w:sz w:val="20"/>
        </w:rPr>
        <w:t>DANC 112 Modern Dance and Ballet I</w:t>
      </w:r>
      <w:r w:rsidRPr="0081739F">
        <w:rPr>
          <w:rFonts w:ascii="Minion" w:hAnsi="Minion"/>
          <w:sz w:val="20"/>
        </w:rPr>
        <w:tab/>
        <w:t xml:space="preserve">3 </w:t>
      </w:r>
      <w:proofErr w:type="spellStart"/>
      <w:r w:rsidRPr="0081739F">
        <w:rPr>
          <w:rFonts w:ascii="Minion" w:hAnsi="Minion"/>
          <w:sz w:val="20"/>
        </w:rPr>
        <w:t>cr</w:t>
      </w:r>
      <w:proofErr w:type="spellEnd"/>
    </w:p>
    <w:p w:rsidR="006942E4" w:rsidRPr="0081739F" w:rsidRDefault="006942E4" w:rsidP="006942E4">
      <w:pPr>
        <w:pStyle w:val="RequireList2nd"/>
        <w:tabs>
          <w:tab w:val="left" w:pos="360"/>
        </w:tabs>
        <w:rPr>
          <w:rFonts w:ascii="Minion" w:hAnsi="Minion"/>
          <w:sz w:val="20"/>
        </w:rPr>
      </w:pPr>
      <w:r w:rsidRPr="0081739F">
        <w:rPr>
          <w:rFonts w:ascii="Minion" w:hAnsi="Minion"/>
          <w:sz w:val="20"/>
        </w:rPr>
        <w:t>DANC 159 Introduction to the History of Dance</w:t>
      </w:r>
      <w:r w:rsidRPr="0081739F">
        <w:rPr>
          <w:rFonts w:ascii="Minion" w:hAnsi="Minion"/>
          <w:sz w:val="20"/>
        </w:rPr>
        <w:tab/>
        <w:t xml:space="preserve">3 </w:t>
      </w:r>
      <w:proofErr w:type="spellStart"/>
      <w:r w:rsidRPr="0081739F">
        <w:rPr>
          <w:rFonts w:ascii="Minion" w:hAnsi="Minion"/>
          <w:sz w:val="20"/>
        </w:rPr>
        <w:t>cr</w:t>
      </w:r>
      <w:proofErr w:type="spellEnd"/>
    </w:p>
    <w:p w:rsidR="006942E4" w:rsidRPr="006942E4" w:rsidRDefault="006942E4" w:rsidP="006942E4">
      <w:pPr>
        <w:spacing w:after="0"/>
        <w:ind w:left="0"/>
        <w:rPr>
          <w:color w:val="000000" w:themeColor="text1"/>
          <w:sz w:val="24"/>
          <w:szCs w:val="24"/>
        </w:rPr>
      </w:pPr>
    </w:p>
    <w:p w:rsidR="006942E4" w:rsidRPr="00A048D2" w:rsidRDefault="006942E4" w:rsidP="006942E4">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color w:val="FF0000"/>
          <w:sz w:val="20"/>
          <w:szCs w:val="20"/>
        </w:rPr>
      </w:pPr>
      <w:r w:rsidRPr="00A048D2">
        <w:rPr>
          <w:rFonts w:cs="Helv"/>
          <w:b/>
          <w:color w:val="FF0000"/>
          <w:sz w:val="20"/>
          <w:szCs w:val="20"/>
        </w:rPr>
        <w:t>Electives</w:t>
      </w:r>
    </w:p>
    <w:p w:rsidR="006942E4" w:rsidRDefault="006942E4" w:rsidP="006942E4">
      <w:pPr>
        <w:spacing w:after="0"/>
        <w:ind w:left="0"/>
        <w:rPr>
          <w:color w:val="FF0000"/>
          <w:sz w:val="20"/>
          <w:szCs w:val="20"/>
        </w:rPr>
      </w:pPr>
      <w:r>
        <w:rPr>
          <w:color w:val="FF0000"/>
          <w:sz w:val="20"/>
          <w:szCs w:val="20"/>
        </w:rPr>
        <w:t xml:space="preserve">Mike-I added </w:t>
      </w:r>
      <w:proofErr w:type="gramStart"/>
      <w:r>
        <w:rPr>
          <w:color w:val="FF0000"/>
          <w:sz w:val="20"/>
          <w:szCs w:val="20"/>
        </w:rPr>
        <w:t xml:space="preserve">this </w:t>
      </w:r>
      <w:r w:rsidRPr="009E17E8">
        <w:rPr>
          <w:color w:val="FF0000"/>
          <w:sz w:val="20"/>
          <w:szCs w:val="20"/>
        </w:rPr>
        <w:t>Students</w:t>
      </w:r>
      <w:proofErr w:type="gramEnd"/>
      <w:r w:rsidRPr="009E17E8">
        <w:rPr>
          <w:color w:val="FF0000"/>
          <w:sz w:val="20"/>
          <w:szCs w:val="20"/>
        </w:rPr>
        <w:t xml:space="preserve"> may need elective (free choice courses) to fulfill the minimum 125 semester hours required for the degree.</w:t>
      </w:r>
    </w:p>
    <w:p w:rsidR="00A048D2" w:rsidRPr="009E17E8" w:rsidRDefault="00A048D2" w:rsidP="006942E4">
      <w:pPr>
        <w:spacing w:after="0"/>
        <w:ind w:left="0"/>
        <w:rPr>
          <w:color w:val="FF0000"/>
          <w:sz w:val="20"/>
          <w:szCs w:val="20"/>
        </w:rPr>
      </w:pPr>
    </w:p>
    <w:p w:rsidR="006942E4" w:rsidRPr="00CF74B0" w:rsidRDefault="006942E4" w:rsidP="006942E4">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b/>
          <w:color w:val="000000" w:themeColor="text1"/>
          <w:sz w:val="36"/>
          <w:szCs w:val="36"/>
        </w:rPr>
      </w:pPr>
      <w:r w:rsidRPr="00CF74B0">
        <w:rPr>
          <w:b/>
          <w:color w:val="000000" w:themeColor="text1"/>
          <w:sz w:val="36"/>
          <w:szCs w:val="36"/>
        </w:rPr>
        <w:t>Additional Major Requirements</w:t>
      </w:r>
    </w:p>
    <w:p w:rsidR="006942E4" w:rsidRDefault="006942E4" w:rsidP="006942E4">
      <w:pPr>
        <w:tabs>
          <w:tab w:val="left" w:pos="360"/>
        </w:tabs>
        <w:autoSpaceDE w:val="0"/>
        <w:autoSpaceDN w:val="0"/>
        <w:adjustRightInd w:val="0"/>
        <w:spacing w:after="0" w:line="240" w:lineRule="auto"/>
        <w:ind w:left="0"/>
        <w:rPr>
          <w:rFonts w:cs="Helv"/>
          <w:b/>
          <w:color w:val="000000" w:themeColor="text1"/>
          <w:sz w:val="20"/>
          <w:szCs w:val="20"/>
        </w:rPr>
      </w:pPr>
    </w:p>
    <w:p w:rsidR="006942E4" w:rsidRPr="006942E4" w:rsidRDefault="006942E4" w:rsidP="006942E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60"/>
        </w:tabs>
        <w:autoSpaceDE w:val="0"/>
        <w:autoSpaceDN w:val="0"/>
        <w:adjustRightInd w:val="0"/>
        <w:spacing w:after="0" w:line="240" w:lineRule="auto"/>
        <w:ind w:left="0"/>
        <w:rPr>
          <w:rFonts w:cs="Helv"/>
          <w:b/>
          <w:color w:val="FF0000"/>
          <w:sz w:val="20"/>
          <w:szCs w:val="20"/>
        </w:rPr>
      </w:pPr>
      <w:r w:rsidRPr="006942E4">
        <w:rPr>
          <w:rFonts w:cs="Helv"/>
          <w:b/>
          <w:color w:val="FF0000"/>
          <w:sz w:val="20"/>
          <w:szCs w:val="20"/>
        </w:rPr>
        <w:t xml:space="preserve">Grade Rules (Pass/No Pass, Specific Grade Rules related to the major) </w:t>
      </w:r>
    </w:p>
    <w:p w:rsidR="006942E4" w:rsidRPr="00A048D2" w:rsidRDefault="006942E4" w:rsidP="00A048D2">
      <w:pPr>
        <w:tabs>
          <w:tab w:val="left" w:pos="360"/>
        </w:tabs>
        <w:autoSpaceDE w:val="0"/>
        <w:autoSpaceDN w:val="0"/>
        <w:adjustRightInd w:val="0"/>
        <w:spacing w:after="0" w:line="240" w:lineRule="auto"/>
        <w:ind w:left="0"/>
        <w:rPr>
          <w:rFonts w:cs="Minion"/>
          <w:sz w:val="24"/>
          <w:szCs w:val="24"/>
        </w:rPr>
      </w:pPr>
      <w:r w:rsidRPr="00A048D2">
        <w:rPr>
          <w:rFonts w:cs="Minion"/>
          <w:sz w:val="24"/>
          <w:szCs w:val="24"/>
        </w:rPr>
        <w:t>No grades less than a C will count toward a major, a minor, or concentration.</w:t>
      </w:r>
    </w:p>
    <w:p w:rsidR="006942E4" w:rsidRDefault="006942E4" w:rsidP="006942E4">
      <w:pPr>
        <w:spacing w:after="0"/>
        <w:ind w:left="0"/>
        <w:rPr>
          <w:b/>
          <w:color w:val="000000" w:themeColor="text1"/>
          <w:sz w:val="24"/>
          <w:szCs w:val="24"/>
        </w:rPr>
      </w:pPr>
    </w:p>
    <w:p w:rsidR="00A048D2" w:rsidRDefault="00A048D2" w:rsidP="006942E4">
      <w:pPr>
        <w:spacing w:after="0"/>
        <w:ind w:left="0"/>
        <w:rPr>
          <w:b/>
          <w:color w:val="000000" w:themeColor="text1"/>
          <w:sz w:val="24"/>
          <w:szCs w:val="24"/>
        </w:rPr>
      </w:pPr>
    </w:p>
    <w:p w:rsidR="00A048D2" w:rsidRDefault="00A048D2" w:rsidP="006942E4">
      <w:pPr>
        <w:spacing w:after="0"/>
        <w:ind w:left="0"/>
        <w:rPr>
          <w:b/>
          <w:color w:val="000000" w:themeColor="text1"/>
          <w:sz w:val="24"/>
          <w:szCs w:val="24"/>
        </w:rPr>
      </w:pPr>
    </w:p>
    <w:p w:rsidR="006942E4" w:rsidRPr="00CF74B0" w:rsidRDefault="006942E4" w:rsidP="006942E4">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b/>
          <w:color w:val="000000" w:themeColor="text1"/>
          <w:sz w:val="36"/>
          <w:szCs w:val="36"/>
        </w:rPr>
      </w:pPr>
      <w:r w:rsidRPr="00CF74B0">
        <w:rPr>
          <w:b/>
          <w:color w:val="000000" w:themeColor="text1"/>
          <w:sz w:val="36"/>
          <w:szCs w:val="36"/>
        </w:rPr>
        <w:t xml:space="preserve">COLLEGE DEGREE REQUIREMENTS (CONTENT BOX HEADING):  </w:t>
      </w:r>
    </w:p>
    <w:p w:rsidR="006942E4" w:rsidRDefault="006942E4" w:rsidP="006942E4">
      <w:pPr>
        <w:pStyle w:val="ListParagraph"/>
        <w:spacing w:after="0"/>
        <w:ind w:left="360"/>
        <w:rPr>
          <w:b/>
          <w:color w:val="000000" w:themeColor="text1"/>
          <w:sz w:val="24"/>
          <w:szCs w:val="24"/>
        </w:rPr>
      </w:pPr>
    </w:p>
    <w:p w:rsidR="006942E4" w:rsidRPr="00C056CD" w:rsidRDefault="006942E4" w:rsidP="00A048D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b/>
          <w:color w:val="000000" w:themeColor="text1"/>
          <w:sz w:val="24"/>
          <w:szCs w:val="24"/>
        </w:rPr>
      </w:pPr>
      <w:r w:rsidRPr="006942E4">
        <w:rPr>
          <w:b/>
          <w:color w:val="FF0000"/>
          <w:sz w:val="24"/>
          <w:szCs w:val="24"/>
        </w:rPr>
        <w:t>College General Education Requirements</w:t>
      </w:r>
      <w:r>
        <w:rPr>
          <w:b/>
          <w:color w:val="000000" w:themeColor="text1"/>
          <w:sz w:val="24"/>
          <w:szCs w:val="24"/>
        </w:rPr>
        <w:t xml:space="preserve"> </w:t>
      </w:r>
    </w:p>
    <w:p w:rsidR="006942E4" w:rsidRPr="00C056CD" w:rsidRDefault="006942E4" w:rsidP="006942E4">
      <w:pPr>
        <w:tabs>
          <w:tab w:val="left" w:pos="360"/>
        </w:tabs>
        <w:rPr>
          <w:sz w:val="24"/>
          <w:szCs w:val="24"/>
        </w:rPr>
      </w:pPr>
      <w:r w:rsidRPr="00C056CD">
        <w:rPr>
          <w:sz w:val="24"/>
          <w:szCs w:val="24"/>
        </w:rPr>
        <w:t>To graduate with a bachelor of journalism degree, students must complete requirements from the following areas: the University ACE requirements, the College of Journalism and Mass Communications Distribution Requirements, the requirements for a major offered by the college, and the non-major requirements that are specific to the college.</w:t>
      </w:r>
    </w:p>
    <w:p w:rsidR="006942E4" w:rsidRPr="00C056CD" w:rsidRDefault="006942E4" w:rsidP="006942E4">
      <w:pPr>
        <w:pStyle w:val="Heading5"/>
        <w:tabs>
          <w:tab w:val="left" w:pos="360"/>
        </w:tabs>
        <w:rPr>
          <w:rFonts w:asciiTheme="minorHAnsi" w:hAnsiTheme="minorHAnsi"/>
          <w:sz w:val="24"/>
          <w:szCs w:val="24"/>
        </w:rPr>
      </w:pPr>
      <w:r w:rsidRPr="00C056CD">
        <w:rPr>
          <w:rFonts w:asciiTheme="minorHAnsi" w:hAnsiTheme="minorHAnsi"/>
          <w:sz w:val="24"/>
          <w:szCs w:val="24"/>
        </w:rPr>
        <w:t>College Distribution Requirements (19 credits + Foreign Language)</w:t>
      </w:r>
    </w:p>
    <w:p w:rsidR="006942E4" w:rsidRPr="00C056CD" w:rsidRDefault="006942E4" w:rsidP="006942E4">
      <w:pPr>
        <w:tabs>
          <w:tab w:val="left" w:pos="360"/>
        </w:tabs>
        <w:rPr>
          <w:sz w:val="24"/>
          <w:szCs w:val="24"/>
        </w:rPr>
      </w:pPr>
      <w:r w:rsidRPr="00C056CD">
        <w:rPr>
          <w:sz w:val="24"/>
          <w:szCs w:val="24"/>
        </w:rPr>
        <w:t xml:space="preserve">The College distribution requirements (CDR) are designed to further the purposes of liberal education by encouraging study in several different areas. Courses satisfying these requirements may impart specialized knowledge or broadly connect the subject matter to other areas of knowledge. </w:t>
      </w:r>
    </w:p>
    <w:p w:rsidR="006942E4" w:rsidRPr="00C056CD" w:rsidRDefault="006942E4" w:rsidP="006942E4">
      <w:pPr>
        <w:tabs>
          <w:tab w:val="left" w:pos="360"/>
        </w:tabs>
        <w:rPr>
          <w:sz w:val="24"/>
          <w:szCs w:val="24"/>
        </w:rPr>
      </w:pPr>
      <w:r w:rsidRPr="00C056CD">
        <w:rPr>
          <w:sz w:val="24"/>
          <w:szCs w:val="24"/>
        </w:rPr>
        <w:tab/>
        <w:t>All requirements are in addition to University ACE requirements. A student may not use a single course to satisfy more than one of the five College distribution requirements. A student cannot use a single course to satisfy both an ACE outcome and a College distribution requirement. Independent study courses and internships cannot be used to satisfy distribution requirements.</w:t>
      </w:r>
    </w:p>
    <w:p w:rsidR="006942E4" w:rsidRPr="00C056CD" w:rsidRDefault="006942E4" w:rsidP="006942E4">
      <w:pPr>
        <w:tabs>
          <w:tab w:val="left" w:pos="360"/>
        </w:tabs>
        <w:rPr>
          <w:sz w:val="24"/>
          <w:szCs w:val="24"/>
        </w:rPr>
      </w:pPr>
      <w:r w:rsidRPr="00C056CD">
        <w:rPr>
          <w:sz w:val="24"/>
          <w:szCs w:val="24"/>
        </w:rPr>
        <w:tab/>
        <w:t>The five College Distribution Requirements are as follows:</w:t>
      </w:r>
    </w:p>
    <w:p w:rsidR="006942E4" w:rsidRPr="00C056CD" w:rsidRDefault="006942E4" w:rsidP="006942E4">
      <w:pPr>
        <w:pStyle w:val="NumberedNew"/>
        <w:tabs>
          <w:tab w:val="left" w:pos="360"/>
        </w:tabs>
        <w:rPr>
          <w:rFonts w:asciiTheme="minorHAnsi" w:hAnsiTheme="minorHAnsi"/>
          <w:sz w:val="24"/>
          <w:szCs w:val="24"/>
        </w:rPr>
      </w:pPr>
      <w:r w:rsidRPr="00C056CD">
        <w:rPr>
          <w:rFonts w:asciiTheme="minorHAnsi" w:hAnsiTheme="minorHAnsi"/>
          <w:sz w:val="24"/>
          <w:szCs w:val="24"/>
        </w:rPr>
        <w:t>1.</w:t>
      </w:r>
      <w:r w:rsidRPr="00C056CD">
        <w:rPr>
          <w:rFonts w:asciiTheme="minorHAnsi" w:hAnsiTheme="minorHAnsi"/>
          <w:sz w:val="24"/>
          <w:szCs w:val="24"/>
        </w:rPr>
        <w:tab/>
        <w:t xml:space="preserve">Written Communication: 3 hours </w:t>
      </w:r>
    </w:p>
    <w:p w:rsidR="006942E4" w:rsidRPr="00C056CD" w:rsidRDefault="006942E4" w:rsidP="006942E4">
      <w:pPr>
        <w:pStyle w:val="NumberedNew"/>
        <w:tabs>
          <w:tab w:val="left" w:pos="360"/>
        </w:tabs>
        <w:rPr>
          <w:rFonts w:asciiTheme="minorHAnsi" w:hAnsiTheme="minorHAnsi"/>
          <w:sz w:val="24"/>
          <w:szCs w:val="24"/>
        </w:rPr>
      </w:pPr>
      <w:r w:rsidRPr="00C056CD">
        <w:rPr>
          <w:rFonts w:asciiTheme="minorHAnsi" w:hAnsiTheme="minorHAnsi"/>
          <w:sz w:val="24"/>
          <w:szCs w:val="24"/>
        </w:rPr>
        <w:tab/>
        <w:t>To be selected from courses approved for ACE outcome 1.</w:t>
      </w:r>
    </w:p>
    <w:p w:rsidR="006942E4" w:rsidRPr="00C056CD" w:rsidRDefault="006942E4" w:rsidP="006942E4">
      <w:pPr>
        <w:pStyle w:val="NumberedNew"/>
        <w:tabs>
          <w:tab w:val="left" w:pos="360"/>
        </w:tabs>
        <w:rPr>
          <w:rFonts w:asciiTheme="minorHAnsi" w:hAnsiTheme="minorHAnsi"/>
          <w:w w:val="92"/>
          <w:sz w:val="24"/>
          <w:szCs w:val="24"/>
        </w:rPr>
      </w:pPr>
      <w:r w:rsidRPr="00C056CD">
        <w:rPr>
          <w:rFonts w:asciiTheme="minorHAnsi" w:hAnsiTheme="minorHAnsi"/>
          <w:w w:val="92"/>
          <w:sz w:val="24"/>
          <w:szCs w:val="24"/>
        </w:rPr>
        <w:t>2.</w:t>
      </w:r>
      <w:r w:rsidRPr="00C056CD">
        <w:rPr>
          <w:rFonts w:asciiTheme="minorHAnsi" w:hAnsiTheme="minorHAnsi"/>
          <w:w w:val="92"/>
          <w:sz w:val="24"/>
          <w:szCs w:val="24"/>
        </w:rPr>
        <w:tab/>
        <w:t xml:space="preserve">Natural, Physical and Mathematical Sciences: 7 hours </w:t>
      </w:r>
    </w:p>
    <w:p w:rsidR="006942E4" w:rsidRPr="00C056CD" w:rsidRDefault="006942E4" w:rsidP="006942E4">
      <w:pPr>
        <w:tabs>
          <w:tab w:val="left" w:pos="360"/>
        </w:tabs>
        <w:rPr>
          <w:sz w:val="24"/>
          <w:szCs w:val="24"/>
        </w:rPr>
      </w:pPr>
    </w:p>
    <w:p w:rsidR="006942E4" w:rsidRPr="00C056CD" w:rsidRDefault="006942E4" w:rsidP="006942E4">
      <w:pPr>
        <w:tabs>
          <w:tab w:val="left" w:pos="360"/>
        </w:tabs>
        <w:ind w:left="0"/>
        <w:rPr>
          <w:sz w:val="24"/>
          <w:szCs w:val="24"/>
        </w:rPr>
      </w:pPr>
      <w:proofErr w:type="gramStart"/>
      <w:r w:rsidRPr="00C056CD">
        <w:rPr>
          <w:sz w:val="24"/>
          <w:szCs w:val="24"/>
        </w:rPr>
        <w:t>From two different departments, including at least one lab science course from the natural or physical sciences.</w:t>
      </w:r>
      <w:proofErr w:type="gramEnd"/>
      <w:r w:rsidRPr="00C056CD">
        <w:rPr>
          <w:sz w:val="24"/>
          <w:szCs w:val="24"/>
        </w:rPr>
        <w:t xml:space="preserve"> Lab courses may be selected from biochemistry, biological sciences, chemistry, geosciences, physics and astronomy, geography, and anthropology*. All other courses select from: biochemistry, biological sciences, chemistry, computer science and engineering, geosciences, mathematics, physics and astronomy, and statistics.</w:t>
      </w:r>
    </w:p>
    <w:p w:rsidR="006942E4" w:rsidRPr="00C056CD" w:rsidRDefault="006942E4" w:rsidP="006942E4">
      <w:pPr>
        <w:pStyle w:val="IndentSecond"/>
        <w:tabs>
          <w:tab w:val="left" w:pos="360"/>
        </w:tabs>
        <w:rPr>
          <w:rFonts w:asciiTheme="minorHAnsi" w:hAnsiTheme="minorHAnsi"/>
          <w:sz w:val="24"/>
          <w:szCs w:val="24"/>
        </w:rPr>
      </w:pPr>
      <w:r w:rsidRPr="00C056CD">
        <w:rPr>
          <w:rFonts w:asciiTheme="minorHAnsi" w:hAnsiTheme="minorHAnsi"/>
          <w:sz w:val="24"/>
          <w:szCs w:val="24"/>
        </w:rPr>
        <w:t xml:space="preserve">* </w:t>
      </w:r>
      <w:r w:rsidRPr="00C056CD">
        <w:rPr>
          <w:rFonts w:asciiTheme="minorHAnsi" w:hAnsiTheme="minorHAnsi" w:cs="Minion-Italic"/>
          <w:i/>
          <w:iCs/>
          <w:sz w:val="24"/>
          <w:szCs w:val="24"/>
        </w:rPr>
        <w:t>see degree audit for approved geography and anthropology lab courses</w:t>
      </w:r>
    </w:p>
    <w:p w:rsidR="006942E4" w:rsidRPr="00C056CD" w:rsidRDefault="006942E4" w:rsidP="006942E4">
      <w:pPr>
        <w:pStyle w:val="NumberedNew"/>
        <w:tabs>
          <w:tab w:val="left" w:pos="360"/>
        </w:tabs>
        <w:rPr>
          <w:rFonts w:asciiTheme="minorHAnsi" w:hAnsiTheme="minorHAnsi"/>
          <w:sz w:val="24"/>
          <w:szCs w:val="24"/>
        </w:rPr>
      </w:pPr>
    </w:p>
    <w:p w:rsidR="006942E4" w:rsidRPr="00C056CD" w:rsidRDefault="006942E4" w:rsidP="006942E4">
      <w:pPr>
        <w:pStyle w:val="NumberedNew"/>
        <w:tabs>
          <w:tab w:val="left" w:pos="360"/>
        </w:tabs>
        <w:rPr>
          <w:rFonts w:asciiTheme="minorHAnsi" w:hAnsiTheme="minorHAnsi"/>
          <w:sz w:val="24"/>
          <w:szCs w:val="24"/>
        </w:rPr>
      </w:pPr>
      <w:r w:rsidRPr="00C056CD">
        <w:rPr>
          <w:rFonts w:asciiTheme="minorHAnsi" w:hAnsiTheme="minorHAnsi"/>
          <w:sz w:val="24"/>
          <w:szCs w:val="24"/>
        </w:rPr>
        <w:t>3.</w:t>
      </w:r>
      <w:r w:rsidRPr="00C056CD">
        <w:rPr>
          <w:rFonts w:asciiTheme="minorHAnsi" w:hAnsiTheme="minorHAnsi"/>
          <w:sz w:val="24"/>
          <w:szCs w:val="24"/>
        </w:rPr>
        <w:tab/>
        <w:t>Humanities: 6 hours</w:t>
      </w:r>
    </w:p>
    <w:p w:rsidR="006942E4" w:rsidRPr="00C056CD" w:rsidRDefault="006942E4" w:rsidP="006942E4">
      <w:pPr>
        <w:tabs>
          <w:tab w:val="left" w:pos="360"/>
        </w:tabs>
        <w:rPr>
          <w:sz w:val="24"/>
          <w:szCs w:val="24"/>
        </w:rPr>
      </w:pPr>
      <w:r w:rsidRPr="00C056CD">
        <w:rPr>
          <w:sz w:val="24"/>
          <w:szCs w:val="24"/>
        </w:rPr>
        <w:tab/>
        <w:t>From two different departments, select from classics*, English, history, modern languages and literatures*, philosophy, and religious studies.*</w:t>
      </w:r>
    </w:p>
    <w:p w:rsidR="006942E4" w:rsidRPr="00C056CD" w:rsidRDefault="006942E4" w:rsidP="006942E4">
      <w:pPr>
        <w:pStyle w:val="IndentSecond"/>
        <w:tabs>
          <w:tab w:val="left" w:pos="360"/>
        </w:tabs>
        <w:rPr>
          <w:rFonts w:asciiTheme="minorHAnsi" w:hAnsiTheme="minorHAnsi"/>
          <w:sz w:val="24"/>
          <w:szCs w:val="24"/>
        </w:rPr>
      </w:pPr>
      <w:r w:rsidRPr="00C056CD">
        <w:rPr>
          <w:rFonts w:asciiTheme="minorHAnsi" w:hAnsiTheme="minorHAnsi"/>
          <w:sz w:val="24"/>
          <w:szCs w:val="24"/>
        </w:rPr>
        <w:t>*</w:t>
      </w:r>
      <w:r w:rsidRPr="00C056CD">
        <w:rPr>
          <w:rFonts w:asciiTheme="minorHAnsi" w:hAnsiTheme="minorHAnsi" w:cs="Minion-Italic"/>
          <w:i/>
          <w:iCs/>
          <w:sz w:val="24"/>
          <w:szCs w:val="24"/>
        </w:rPr>
        <w:t>language courses numbered 210 or below apply only for the Foreign Language requirement</w:t>
      </w:r>
    </w:p>
    <w:p w:rsidR="006942E4" w:rsidRPr="00C056CD" w:rsidRDefault="006942E4" w:rsidP="006942E4">
      <w:pPr>
        <w:pStyle w:val="NumberedNew"/>
        <w:tabs>
          <w:tab w:val="left" w:pos="360"/>
        </w:tabs>
        <w:rPr>
          <w:rFonts w:asciiTheme="minorHAnsi" w:hAnsiTheme="minorHAnsi"/>
          <w:sz w:val="24"/>
          <w:szCs w:val="24"/>
        </w:rPr>
      </w:pPr>
    </w:p>
    <w:p w:rsidR="006942E4" w:rsidRPr="00C056CD" w:rsidRDefault="006942E4" w:rsidP="006942E4">
      <w:pPr>
        <w:pStyle w:val="NumberedNew"/>
        <w:tabs>
          <w:tab w:val="left" w:pos="360"/>
        </w:tabs>
        <w:rPr>
          <w:rFonts w:asciiTheme="minorHAnsi" w:hAnsiTheme="minorHAnsi"/>
          <w:sz w:val="24"/>
          <w:szCs w:val="24"/>
        </w:rPr>
      </w:pPr>
      <w:r w:rsidRPr="00C056CD">
        <w:rPr>
          <w:rFonts w:asciiTheme="minorHAnsi" w:hAnsiTheme="minorHAnsi"/>
          <w:sz w:val="24"/>
          <w:szCs w:val="24"/>
        </w:rPr>
        <w:lastRenderedPageBreak/>
        <w:t>4.</w:t>
      </w:r>
      <w:r w:rsidRPr="00C056CD">
        <w:rPr>
          <w:rFonts w:asciiTheme="minorHAnsi" w:hAnsiTheme="minorHAnsi"/>
          <w:sz w:val="24"/>
          <w:szCs w:val="24"/>
        </w:rPr>
        <w:tab/>
        <w:t>Social Sciences: 3 hours</w:t>
      </w:r>
    </w:p>
    <w:p w:rsidR="006942E4" w:rsidRPr="00C056CD" w:rsidRDefault="006942E4" w:rsidP="006942E4">
      <w:pPr>
        <w:tabs>
          <w:tab w:val="left" w:pos="360"/>
        </w:tabs>
        <w:rPr>
          <w:sz w:val="24"/>
          <w:szCs w:val="24"/>
        </w:rPr>
      </w:pPr>
      <w:r w:rsidRPr="00C056CD">
        <w:rPr>
          <w:sz w:val="24"/>
          <w:szCs w:val="24"/>
        </w:rPr>
        <w:tab/>
        <w:t>Select from anthropology, communication studies, geography, political science, psychology, or sociology.</w:t>
      </w:r>
    </w:p>
    <w:p w:rsidR="006942E4" w:rsidRPr="00C056CD" w:rsidRDefault="006942E4" w:rsidP="006942E4">
      <w:pPr>
        <w:pStyle w:val="NumberedNew"/>
        <w:tabs>
          <w:tab w:val="left" w:pos="360"/>
        </w:tabs>
        <w:rPr>
          <w:rFonts w:asciiTheme="minorHAnsi" w:hAnsiTheme="minorHAnsi"/>
          <w:sz w:val="24"/>
          <w:szCs w:val="24"/>
        </w:rPr>
      </w:pPr>
      <w:r w:rsidRPr="00C056CD">
        <w:rPr>
          <w:rFonts w:asciiTheme="minorHAnsi" w:hAnsiTheme="minorHAnsi"/>
          <w:sz w:val="24"/>
          <w:szCs w:val="24"/>
        </w:rPr>
        <w:t>5.</w:t>
      </w:r>
      <w:r w:rsidRPr="00C056CD">
        <w:rPr>
          <w:rFonts w:asciiTheme="minorHAnsi" w:hAnsiTheme="minorHAnsi"/>
          <w:sz w:val="24"/>
          <w:szCs w:val="24"/>
        </w:rPr>
        <w:tab/>
        <w:t>Languages Classical and Modern: 0-6 hours</w:t>
      </w:r>
    </w:p>
    <w:p w:rsidR="006942E4" w:rsidRPr="00C056CD" w:rsidRDefault="006942E4" w:rsidP="006942E4">
      <w:pPr>
        <w:tabs>
          <w:tab w:val="left" w:pos="360"/>
        </w:tabs>
        <w:rPr>
          <w:w w:val="89"/>
          <w:sz w:val="24"/>
          <w:szCs w:val="24"/>
        </w:rPr>
      </w:pPr>
      <w:r w:rsidRPr="00C056CD">
        <w:rPr>
          <w:w w:val="89"/>
          <w:sz w:val="24"/>
          <w:szCs w:val="24"/>
        </w:rPr>
        <w:tab/>
        <w:t>Fulfilled by the completion of 6 credit hours at the 200 level or above in a single foreign language in one of the following departments: classics and religious studies, modern languages and literatures, or anthropology. Instruction is currently available in Biblical Hebrew, Chinese, Czech, French, German, Greek, Japanese, Latin, Omaha, Russian, and Spanish. A student who has completed the fourth-year level of one foreign language in high school is exempt from the languages requirement.</w:t>
      </w:r>
    </w:p>
    <w:p w:rsidR="006942E4" w:rsidRPr="00C056CD" w:rsidRDefault="006942E4" w:rsidP="006942E4">
      <w:pPr>
        <w:pStyle w:val="Heading6"/>
        <w:tabs>
          <w:tab w:val="left" w:pos="360"/>
        </w:tabs>
        <w:rPr>
          <w:rFonts w:asciiTheme="minorHAnsi" w:hAnsiTheme="minorHAnsi"/>
          <w:sz w:val="24"/>
          <w:szCs w:val="24"/>
        </w:rPr>
      </w:pPr>
      <w:r w:rsidRPr="00C056CD">
        <w:rPr>
          <w:rFonts w:asciiTheme="minorHAnsi" w:hAnsiTheme="minorHAnsi"/>
          <w:sz w:val="24"/>
          <w:szCs w:val="24"/>
        </w:rPr>
        <w:t>Options for completion of language requirement:</w:t>
      </w:r>
    </w:p>
    <w:p w:rsidR="006942E4" w:rsidRPr="00C056CD" w:rsidRDefault="006942E4" w:rsidP="006942E4">
      <w:pPr>
        <w:pStyle w:val="NumberedNew"/>
        <w:tabs>
          <w:tab w:val="left" w:pos="360"/>
        </w:tabs>
        <w:rPr>
          <w:rFonts w:asciiTheme="minorHAnsi" w:hAnsiTheme="minorHAnsi"/>
          <w:sz w:val="24"/>
          <w:szCs w:val="24"/>
        </w:rPr>
      </w:pPr>
      <w:r w:rsidRPr="00C056CD">
        <w:rPr>
          <w:rFonts w:asciiTheme="minorHAnsi" w:hAnsiTheme="minorHAnsi"/>
          <w:sz w:val="24"/>
          <w:szCs w:val="24"/>
        </w:rPr>
        <w:t>1.</w:t>
      </w:r>
      <w:r w:rsidRPr="00C056CD">
        <w:rPr>
          <w:rFonts w:asciiTheme="minorHAnsi" w:hAnsiTheme="minorHAnsi"/>
          <w:sz w:val="24"/>
          <w:szCs w:val="24"/>
        </w:rPr>
        <w:tab/>
        <w:t>Regular four-semester sequence: 101, 102, 201, and 202 (5, 5, 3, 3 hours for a total of 16)</w:t>
      </w:r>
    </w:p>
    <w:p w:rsidR="006942E4" w:rsidRPr="00C056CD" w:rsidRDefault="006942E4" w:rsidP="006942E4">
      <w:pPr>
        <w:pStyle w:val="NumberedNew"/>
        <w:tabs>
          <w:tab w:val="left" w:pos="360"/>
        </w:tabs>
        <w:rPr>
          <w:rFonts w:asciiTheme="minorHAnsi" w:hAnsiTheme="minorHAnsi"/>
          <w:sz w:val="24"/>
          <w:szCs w:val="24"/>
        </w:rPr>
      </w:pPr>
      <w:r w:rsidRPr="00C056CD">
        <w:rPr>
          <w:rFonts w:asciiTheme="minorHAnsi" w:hAnsiTheme="minorHAnsi"/>
          <w:sz w:val="24"/>
          <w:szCs w:val="24"/>
        </w:rPr>
        <w:t>2.</w:t>
      </w:r>
      <w:r w:rsidRPr="00C056CD">
        <w:rPr>
          <w:rFonts w:asciiTheme="minorHAnsi" w:hAnsiTheme="minorHAnsi"/>
          <w:sz w:val="24"/>
          <w:szCs w:val="24"/>
        </w:rPr>
        <w:tab/>
        <w:t>Three-semester sequence: 101, 102, and 210 (5, 5, 6 hours for a total of 16)</w:t>
      </w:r>
    </w:p>
    <w:p w:rsidR="006942E4" w:rsidRPr="00C056CD" w:rsidRDefault="006942E4" w:rsidP="006942E4">
      <w:pPr>
        <w:pStyle w:val="NumberedNew"/>
        <w:tabs>
          <w:tab w:val="left" w:pos="360"/>
        </w:tabs>
        <w:rPr>
          <w:rFonts w:asciiTheme="minorHAnsi" w:hAnsiTheme="minorHAnsi"/>
          <w:sz w:val="24"/>
          <w:szCs w:val="24"/>
        </w:rPr>
      </w:pPr>
      <w:r w:rsidRPr="00C056CD">
        <w:rPr>
          <w:rFonts w:asciiTheme="minorHAnsi" w:hAnsiTheme="minorHAnsi"/>
          <w:sz w:val="24"/>
          <w:szCs w:val="24"/>
        </w:rPr>
        <w:t>3.</w:t>
      </w:r>
      <w:r w:rsidRPr="00C056CD">
        <w:rPr>
          <w:rFonts w:asciiTheme="minorHAnsi" w:hAnsiTheme="minorHAnsi"/>
          <w:sz w:val="24"/>
          <w:szCs w:val="24"/>
        </w:rPr>
        <w:tab/>
        <w:t>101, 102 fall and spring semesters; 201, 202 summer sessions (5, 5, 3, 3 hours for a total of 16). This and the option below constitute the only possibilities to finish the complete requirement in one year.</w:t>
      </w:r>
    </w:p>
    <w:p w:rsidR="006942E4" w:rsidRPr="00C056CD" w:rsidRDefault="006942E4" w:rsidP="006942E4">
      <w:pPr>
        <w:pStyle w:val="NumberedNew"/>
        <w:tabs>
          <w:tab w:val="left" w:pos="360"/>
        </w:tabs>
        <w:rPr>
          <w:rFonts w:asciiTheme="minorHAnsi" w:hAnsiTheme="minorHAnsi"/>
          <w:sz w:val="24"/>
          <w:szCs w:val="24"/>
        </w:rPr>
      </w:pPr>
      <w:r w:rsidRPr="00C056CD">
        <w:rPr>
          <w:rFonts w:asciiTheme="minorHAnsi" w:hAnsiTheme="minorHAnsi"/>
          <w:sz w:val="24"/>
          <w:szCs w:val="24"/>
        </w:rPr>
        <w:t>4.</w:t>
      </w:r>
      <w:r w:rsidRPr="00C056CD">
        <w:rPr>
          <w:rFonts w:asciiTheme="minorHAnsi" w:hAnsiTheme="minorHAnsi"/>
          <w:sz w:val="24"/>
          <w:szCs w:val="24"/>
        </w:rPr>
        <w:tab/>
        <w:t xml:space="preserve">(For Spanish) 101, 102 at UNL; 201, 202 at Monterrey Summer Institute (6 hours). </w:t>
      </w:r>
      <w:proofErr w:type="gramStart"/>
      <w:r w:rsidRPr="00C056CD">
        <w:rPr>
          <w:rFonts w:asciiTheme="minorHAnsi" w:hAnsiTheme="minorHAnsi"/>
          <w:sz w:val="24"/>
          <w:szCs w:val="24"/>
        </w:rPr>
        <w:t>(5, 5, 6 hours for a total of 16.)</w:t>
      </w:r>
      <w:proofErr w:type="gramEnd"/>
      <w:r w:rsidRPr="00C056CD">
        <w:rPr>
          <w:rFonts w:asciiTheme="minorHAnsi" w:hAnsiTheme="minorHAnsi"/>
          <w:sz w:val="24"/>
          <w:szCs w:val="24"/>
        </w:rPr>
        <w:t xml:space="preserve"> </w:t>
      </w:r>
      <w:proofErr w:type="gramStart"/>
      <w:r w:rsidRPr="00C056CD">
        <w:rPr>
          <w:rFonts w:asciiTheme="minorHAnsi" w:hAnsiTheme="minorHAnsi"/>
          <w:sz w:val="24"/>
          <w:szCs w:val="24"/>
        </w:rPr>
        <w:t>One six-week summer session (1st summer session).</w:t>
      </w:r>
      <w:proofErr w:type="gramEnd"/>
      <w:r w:rsidRPr="00C056CD">
        <w:rPr>
          <w:rFonts w:asciiTheme="minorHAnsi" w:hAnsiTheme="minorHAnsi"/>
          <w:sz w:val="24"/>
          <w:szCs w:val="24"/>
        </w:rPr>
        <w:t xml:space="preserve"> See modern languages non-majors adviser for information and application.</w:t>
      </w:r>
    </w:p>
    <w:p w:rsidR="006942E4" w:rsidRPr="00C056CD" w:rsidRDefault="006942E4" w:rsidP="006942E4">
      <w:pPr>
        <w:pStyle w:val="NumberedNew"/>
        <w:tabs>
          <w:tab w:val="left" w:pos="360"/>
        </w:tabs>
        <w:rPr>
          <w:rFonts w:asciiTheme="minorHAnsi" w:hAnsiTheme="minorHAnsi"/>
          <w:sz w:val="24"/>
          <w:szCs w:val="24"/>
        </w:rPr>
      </w:pPr>
      <w:r w:rsidRPr="00C056CD">
        <w:rPr>
          <w:rFonts w:asciiTheme="minorHAnsi" w:hAnsiTheme="minorHAnsi"/>
          <w:sz w:val="24"/>
          <w:szCs w:val="24"/>
        </w:rPr>
        <w:t>5.</w:t>
      </w:r>
      <w:r w:rsidRPr="00C056CD">
        <w:rPr>
          <w:rFonts w:asciiTheme="minorHAnsi" w:hAnsiTheme="minorHAnsi"/>
          <w:sz w:val="24"/>
          <w:szCs w:val="24"/>
        </w:rPr>
        <w:tab/>
        <w:t>Students who have taken 3 years or fewer of a foreign language in high school should contact the modern languages and literatures department for recommended placement.</w:t>
      </w:r>
    </w:p>
    <w:p w:rsidR="006942E4" w:rsidRPr="00C056CD" w:rsidRDefault="006942E4" w:rsidP="006942E4">
      <w:pPr>
        <w:tabs>
          <w:tab w:val="left" w:pos="360"/>
        </w:tabs>
        <w:rPr>
          <w:sz w:val="24"/>
          <w:szCs w:val="24"/>
        </w:rPr>
      </w:pPr>
    </w:p>
    <w:p w:rsidR="006942E4" w:rsidRPr="00C056CD" w:rsidRDefault="006942E4" w:rsidP="006942E4">
      <w:pPr>
        <w:tabs>
          <w:tab w:val="left" w:pos="360"/>
        </w:tabs>
        <w:rPr>
          <w:sz w:val="24"/>
          <w:szCs w:val="24"/>
        </w:rPr>
      </w:pPr>
      <w:r w:rsidRPr="00C056CD">
        <w:rPr>
          <w:sz w:val="24"/>
          <w:szCs w:val="24"/>
        </w:rPr>
        <w:tab/>
        <w:t>A student who achieves a specified scaled score in the College Level Examination Program (CLEP) subject exam in French, German and Spanish, levels 1 and 2, may be exempted from the language requirement and may also receive credit for the fourth semester course in the language. Students wishing to exercise this option must receive permission from the dean of the College of Journalism and Mass Communications.</w:t>
      </w:r>
    </w:p>
    <w:p w:rsidR="006942E4" w:rsidRPr="00C056CD" w:rsidRDefault="006942E4" w:rsidP="006942E4">
      <w:pPr>
        <w:tabs>
          <w:tab w:val="left" w:pos="360"/>
        </w:tabs>
        <w:rPr>
          <w:sz w:val="24"/>
          <w:szCs w:val="24"/>
        </w:rPr>
      </w:pPr>
      <w:r w:rsidRPr="00C056CD">
        <w:rPr>
          <w:sz w:val="24"/>
          <w:szCs w:val="24"/>
        </w:rPr>
        <w:tab/>
        <w:t>A transfer student with 11 or 12 semester hours of accepted credit in a single foreign language has two choices: a) to complete 201 and 202 in the same language; or b) to enroll in 202 with permission of the chair of the Department of Modern Languages and Literatures.</w:t>
      </w:r>
    </w:p>
    <w:p w:rsidR="006942E4" w:rsidRPr="00C056CD" w:rsidRDefault="006942E4" w:rsidP="006942E4">
      <w:pPr>
        <w:tabs>
          <w:tab w:val="left" w:pos="360"/>
        </w:tabs>
        <w:rPr>
          <w:w w:val="89"/>
          <w:sz w:val="24"/>
          <w:szCs w:val="24"/>
        </w:rPr>
      </w:pPr>
      <w:r w:rsidRPr="00C056CD">
        <w:rPr>
          <w:w w:val="89"/>
          <w:sz w:val="24"/>
          <w:szCs w:val="24"/>
        </w:rPr>
        <w:tab/>
        <w:t>A student from a foreign country who has demonstrated acceptable proficiency in his or her native language (other than English) is exempted from the Group J requirement without credit toward the degree. U.S. citizens who present acceptable evidence that their second language is English are exempted from the language requirement without credit toward the degree. All such students should see the dean of the College of Journalism and Mass Communications for this exemption.</w:t>
      </w:r>
    </w:p>
    <w:p w:rsidR="006942E4" w:rsidRPr="00C056CD" w:rsidRDefault="006942E4" w:rsidP="006942E4">
      <w:pPr>
        <w:pStyle w:val="Heading6"/>
        <w:tabs>
          <w:tab w:val="left" w:pos="360"/>
        </w:tabs>
        <w:rPr>
          <w:rFonts w:asciiTheme="minorHAnsi" w:hAnsiTheme="minorHAnsi"/>
          <w:sz w:val="24"/>
          <w:szCs w:val="24"/>
        </w:rPr>
      </w:pPr>
      <w:r w:rsidRPr="00C056CD">
        <w:rPr>
          <w:rFonts w:asciiTheme="minorHAnsi" w:hAnsiTheme="minorHAnsi"/>
          <w:sz w:val="24"/>
          <w:szCs w:val="24"/>
        </w:rPr>
        <w:t>Specific Non-Major Requirements</w:t>
      </w:r>
    </w:p>
    <w:p w:rsidR="006942E4" w:rsidRPr="00C056CD" w:rsidRDefault="006942E4" w:rsidP="006942E4">
      <w:pPr>
        <w:tabs>
          <w:tab w:val="left" w:pos="360"/>
        </w:tabs>
        <w:rPr>
          <w:sz w:val="24"/>
          <w:szCs w:val="24"/>
        </w:rPr>
      </w:pPr>
      <w:r w:rsidRPr="00C056CD">
        <w:rPr>
          <w:sz w:val="24"/>
          <w:szCs w:val="24"/>
        </w:rPr>
        <w:t>The College of Journalism and Mass Communications requires all students to complete the following specific course requirements. Many of these may also count toward ACE outcomes or toward distribution requirements:</w:t>
      </w:r>
    </w:p>
    <w:p w:rsidR="006942E4" w:rsidRPr="00C056CD" w:rsidRDefault="006942E4" w:rsidP="006942E4">
      <w:pPr>
        <w:pStyle w:val="NumberedNew"/>
        <w:tabs>
          <w:tab w:val="left" w:pos="360"/>
        </w:tabs>
        <w:rPr>
          <w:rFonts w:asciiTheme="minorHAnsi" w:hAnsiTheme="minorHAnsi"/>
          <w:sz w:val="24"/>
          <w:szCs w:val="24"/>
        </w:rPr>
      </w:pPr>
      <w:r w:rsidRPr="00C056CD">
        <w:rPr>
          <w:rFonts w:asciiTheme="minorHAnsi" w:hAnsiTheme="minorHAnsi"/>
          <w:sz w:val="24"/>
          <w:szCs w:val="24"/>
        </w:rPr>
        <w:t>A.</w:t>
      </w:r>
      <w:r w:rsidRPr="00C056CD">
        <w:rPr>
          <w:rFonts w:asciiTheme="minorHAnsi" w:hAnsiTheme="minorHAnsi"/>
          <w:sz w:val="24"/>
          <w:szCs w:val="24"/>
        </w:rPr>
        <w:tab/>
        <w:t>Two writing courses—one for ACE outcome 1 and one for the Distribution Requirement Area 1.  One of the two must be from English courses shown for ACE outcome 1.</w:t>
      </w:r>
    </w:p>
    <w:p w:rsidR="006942E4" w:rsidRPr="00C056CD" w:rsidRDefault="006942E4" w:rsidP="006942E4">
      <w:pPr>
        <w:pStyle w:val="NumberedNew"/>
        <w:tabs>
          <w:tab w:val="left" w:pos="360"/>
        </w:tabs>
        <w:rPr>
          <w:rFonts w:asciiTheme="minorHAnsi" w:hAnsiTheme="minorHAnsi"/>
          <w:sz w:val="24"/>
          <w:szCs w:val="24"/>
        </w:rPr>
      </w:pPr>
      <w:r w:rsidRPr="00C056CD">
        <w:rPr>
          <w:rFonts w:asciiTheme="minorHAnsi" w:hAnsiTheme="minorHAnsi"/>
          <w:sz w:val="24"/>
          <w:szCs w:val="24"/>
        </w:rPr>
        <w:lastRenderedPageBreak/>
        <w:t>B.</w:t>
      </w:r>
      <w:r w:rsidRPr="00C056CD">
        <w:rPr>
          <w:rFonts w:asciiTheme="minorHAnsi" w:hAnsiTheme="minorHAnsi"/>
          <w:sz w:val="24"/>
          <w:szCs w:val="24"/>
        </w:rPr>
        <w:tab/>
        <w:t>Three hours from political science—this counts for Distribution Requirement Area 4.</w:t>
      </w:r>
    </w:p>
    <w:p w:rsidR="006942E4" w:rsidRPr="00C056CD" w:rsidRDefault="006942E4" w:rsidP="006942E4">
      <w:pPr>
        <w:pStyle w:val="NumberedNew"/>
        <w:tabs>
          <w:tab w:val="left" w:pos="360"/>
        </w:tabs>
        <w:rPr>
          <w:rFonts w:asciiTheme="minorHAnsi" w:hAnsiTheme="minorHAnsi"/>
          <w:sz w:val="24"/>
          <w:szCs w:val="24"/>
        </w:rPr>
      </w:pPr>
      <w:r w:rsidRPr="00C056CD">
        <w:rPr>
          <w:rFonts w:asciiTheme="minorHAnsi" w:hAnsiTheme="minorHAnsi"/>
          <w:sz w:val="24"/>
          <w:szCs w:val="24"/>
        </w:rPr>
        <w:t>C.</w:t>
      </w:r>
      <w:r w:rsidRPr="00C056CD">
        <w:rPr>
          <w:rFonts w:asciiTheme="minorHAnsi" w:hAnsiTheme="minorHAnsi"/>
          <w:sz w:val="24"/>
          <w:szCs w:val="24"/>
        </w:rPr>
        <w:tab/>
        <w:t>Six hours from economics. These will also count toward ACE outcomes 6 and 8.</w:t>
      </w:r>
    </w:p>
    <w:p w:rsidR="006942E4" w:rsidRPr="00C056CD" w:rsidRDefault="006942E4" w:rsidP="006942E4">
      <w:pPr>
        <w:pStyle w:val="NumberedNew"/>
        <w:tabs>
          <w:tab w:val="left" w:pos="360"/>
        </w:tabs>
        <w:rPr>
          <w:rFonts w:asciiTheme="minorHAnsi" w:hAnsiTheme="minorHAnsi"/>
          <w:sz w:val="24"/>
          <w:szCs w:val="24"/>
        </w:rPr>
      </w:pPr>
      <w:proofErr w:type="gramStart"/>
      <w:r w:rsidRPr="00C056CD">
        <w:rPr>
          <w:rFonts w:asciiTheme="minorHAnsi" w:hAnsiTheme="minorHAnsi"/>
          <w:sz w:val="24"/>
          <w:szCs w:val="24"/>
        </w:rPr>
        <w:t>D.</w:t>
      </w:r>
      <w:r w:rsidRPr="00C056CD">
        <w:rPr>
          <w:rFonts w:asciiTheme="minorHAnsi" w:hAnsiTheme="minorHAnsi"/>
          <w:sz w:val="24"/>
          <w:szCs w:val="24"/>
        </w:rPr>
        <w:tab/>
        <w:t>Nine hours from history—one course for ACE outcome 5, one for Distribution Requirement Area 3, and possibly one for ACE outcome 9.</w:t>
      </w:r>
      <w:proofErr w:type="gramEnd"/>
    </w:p>
    <w:p w:rsidR="006942E4" w:rsidRPr="00C056CD" w:rsidRDefault="006942E4" w:rsidP="006942E4">
      <w:pPr>
        <w:pStyle w:val="NumberedNew"/>
        <w:tabs>
          <w:tab w:val="left" w:pos="360"/>
        </w:tabs>
        <w:rPr>
          <w:rFonts w:asciiTheme="minorHAnsi" w:hAnsiTheme="minorHAnsi"/>
          <w:sz w:val="24"/>
          <w:szCs w:val="24"/>
        </w:rPr>
      </w:pPr>
      <w:r w:rsidRPr="00C056CD">
        <w:rPr>
          <w:rFonts w:asciiTheme="minorHAnsi" w:hAnsiTheme="minorHAnsi"/>
          <w:sz w:val="24"/>
          <w:szCs w:val="24"/>
        </w:rPr>
        <w:t>E.</w:t>
      </w:r>
      <w:r w:rsidRPr="00C056CD">
        <w:rPr>
          <w:rFonts w:asciiTheme="minorHAnsi" w:hAnsiTheme="minorHAnsi"/>
          <w:sz w:val="24"/>
          <w:szCs w:val="24"/>
        </w:rPr>
        <w:tab/>
        <w:t>Nine hours from a humanities department or departments other than history. See ACE outcomes 5 and 9.</w:t>
      </w:r>
    </w:p>
    <w:p w:rsidR="006942E4" w:rsidRPr="00C056CD" w:rsidRDefault="006942E4" w:rsidP="006942E4">
      <w:pPr>
        <w:pStyle w:val="NumberedNew"/>
        <w:tabs>
          <w:tab w:val="left" w:pos="360"/>
        </w:tabs>
        <w:rPr>
          <w:rFonts w:asciiTheme="minorHAnsi" w:hAnsiTheme="minorHAnsi"/>
          <w:sz w:val="24"/>
          <w:szCs w:val="24"/>
        </w:rPr>
      </w:pPr>
      <w:r w:rsidRPr="00C056CD">
        <w:rPr>
          <w:rFonts w:asciiTheme="minorHAnsi" w:hAnsiTheme="minorHAnsi"/>
          <w:sz w:val="24"/>
          <w:szCs w:val="24"/>
        </w:rPr>
        <w:t>F.</w:t>
      </w:r>
      <w:r w:rsidRPr="00C056CD">
        <w:rPr>
          <w:rFonts w:asciiTheme="minorHAnsi" w:hAnsiTheme="minorHAnsi"/>
          <w:sz w:val="24"/>
          <w:szCs w:val="24"/>
        </w:rPr>
        <w:tab/>
        <w:t>A total of 65 hours selected from the traditional liberal arts departments. See the degree audit for a list of these departments.</w:t>
      </w:r>
    </w:p>
    <w:p w:rsidR="006942E4" w:rsidRPr="00C056CD" w:rsidRDefault="006942E4" w:rsidP="006942E4">
      <w:pPr>
        <w:pStyle w:val="NumberedNew"/>
        <w:tabs>
          <w:tab w:val="left" w:pos="360"/>
        </w:tabs>
        <w:rPr>
          <w:rFonts w:asciiTheme="minorHAnsi" w:hAnsiTheme="minorHAnsi"/>
          <w:sz w:val="24"/>
          <w:szCs w:val="24"/>
        </w:rPr>
      </w:pPr>
      <w:r w:rsidRPr="00C056CD">
        <w:rPr>
          <w:rFonts w:asciiTheme="minorHAnsi" w:hAnsiTheme="minorHAnsi"/>
          <w:sz w:val="24"/>
          <w:szCs w:val="24"/>
        </w:rPr>
        <w:t>G.</w:t>
      </w:r>
      <w:r w:rsidRPr="00C056CD">
        <w:rPr>
          <w:rFonts w:asciiTheme="minorHAnsi" w:hAnsiTheme="minorHAnsi"/>
          <w:sz w:val="24"/>
          <w:szCs w:val="24"/>
        </w:rPr>
        <w:tab/>
        <w:t>A total of 80 hours from outside the college.</w:t>
      </w:r>
    </w:p>
    <w:p w:rsidR="006942E4" w:rsidRPr="00C056CD" w:rsidRDefault="006942E4" w:rsidP="006942E4">
      <w:pPr>
        <w:pStyle w:val="NumberedNew"/>
        <w:tabs>
          <w:tab w:val="left" w:pos="360"/>
        </w:tabs>
        <w:rPr>
          <w:rFonts w:asciiTheme="minorHAnsi" w:hAnsiTheme="minorHAnsi"/>
          <w:sz w:val="24"/>
          <w:szCs w:val="24"/>
        </w:rPr>
      </w:pPr>
      <w:r w:rsidRPr="00C056CD">
        <w:rPr>
          <w:rFonts w:asciiTheme="minorHAnsi" w:hAnsiTheme="minorHAnsi"/>
          <w:sz w:val="24"/>
          <w:szCs w:val="24"/>
        </w:rPr>
        <w:t>H.</w:t>
      </w:r>
      <w:r w:rsidRPr="00C056CD">
        <w:rPr>
          <w:rFonts w:asciiTheme="minorHAnsi" w:hAnsiTheme="minorHAnsi"/>
          <w:sz w:val="24"/>
          <w:szCs w:val="24"/>
        </w:rPr>
        <w:tab/>
        <w:t>Three 12-hour concentrations or one 24-hour concentration and one 12-hour concentration. A specified minor may take the place of one 12-hour concentration. A major of 24 or more hours may take the place of a 24-hour concentration. Any of these options must be from outside the College of Journalism and Mass Communications.</w:t>
      </w:r>
    </w:p>
    <w:p w:rsidR="006942E4" w:rsidRPr="00C056CD" w:rsidRDefault="006942E4" w:rsidP="006942E4">
      <w:pPr>
        <w:pStyle w:val="NumberedNew"/>
        <w:tabs>
          <w:tab w:val="left" w:pos="360"/>
        </w:tabs>
        <w:rPr>
          <w:rFonts w:asciiTheme="minorHAnsi" w:hAnsiTheme="minorHAnsi"/>
          <w:sz w:val="24"/>
          <w:szCs w:val="24"/>
        </w:rPr>
      </w:pPr>
      <w:r w:rsidRPr="00C056CD">
        <w:rPr>
          <w:rFonts w:asciiTheme="minorHAnsi" w:hAnsiTheme="minorHAnsi"/>
          <w:sz w:val="24"/>
          <w:szCs w:val="24"/>
        </w:rPr>
        <w:t>I.</w:t>
      </w:r>
      <w:r w:rsidRPr="00C056CD">
        <w:rPr>
          <w:rFonts w:asciiTheme="minorHAnsi" w:hAnsiTheme="minorHAnsi"/>
          <w:sz w:val="24"/>
          <w:szCs w:val="24"/>
        </w:rPr>
        <w:tab/>
        <w:t xml:space="preserve">Thirty of the 125 (or 130) semester hours of credit must be in courses numbered above 299. </w:t>
      </w:r>
      <w:r w:rsidRPr="00C056CD">
        <w:rPr>
          <w:rFonts w:asciiTheme="minorHAnsi" w:hAnsiTheme="minorHAnsi" w:cs="Minion-Bold"/>
          <w:b/>
          <w:bCs/>
          <w:sz w:val="24"/>
          <w:szCs w:val="24"/>
        </w:rPr>
        <w:t>NOTE:</w:t>
      </w:r>
      <w:r w:rsidRPr="00C056CD">
        <w:rPr>
          <w:rFonts w:asciiTheme="minorHAnsi" w:hAnsiTheme="minorHAnsi"/>
          <w:sz w:val="24"/>
          <w:szCs w:val="24"/>
        </w:rPr>
        <w:t xml:space="preserve"> ALEC 397E and ALEC 397K do not count toward these 30 hours.</w:t>
      </w:r>
    </w:p>
    <w:p w:rsidR="006942E4" w:rsidRPr="00C056CD" w:rsidRDefault="006942E4" w:rsidP="006942E4">
      <w:pPr>
        <w:spacing w:after="0"/>
        <w:ind w:left="0"/>
        <w:rPr>
          <w:b/>
          <w:color w:val="000000" w:themeColor="text1"/>
          <w:sz w:val="24"/>
          <w:szCs w:val="24"/>
        </w:rPr>
      </w:pPr>
    </w:p>
    <w:p w:rsidR="006942E4" w:rsidRPr="00A048D2" w:rsidRDefault="006942E4" w:rsidP="00A048D2">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b/>
          <w:color w:val="FF0000"/>
          <w:sz w:val="24"/>
          <w:szCs w:val="24"/>
        </w:rPr>
      </w:pPr>
      <w:r w:rsidRPr="00A048D2">
        <w:rPr>
          <w:b/>
          <w:color w:val="FF0000"/>
          <w:sz w:val="24"/>
          <w:szCs w:val="24"/>
        </w:rPr>
        <w:t>Minimum Hours Re</w:t>
      </w:r>
      <w:r w:rsidR="00A048D2" w:rsidRPr="00A048D2">
        <w:rPr>
          <w:b/>
          <w:color w:val="FF0000"/>
          <w:sz w:val="24"/>
          <w:szCs w:val="24"/>
        </w:rPr>
        <w:t xml:space="preserve">quired for Graduation </w:t>
      </w:r>
    </w:p>
    <w:p w:rsidR="006942E4" w:rsidRPr="00C056CD" w:rsidRDefault="006942E4" w:rsidP="006942E4">
      <w:pPr>
        <w:spacing w:after="0"/>
        <w:ind w:left="0"/>
        <w:rPr>
          <w:sz w:val="24"/>
          <w:szCs w:val="24"/>
        </w:rPr>
      </w:pPr>
      <w:r w:rsidRPr="00C056CD">
        <w:rPr>
          <w:sz w:val="24"/>
          <w:szCs w:val="24"/>
        </w:rPr>
        <w:t>A minimum of 125 semester hours of credit is required for graduation from the College of Journalism and Mass Communications.</w:t>
      </w:r>
    </w:p>
    <w:p w:rsidR="006942E4" w:rsidRPr="00C056CD" w:rsidRDefault="006942E4" w:rsidP="006942E4">
      <w:pPr>
        <w:spacing w:after="0"/>
        <w:ind w:left="0"/>
        <w:rPr>
          <w:sz w:val="24"/>
          <w:szCs w:val="24"/>
        </w:rPr>
      </w:pPr>
    </w:p>
    <w:p w:rsidR="006942E4" w:rsidRPr="00C056CD" w:rsidRDefault="006942E4" w:rsidP="006942E4">
      <w:pPr>
        <w:spacing w:after="0"/>
        <w:ind w:left="0"/>
        <w:rPr>
          <w:sz w:val="24"/>
          <w:szCs w:val="24"/>
        </w:rPr>
      </w:pPr>
      <w:r w:rsidRPr="00C056CD">
        <w:rPr>
          <w:sz w:val="24"/>
          <w:szCs w:val="24"/>
        </w:rPr>
        <w:t>Students who enter the college with fewer than two units of a single foreign language from high school are required to take 130 semester hours as a minimum for the bachelor of journalism degree.</w:t>
      </w:r>
    </w:p>
    <w:p w:rsidR="006942E4" w:rsidRPr="00C056CD" w:rsidRDefault="006942E4" w:rsidP="006942E4">
      <w:pPr>
        <w:spacing w:after="0"/>
        <w:ind w:left="1440"/>
        <w:rPr>
          <w:sz w:val="24"/>
          <w:szCs w:val="24"/>
        </w:rPr>
      </w:pPr>
    </w:p>
    <w:p w:rsidR="006942E4" w:rsidRPr="00C056CD" w:rsidRDefault="006942E4" w:rsidP="006942E4">
      <w:pPr>
        <w:tabs>
          <w:tab w:val="left" w:pos="360"/>
        </w:tabs>
        <w:rPr>
          <w:sz w:val="24"/>
          <w:szCs w:val="24"/>
        </w:rPr>
      </w:pPr>
      <w:r w:rsidRPr="00C056CD">
        <w:rPr>
          <w:sz w:val="24"/>
          <w:szCs w:val="24"/>
        </w:rPr>
        <w:t>Candidates for the bachelor of journalism degree must abide by the Accrediting Council on Education in Journalism and Mass Communication accrediting guidelines which require that 80 semester hours of credit be completed in courses outside the College of Journalism and Mass Communications. Sixty-five (65) of the 80 hours must be taken in subjects listed as traditional liberal arts and sciences by the university. See the degree audit for a list of the areas currently considered liberal arts. Students graduating with 125 hours can take no more than 45 hours in the College of Journalism and Mass Communications. Students needing 130 hours to graduate can take no more than 50 hours in College of Journalism and Mass Communication courses. Students wanting to take more than 45 or 50 hours in the college should note that any hours over the 45 or 50 hour limit will be in addition to the hours required to graduate.</w:t>
      </w:r>
    </w:p>
    <w:p w:rsidR="006942E4" w:rsidRPr="00C056CD" w:rsidRDefault="006942E4" w:rsidP="006942E4">
      <w:pPr>
        <w:spacing w:after="0"/>
        <w:ind w:left="1440"/>
        <w:rPr>
          <w:b/>
          <w:color w:val="000000" w:themeColor="text1"/>
          <w:sz w:val="24"/>
          <w:szCs w:val="24"/>
        </w:rPr>
      </w:pPr>
    </w:p>
    <w:p w:rsidR="006942E4" w:rsidRPr="00A048D2" w:rsidRDefault="006942E4" w:rsidP="00A048D2">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b/>
          <w:i/>
          <w:color w:val="FF0000"/>
          <w:sz w:val="24"/>
          <w:szCs w:val="24"/>
        </w:rPr>
      </w:pPr>
      <w:r w:rsidRPr="00A048D2">
        <w:rPr>
          <w:b/>
          <w:color w:val="FF0000"/>
          <w:sz w:val="24"/>
          <w:szCs w:val="24"/>
        </w:rPr>
        <w:t xml:space="preserve">Grade Rules </w:t>
      </w:r>
    </w:p>
    <w:p w:rsidR="006942E4" w:rsidRDefault="006942E4" w:rsidP="006942E4">
      <w:pPr>
        <w:pStyle w:val="ListParagraph"/>
        <w:numPr>
          <w:ilvl w:val="1"/>
          <w:numId w:val="2"/>
        </w:numPr>
        <w:spacing w:after="0"/>
        <w:rPr>
          <w:b/>
          <w:i/>
          <w:color w:val="000000" w:themeColor="text1"/>
          <w:sz w:val="24"/>
          <w:szCs w:val="24"/>
        </w:rPr>
      </w:pPr>
      <w:r w:rsidRPr="00C056CD">
        <w:rPr>
          <w:b/>
          <w:i/>
          <w:color w:val="000000" w:themeColor="text1"/>
          <w:sz w:val="24"/>
          <w:szCs w:val="24"/>
        </w:rPr>
        <w:t xml:space="preserve">C- and D Grades </w:t>
      </w:r>
    </w:p>
    <w:p w:rsidR="006942E4" w:rsidRPr="00C056CD" w:rsidRDefault="006942E4" w:rsidP="006942E4">
      <w:pPr>
        <w:tabs>
          <w:tab w:val="left" w:pos="360"/>
        </w:tabs>
        <w:autoSpaceDE w:val="0"/>
        <w:autoSpaceDN w:val="0"/>
        <w:adjustRightInd w:val="0"/>
        <w:spacing w:after="0" w:line="240" w:lineRule="auto"/>
        <w:ind w:left="0"/>
        <w:rPr>
          <w:rFonts w:cs="Minion"/>
          <w:sz w:val="24"/>
          <w:szCs w:val="24"/>
        </w:rPr>
      </w:pPr>
      <w:r w:rsidRPr="00C056CD">
        <w:rPr>
          <w:rFonts w:cs="Minion"/>
          <w:sz w:val="24"/>
          <w:szCs w:val="24"/>
        </w:rPr>
        <w:t>The college will accept no more than 15 semester hours of grades less than a C from any program outside the University of Nebraska system. No grades less than a C will count toward a major, a minor, or concentration.</w:t>
      </w:r>
    </w:p>
    <w:p w:rsidR="006942E4" w:rsidRPr="00C056CD" w:rsidRDefault="006942E4" w:rsidP="006942E4">
      <w:pPr>
        <w:spacing w:after="0"/>
        <w:ind w:left="1440"/>
        <w:rPr>
          <w:b/>
          <w:i/>
          <w:color w:val="000000" w:themeColor="text1"/>
          <w:sz w:val="24"/>
          <w:szCs w:val="24"/>
        </w:rPr>
      </w:pPr>
    </w:p>
    <w:p w:rsidR="006942E4" w:rsidRPr="00C056CD" w:rsidRDefault="006942E4" w:rsidP="006942E4">
      <w:pPr>
        <w:pStyle w:val="ListParagraph"/>
        <w:numPr>
          <w:ilvl w:val="1"/>
          <w:numId w:val="2"/>
        </w:numPr>
        <w:spacing w:after="0"/>
        <w:rPr>
          <w:b/>
          <w:i/>
          <w:color w:val="000000" w:themeColor="text1"/>
          <w:sz w:val="24"/>
          <w:szCs w:val="24"/>
        </w:rPr>
      </w:pPr>
      <w:r w:rsidRPr="00C056CD">
        <w:rPr>
          <w:b/>
          <w:i/>
          <w:color w:val="000000" w:themeColor="text1"/>
          <w:sz w:val="24"/>
          <w:szCs w:val="24"/>
        </w:rPr>
        <w:t>Pass/No Pass Limits</w:t>
      </w:r>
    </w:p>
    <w:p w:rsidR="00A048D2" w:rsidRDefault="006942E4" w:rsidP="00A048D2">
      <w:pPr>
        <w:pStyle w:val="Heading4Cls"/>
        <w:tabs>
          <w:tab w:val="left" w:pos="360"/>
        </w:tabs>
        <w:ind w:left="720"/>
        <w:rPr>
          <w:rFonts w:asciiTheme="minorHAnsi" w:hAnsiTheme="minorHAnsi"/>
          <w:sz w:val="24"/>
          <w:szCs w:val="24"/>
        </w:rPr>
      </w:pPr>
      <w:r w:rsidRPr="00C056CD">
        <w:rPr>
          <w:rFonts w:asciiTheme="minorHAnsi" w:hAnsiTheme="minorHAnsi"/>
          <w:sz w:val="24"/>
          <w:szCs w:val="24"/>
        </w:rPr>
        <w:lastRenderedPageBreak/>
        <w:t>Pass/No Pass Privilege</w:t>
      </w:r>
    </w:p>
    <w:p w:rsidR="006942E4" w:rsidRPr="00A048D2" w:rsidRDefault="006942E4" w:rsidP="00A048D2">
      <w:pPr>
        <w:pStyle w:val="Heading4Cls"/>
        <w:tabs>
          <w:tab w:val="left" w:pos="360"/>
        </w:tabs>
        <w:ind w:left="720"/>
        <w:rPr>
          <w:rFonts w:asciiTheme="minorHAnsi" w:hAnsiTheme="minorHAnsi"/>
          <w:b w:val="0"/>
          <w:sz w:val="24"/>
          <w:szCs w:val="24"/>
        </w:rPr>
      </w:pPr>
      <w:r w:rsidRPr="00A048D2">
        <w:rPr>
          <w:rFonts w:asciiTheme="minorHAnsi" w:hAnsiTheme="minorHAnsi"/>
          <w:b w:val="0"/>
          <w:sz w:val="24"/>
          <w:szCs w:val="24"/>
        </w:rPr>
        <w:t>All courses in the College of Journalism and Mass Communications must be taken for grade only. No journalism course may be taken Pass/No Pass. This applies to both majors and non-majors.</w:t>
      </w:r>
    </w:p>
    <w:p w:rsidR="006942E4" w:rsidRPr="00C056CD" w:rsidRDefault="006942E4" w:rsidP="006942E4">
      <w:pPr>
        <w:tabs>
          <w:tab w:val="left" w:pos="360"/>
        </w:tabs>
        <w:ind w:left="720"/>
        <w:rPr>
          <w:sz w:val="24"/>
          <w:szCs w:val="24"/>
        </w:rPr>
      </w:pPr>
      <w:r w:rsidRPr="00C056CD">
        <w:rPr>
          <w:sz w:val="24"/>
          <w:szCs w:val="24"/>
        </w:rPr>
        <w:tab/>
        <w:t xml:space="preserve">The Pass/No Pass (P/N) option is designed to be used by students seeking to expand their intellectual horizons by taking courses in areas where they may have minimum preparation without </w:t>
      </w:r>
      <w:proofErr w:type="gramStart"/>
      <w:r w:rsidRPr="00C056CD">
        <w:rPr>
          <w:sz w:val="24"/>
          <w:szCs w:val="24"/>
        </w:rPr>
        <w:t>adversely</w:t>
      </w:r>
      <w:proofErr w:type="gramEnd"/>
      <w:r w:rsidRPr="00C056CD">
        <w:rPr>
          <w:sz w:val="24"/>
          <w:szCs w:val="24"/>
        </w:rPr>
        <w:t xml:space="preserve"> affecting a student’s grade point average.</w:t>
      </w:r>
    </w:p>
    <w:p w:rsidR="006942E4" w:rsidRPr="00C056CD" w:rsidRDefault="006942E4" w:rsidP="006942E4">
      <w:pPr>
        <w:pStyle w:val="NumberedNew"/>
        <w:tabs>
          <w:tab w:val="left" w:pos="360"/>
        </w:tabs>
        <w:ind w:left="720" w:firstLine="0"/>
        <w:rPr>
          <w:rFonts w:asciiTheme="minorHAnsi" w:hAnsiTheme="minorHAnsi"/>
          <w:sz w:val="24"/>
          <w:szCs w:val="24"/>
        </w:rPr>
      </w:pPr>
      <w:r w:rsidRPr="00C056CD">
        <w:rPr>
          <w:rFonts w:asciiTheme="minorHAnsi" w:hAnsiTheme="minorHAnsi"/>
          <w:sz w:val="24"/>
          <w:szCs w:val="24"/>
        </w:rPr>
        <w:t>1.</w:t>
      </w:r>
      <w:r w:rsidRPr="00C056CD">
        <w:rPr>
          <w:rFonts w:asciiTheme="minorHAnsi" w:hAnsiTheme="minorHAnsi"/>
          <w:sz w:val="24"/>
          <w:szCs w:val="24"/>
        </w:rPr>
        <w:tab/>
        <w:t>Neither a P (pass) nor an N (no pass) contributes to a student’s GPA.</w:t>
      </w:r>
    </w:p>
    <w:p w:rsidR="006942E4" w:rsidRPr="00C056CD" w:rsidRDefault="006942E4" w:rsidP="006942E4">
      <w:pPr>
        <w:pStyle w:val="NumberedNew"/>
        <w:tabs>
          <w:tab w:val="left" w:pos="360"/>
        </w:tabs>
        <w:ind w:left="720" w:firstLine="0"/>
        <w:rPr>
          <w:rFonts w:asciiTheme="minorHAnsi" w:hAnsiTheme="minorHAnsi"/>
          <w:sz w:val="24"/>
          <w:szCs w:val="24"/>
        </w:rPr>
      </w:pPr>
      <w:r w:rsidRPr="00C056CD">
        <w:rPr>
          <w:rFonts w:asciiTheme="minorHAnsi" w:hAnsiTheme="minorHAnsi"/>
          <w:sz w:val="24"/>
          <w:szCs w:val="24"/>
        </w:rPr>
        <w:t>2.</w:t>
      </w:r>
      <w:r w:rsidRPr="00C056CD">
        <w:rPr>
          <w:rFonts w:asciiTheme="minorHAnsi" w:hAnsiTheme="minorHAnsi"/>
          <w:sz w:val="24"/>
          <w:szCs w:val="24"/>
        </w:rPr>
        <w:tab/>
        <w:t>P (pass) is interpreted to mean a grade of C or better. A student who earns a C- or lower will receive a grade of N.</w:t>
      </w:r>
    </w:p>
    <w:p w:rsidR="006942E4" w:rsidRPr="00C056CD" w:rsidRDefault="006942E4" w:rsidP="006942E4">
      <w:pPr>
        <w:pStyle w:val="NumberedNew"/>
        <w:tabs>
          <w:tab w:val="left" w:pos="360"/>
        </w:tabs>
        <w:ind w:left="720" w:firstLine="0"/>
        <w:rPr>
          <w:rFonts w:asciiTheme="minorHAnsi" w:hAnsiTheme="minorHAnsi"/>
          <w:sz w:val="24"/>
          <w:szCs w:val="24"/>
        </w:rPr>
      </w:pPr>
      <w:r w:rsidRPr="00C056CD">
        <w:rPr>
          <w:rFonts w:asciiTheme="minorHAnsi" w:hAnsiTheme="minorHAnsi"/>
          <w:sz w:val="24"/>
          <w:szCs w:val="24"/>
        </w:rPr>
        <w:t>3.</w:t>
      </w:r>
      <w:r w:rsidRPr="00C056CD">
        <w:rPr>
          <w:rFonts w:asciiTheme="minorHAnsi" w:hAnsiTheme="minorHAnsi"/>
          <w:sz w:val="24"/>
          <w:szCs w:val="24"/>
        </w:rPr>
        <w:tab/>
        <w:t>After eight weeks, a student registered for   P/N cannot change to a grade registration unless the P/N registration is in conflict with a professor, department, college, or university policy governing P/N.</w:t>
      </w:r>
    </w:p>
    <w:p w:rsidR="006942E4" w:rsidRPr="00C056CD" w:rsidRDefault="006942E4" w:rsidP="006942E4">
      <w:pPr>
        <w:pStyle w:val="NumberedNew"/>
        <w:tabs>
          <w:tab w:val="left" w:pos="360"/>
        </w:tabs>
        <w:ind w:left="720" w:firstLine="0"/>
        <w:rPr>
          <w:rFonts w:asciiTheme="minorHAnsi" w:hAnsiTheme="minorHAnsi"/>
          <w:w w:val="88"/>
          <w:sz w:val="24"/>
          <w:szCs w:val="24"/>
        </w:rPr>
      </w:pPr>
      <w:r w:rsidRPr="00C056CD">
        <w:rPr>
          <w:rFonts w:asciiTheme="minorHAnsi" w:hAnsiTheme="minorHAnsi"/>
          <w:w w:val="88"/>
          <w:sz w:val="24"/>
          <w:szCs w:val="24"/>
        </w:rPr>
        <w:t>4.</w:t>
      </w:r>
      <w:r w:rsidRPr="00C056CD">
        <w:rPr>
          <w:rFonts w:asciiTheme="minorHAnsi" w:hAnsiTheme="minorHAnsi"/>
          <w:w w:val="88"/>
          <w:sz w:val="24"/>
          <w:szCs w:val="24"/>
        </w:rPr>
        <w:tab/>
        <w:t>P/N is not available to students on academic probation unless the course is offered only that way.</w:t>
      </w:r>
    </w:p>
    <w:p w:rsidR="006942E4" w:rsidRPr="00C056CD" w:rsidRDefault="006942E4" w:rsidP="006942E4">
      <w:pPr>
        <w:pStyle w:val="NumberedNew"/>
        <w:tabs>
          <w:tab w:val="left" w:pos="360"/>
        </w:tabs>
        <w:ind w:left="720" w:firstLine="0"/>
        <w:rPr>
          <w:rFonts w:asciiTheme="minorHAnsi" w:hAnsiTheme="minorHAnsi"/>
          <w:sz w:val="24"/>
          <w:szCs w:val="24"/>
        </w:rPr>
      </w:pPr>
      <w:r w:rsidRPr="00C056CD">
        <w:rPr>
          <w:rFonts w:asciiTheme="minorHAnsi" w:hAnsiTheme="minorHAnsi"/>
          <w:sz w:val="24"/>
          <w:szCs w:val="24"/>
        </w:rPr>
        <w:t>5.</w:t>
      </w:r>
      <w:r w:rsidRPr="00C056CD">
        <w:rPr>
          <w:rFonts w:asciiTheme="minorHAnsi" w:hAnsiTheme="minorHAnsi"/>
          <w:sz w:val="24"/>
          <w:szCs w:val="24"/>
        </w:rPr>
        <w:tab/>
        <w:t>For undergraduates, the 24-hour college limit shall apply. This limit does not include courses offered on a Pass/No Pass only basis or AP credit. This limit does apply to transfer courses from UNO, UNK, UNMC, and other institutions. It also applies to ES/IS courses.</w:t>
      </w:r>
    </w:p>
    <w:p w:rsidR="006942E4" w:rsidRPr="00C056CD" w:rsidRDefault="006942E4" w:rsidP="006942E4">
      <w:pPr>
        <w:pStyle w:val="NumberedNew"/>
        <w:tabs>
          <w:tab w:val="left" w:pos="360"/>
        </w:tabs>
        <w:ind w:left="720" w:firstLine="0"/>
        <w:rPr>
          <w:rFonts w:asciiTheme="minorHAnsi" w:hAnsiTheme="minorHAnsi"/>
          <w:sz w:val="24"/>
          <w:szCs w:val="24"/>
        </w:rPr>
      </w:pPr>
      <w:r w:rsidRPr="00C056CD">
        <w:rPr>
          <w:rFonts w:asciiTheme="minorHAnsi" w:hAnsiTheme="minorHAnsi"/>
          <w:sz w:val="24"/>
          <w:szCs w:val="24"/>
        </w:rPr>
        <w:t>6.</w:t>
      </w:r>
      <w:r w:rsidRPr="00C056CD">
        <w:rPr>
          <w:rFonts w:asciiTheme="minorHAnsi" w:hAnsiTheme="minorHAnsi"/>
          <w:sz w:val="24"/>
          <w:szCs w:val="24"/>
        </w:rPr>
        <w:tab/>
        <w:t>P/N hours can count toward fulfillment of group requirements, including concentrations, up to the 24 credit hour maximum. No journalism major may take a journalism course Pass/No Pass.</w:t>
      </w:r>
    </w:p>
    <w:p w:rsidR="006942E4" w:rsidRPr="00C056CD" w:rsidRDefault="006942E4" w:rsidP="006942E4">
      <w:pPr>
        <w:spacing w:after="0"/>
        <w:ind w:left="720"/>
        <w:rPr>
          <w:sz w:val="24"/>
          <w:szCs w:val="24"/>
        </w:rPr>
      </w:pPr>
      <w:r w:rsidRPr="00C056CD">
        <w:rPr>
          <w:sz w:val="24"/>
          <w:szCs w:val="24"/>
        </w:rPr>
        <w:t>7.</w:t>
      </w:r>
      <w:r w:rsidRPr="00C056CD">
        <w:rPr>
          <w:sz w:val="24"/>
          <w:szCs w:val="24"/>
        </w:rPr>
        <w:tab/>
        <w:t xml:space="preserve">Students may change to Pass/No Pass until the eighth week (one-half course completion) if the    P/N registration is not in conflict with a professor, department, college or university policy governing the P/N option. Changing from graded to P/N or from P/N to </w:t>
      </w:r>
      <w:proofErr w:type="gramStart"/>
      <w:r w:rsidRPr="00C056CD">
        <w:rPr>
          <w:sz w:val="24"/>
          <w:szCs w:val="24"/>
        </w:rPr>
        <w:t>graded</w:t>
      </w:r>
      <w:proofErr w:type="gramEnd"/>
      <w:r w:rsidRPr="00C056CD">
        <w:rPr>
          <w:sz w:val="24"/>
          <w:szCs w:val="24"/>
        </w:rPr>
        <w:t xml:space="preserve"> can be completed on WAM! </w:t>
      </w:r>
      <w:proofErr w:type="gramStart"/>
      <w:r w:rsidRPr="00C056CD">
        <w:rPr>
          <w:sz w:val="24"/>
          <w:szCs w:val="24"/>
        </w:rPr>
        <w:t>or</w:t>
      </w:r>
      <w:proofErr w:type="gramEnd"/>
      <w:r w:rsidRPr="00C056CD">
        <w:rPr>
          <w:sz w:val="24"/>
          <w:szCs w:val="24"/>
        </w:rPr>
        <w:t xml:space="preserve"> by filing a drop/add form with the Office of Registration and Records, 107 Canfield Administration Building, and needs no instructor’s approval.</w:t>
      </w:r>
    </w:p>
    <w:p w:rsidR="006942E4" w:rsidRPr="00C056CD" w:rsidRDefault="006942E4" w:rsidP="006942E4">
      <w:pPr>
        <w:spacing w:after="0"/>
        <w:ind w:left="720"/>
        <w:rPr>
          <w:b/>
          <w:i/>
          <w:color w:val="000000" w:themeColor="text1"/>
          <w:sz w:val="24"/>
          <w:szCs w:val="24"/>
        </w:rPr>
      </w:pPr>
    </w:p>
    <w:p w:rsidR="006942E4" w:rsidRPr="00C056CD" w:rsidRDefault="006942E4" w:rsidP="006942E4">
      <w:pPr>
        <w:pStyle w:val="ListParagraph"/>
        <w:numPr>
          <w:ilvl w:val="1"/>
          <w:numId w:val="2"/>
        </w:numPr>
        <w:spacing w:after="0"/>
        <w:rPr>
          <w:b/>
          <w:i/>
          <w:color w:val="000000" w:themeColor="text1"/>
          <w:sz w:val="24"/>
          <w:szCs w:val="24"/>
        </w:rPr>
      </w:pPr>
      <w:r w:rsidRPr="00C056CD">
        <w:rPr>
          <w:b/>
          <w:i/>
          <w:color w:val="000000" w:themeColor="text1"/>
          <w:sz w:val="24"/>
          <w:szCs w:val="24"/>
        </w:rPr>
        <w:t>GPA Requirements</w:t>
      </w:r>
    </w:p>
    <w:p w:rsidR="006942E4" w:rsidRPr="00C056CD" w:rsidRDefault="006942E4" w:rsidP="006942E4">
      <w:pPr>
        <w:tabs>
          <w:tab w:val="left" w:pos="360"/>
        </w:tabs>
        <w:autoSpaceDE w:val="0"/>
        <w:autoSpaceDN w:val="0"/>
        <w:adjustRightInd w:val="0"/>
        <w:spacing w:after="0" w:line="240" w:lineRule="auto"/>
        <w:ind w:left="360"/>
        <w:rPr>
          <w:rFonts w:cs="Minion"/>
          <w:sz w:val="24"/>
          <w:szCs w:val="24"/>
        </w:rPr>
      </w:pPr>
      <w:r w:rsidRPr="00C056CD">
        <w:rPr>
          <w:sz w:val="24"/>
          <w:szCs w:val="24"/>
        </w:rPr>
        <w:t>No grades below a C count toward the major, a minor or a concentration.</w:t>
      </w:r>
      <w:r>
        <w:rPr>
          <w:sz w:val="24"/>
          <w:szCs w:val="24"/>
        </w:rPr>
        <w:t xml:space="preserve">  </w:t>
      </w:r>
      <w:r w:rsidRPr="00C056CD">
        <w:rPr>
          <w:rFonts w:cs="Minion"/>
          <w:sz w:val="24"/>
          <w:szCs w:val="24"/>
        </w:rPr>
        <w:t>The college will accept no more than 15 semester hours of grades less than a C from any program outside the University of Nebraska system. No grades less than a C will count toward a major, a minor, or concentration.</w:t>
      </w:r>
    </w:p>
    <w:p w:rsidR="006942E4" w:rsidRPr="00C056CD" w:rsidRDefault="006942E4" w:rsidP="006942E4">
      <w:pPr>
        <w:spacing w:after="0"/>
        <w:ind w:left="720"/>
        <w:rPr>
          <w:sz w:val="24"/>
          <w:szCs w:val="24"/>
        </w:rPr>
      </w:pPr>
    </w:p>
    <w:p w:rsidR="006942E4" w:rsidRPr="00C056CD" w:rsidRDefault="006942E4" w:rsidP="006942E4">
      <w:pPr>
        <w:spacing w:after="0"/>
        <w:ind w:left="720"/>
        <w:rPr>
          <w:b/>
          <w:i/>
          <w:color w:val="000000" w:themeColor="text1"/>
          <w:sz w:val="24"/>
          <w:szCs w:val="24"/>
        </w:rPr>
      </w:pPr>
    </w:p>
    <w:p w:rsidR="006942E4" w:rsidRPr="00A048D2" w:rsidRDefault="006942E4" w:rsidP="00A048D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60"/>
        </w:tabs>
        <w:autoSpaceDE w:val="0"/>
        <w:autoSpaceDN w:val="0"/>
        <w:adjustRightInd w:val="0"/>
        <w:spacing w:before="200" w:after="0" w:line="240" w:lineRule="auto"/>
        <w:ind w:left="360"/>
        <w:rPr>
          <w:rFonts w:cs="Minion"/>
          <w:b/>
          <w:bCs/>
          <w:iCs/>
          <w:color w:val="FF0000"/>
          <w:sz w:val="24"/>
          <w:szCs w:val="24"/>
        </w:rPr>
      </w:pPr>
      <w:r w:rsidRPr="00A048D2">
        <w:rPr>
          <w:rFonts w:cs="Minion"/>
          <w:b/>
          <w:bCs/>
          <w:iCs/>
          <w:color w:val="FF0000"/>
          <w:sz w:val="24"/>
          <w:szCs w:val="24"/>
        </w:rPr>
        <w:t>Transfer Credit</w:t>
      </w:r>
    </w:p>
    <w:p w:rsidR="006942E4" w:rsidRPr="00C056CD" w:rsidRDefault="006942E4" w:rsidP="006942E4">
      <w:pPr>
        <w:autoSpaceDE w:val="0"/>
        <w:autoSpaceDN w:val="0"/>
        <w:adjustRightInd w:val="0"/>
        <w:spacing w:line="240" w:lineRule="auto"/>
        <w:ind w:left="360"/>
        <w:rPr>
          <w:rFonts w:cs="Minion"/>
          <w:sz w:val="24"/>
          <w:szCs w:val="24"/>
        </w:rPr>
      </w:pPr>
      <w:r w:rsidRPr="00C056CD">
        <w:rPr>
          <w:rFonts w:cs="Minion"/>
          <w:sz w:val="24"/>
          <w:szCs w:val="24"/>
        </w:rPr>
        <w:t>The goal of the following policy is to ensure that students from other campuses meet the same standards required of students who take all their courses at the University of Nebraska—Lincoln’s College of Journalism and Mass Communications.</w:t>
      </w:r>
    </w:p>
    <w:p w:rsidR="006942E4" w:rsidRPr="00C056CD" w:rsidRDefault="006942E4" w:rsidP="006942E4">
      <w:pPr>
        <w:tabs>
          <w:tab w:val="left" w:pos="360"/>
        </w:tabs>
        <w:autoSpaceDE w:val="0"/>
        <w:autoSpaceDN w:val="0"/>
        <w:adjustRightInd w:val="0"/>
        <w:spacing w:after="0" w:line="240" w:lineRule="auto"/>
        <w:ind w:left="360"/>
        <w:rPr>
          <w:rFonts w:cs="Minion"/>
          <w:sz w:val="24"/>
          <w:szCs w:val="24"/>
        </w:rPr>
      </w:pPr>
      <w:r w:rsidRPr="00C056CD">
        <w:rPr>
          <w:rFonts w:cs="Minion"/>
          <w:sz w:val="24"/>
          <w:szCs w:val="24"/>
        </w:rPr>
        <w:t>The college will accept no more than 15 semester hours of grades less than a C from any program outside the University of Nebraska system. No grades less than a C will count toward a major, a minor, or concentration.</w:t>
      </w:r>
    </w:p>
    <w:p w:rsidR="006942E4" w:rsidRPr="00C056CD" w:rsidRDefault="006942E4" w:rsidP="006942E4">
      <w:pPr>
        <w:tabs>
          <w:tab w:val="left" w:pos="360"/>
        </w:tabs>
        <w:autoSpaceDE w:val="0"/>
        <w:autoSpaceDN w:val="0"/>
        <w:adjustRightInd w:val="0"/>
        <w:spacing w:after="0" w:line="240" w:lineRule="auto"/>
        <w:ind w:left="360"/>
        <w:rPr>
          <w:rFonts w:cs="Minion"/>
          <w:sz w:val="24"/>
          <w:szCs w:val="24"/>
        </w:rPr>
      </w:pPr>
      <w:r w:rsidRPr="00C056CD">
        <w:rPr>
          <w:rFonts w:cs="Minion"/>
          <w:sz w:val="24"/>
          <w:szCs w:val="24"/>
        </w:rPr>
        <w:tab/>
      </w:r>
    </w:p>
    <w:p w:rsidR="006942E4" w:rsidRPr="00C056CD" w:rsidRDefault="006942E4" w:rsidP="006942E4">
      <w:pPr>
        <w:tabs>
          <w:tab w:val="left" w:pos="360"/>
        </w:tabs>
        <w:autoSpaceDE w:val="0"/>
        <w:autoSpaceDN w:val="0"/>
        <w:adjustRightInd w:val="0"/>
        <w:spacing w:after="0" w:line="240" w:lineRule="auto"/>
        <w:ind w:left="360"/>
        <w:rPr>
          <w:rFonts w:cs="Minion"/>
          <w:sz w:val="24"/>
          <w:szCs w:val="24"/>
        </w:rPr>
      </w:pPr>
      <w:r w:rsidRPr="00C056CD">
        <w:rPr>
          <w:rFonts w:cs="Minion"/>
          <w:sz w:val="24"/>
          <w:szCs w:val="24"/>
        </w:rPr>
        <w:lastRenderedPageBreak/>
        <w:t>The college will accept up to 6 hours in journalism and mass communications courses taken at institutions that do not have an accredited journalism and mass communications program. Students must take the remainder of the required hours in journalism courses on campus at the University of Nebraska—Lincoln.  In advertising, these courses must include 460 and 489 and in broadcasting, 370 and 372 or 360 and 362. In news-editorial, the courses must include 302 and one selected from the following: NEWS 303, 404, or a 400-level writing course. Students from ACEJMC-accredited programs may request equivalency reviews of the required courses at those schools. Degree candidates must accumulate 80 credit hours of non-journalism classes, 65 of those in disciplines listed as liberal arts.</w:t>
      </w:r>
    </w:p>
    <w:p w:rsidR="006942E4" w:rsidRPr="00C056CD" w:rsidRDefault="006942E4" w:rsidP="006942E4">
      <w:pPr>
        <w:tabs>
          <w:tab w:val="left" w:pos="360"/>
        </w:tabs>
        <w:autoSpaceDE w:val="0"/>
        <w:autoSpaceDN w:val="0"/>
        <w:adjustRightInd w:val="0"/>
        <w:spacing w:after="0" w:line="240" w:lineRule="auto"/>
        <w:ind w:left="360"/>
        <w:rPr>
          <w:rFonts w:cs="Minion"/>
          <w:sz w:val="24"/>
          <w:szCs w:val="24"/>
        </w:rPr>
      </w:pPr>
      <w:r w:rsidRPr="00C056CD">
        <w:rPr>
          <w:rFonts w:cs="Minion"/>
          <w:sz w:val="24"/>
          <w:szCs w:val="24"/>
        </w:rPr>
        <w:tab/>
      </w:r>
    </w:p>
    <w:p w:rsidR="006942E4" w:rsidRPr="00C056CD" w:rsidRDefault="006942E4" w:rsidP="006942E4">
      <w:pPr>
        <w:tabs>
          <w:tab w:val="left" w:pos="360"/>
        </w:tabs>
        <w:autoSpaceDE w:val="0"/>
        <w:autoSpaceDN w:val="0"/>
        <w:adjustRightInd w:val="0"/>
        <w:spacing w:after="0" w:line="240" w:lineRule="auto"/>
        <w:ind w:left="360"/>
        <w:rPr>
          <w:rFonts w:cs="Minion"/>
          <w:sz w:val="24"/>
          <w:szCs w:val="24"/>
        </w:rPr>
      </w:pPr>
      <w:r w:rsidRPr="00C056CD">
        <w:rPr>
          <w:rFonts w:cs="Minion"/>
          <w:sz w:val="24"/>
          <w:szCs w:val="24"/>
        </w:rPr>
        <w:t xml:space="preserve">Credit for courses taken at foreign universities and colleges will be transferred only after evaluation by the appropriate professor in the major. This evaluation may include examination of the student over subject matter studied at the foreign institution.  </w:t>
      </w:r>
    </w:p>
    <w:p w:rsidR="006942E4" w:rsidRPr="00C056CD" w:rsidRDefault="006942E4" w:rsidP="006942E4">
      <w:pPr>
        <w:tabs>
          <w:tab w:val="left" w:pos="360"/>
        </w:tabs>
        <w:autoSpaceDE w:val="0"/>
        <w:autoSpaceDN w:val="0"/>
        <w:adjustRightInd w:val="0"/>
        <w:spacing w:after="0" w:line="240" w:lineRule="auto"/>
        <w:ind w:left="360"/>
        <w:rPr>
          <w:rFonts w:cs="Minion"/>
          <w:sz w:val="24"/>
          <w:szCs w:val="24"/>
        </w:rPr>
      </w:pPr>
    </w:p>
    <w:p w:rsidR="006942E4" w:rsidRPr="00C056CD" w:rsidRDefault="006942E4" w:rsidP="006942E4">
      <w:pPr>
        <w:tabs>
          <w:tab w:val="left" w:pos="360"/>
        </w:tabs>
        <w:autoSpaceDE w:val="0"/>
        <w:autoSpaceDN w:val="0"/>
        <w:adjustRightInd w:val="0"/>
        <w:spacing w:after="0" w:line="240" w:lineRule="auto"/>
        <w:ind w:left="360"/>
        <w:rPr>
          <w:rFonts w:cs="Minion"/>
          <w:sz w:val="24"/>
          <w:szCs w:val="24"/>
        </w:rPr>
      </w:pPr>
      <w:r w:rsidRPr="00C056CD">
        <w:rPr>
          <w:rFonts w:cs="Minion"/>
          <w:sz w:val="24"/>
          <w:szCs w:val="24"/>
        </w:rPr>
        <w:t>Normally, credit is not given for pre-university work. In some instances, it may be possible to receive credit through satisfactory examination.</w:t>
      </w:r>
    </w:p>
    <w:p w:rsidR="006942E4" w:rsidRPr="00C056CD" w:rsidRDefault="006942E4" w:rsidP="006942E4">
      <w:pPr>
        <w:spacing w:after="0"/>
        <w:ind w:left="0"/>
        <w:rPr>
          <w:b/>
          <w:color w:val="000000" w:themeColor="text1"/>
          <w:sz w:val="24"/>
          <w:szCs w:val="24"/>
        </w:rPr>
      </w:pPr>
    </w:p>
    <w:p w:rsidR="006942E4" w:rsidRPr="00A048D2" w:rsidRDefault="006942E4" w:rsidP="00A048D2">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b/>
          <w:color w:val="FF0000"/>
          <w:sz w:val="24"/>
          <w:szCs w:val="24"/>
        </w:rPr>
      </w:pPr>
      <w:r w:rsidRPr="00A048D2">
        <w:rPr>
          <w:b/>
          <w:color w:val="FF0000"/>
          <w:sz w:val="24"/>
          <w:szCs w:val="24"/>
        </w:rPr>
        <w:t xml:space="preserve">Course Level Requirements </w:t>
      </w:r>
      <w:r w:rsidR="00A048D2">
        <w:rPr>
          <w:b/>
          <w:color w:val="FF0000"/>
          <w:sz w:val="24"/>
          <w:szCs w:val="24"/>
        </w:rPr>
        <w:t xml:space="preserve"> </w:t>
      </w:r>
    </w:p>
    <w:p w:rsidR="006942E4" w:rsidRDefault="006942E4" w:rsidP="006942E4">
      <w:pPr>
        <w:pStyle w:val="NumberedNew"/>
        <w:tabs>
          <w:tab w:val="left" w:pos="360"/>
        </w:tabs>
        <w:rPr>
          <w:rFonts w:asciiTheme="minorHAnsi" w:hAnsiTheme="minorHAnsi"/>
          <w:sz w:val="24"/>
          <w:szCs w:val="24"/>
        </w:rPr>
      </w:pPr>
      <w:r w:rsidRPr="00C056CD">
        <w:rPr>
          <w:rFonts w:asciiTheme="minorHAnsi" w:hAnsiTheme="minorHAnsi"/>
          <w:sz w:val="24"/>
          <w:szCs w:val="24"/>
        </w:rPr>
        <w:t xml:space="preserve">Thirty of the 125 (or 130) semester hours of credit must be in courses numbered above 299. </w:t>
      </w:r>
      <w:r>
        <w:rPr>
          <w:rFonts w:asciiTheme="minorHAnsi" w:hAnsiTheme="minorHAnsi"/>
          <w:sz w:val="24"/>
          <w:szCs w:val="24"/>
        </w:rPr>
        <w:t>Thirty of the 125 (or 130)</w:t>
      </w:r>
    </w:p>
    <w:p w:rsidR="006942E4" w:rsidRDefault="006942E4" w:rsidP="006942E4">
      <w:pPr>
        <w:pStyle w:val="NumberedNew"/>
        <w:tabs>
          <w:tab w:val="left" w:pos="360"/>
        </w:tabs>
        <w:rPr>
          <w:rFonts w:asciiTheme="minorHAnsi" w:hAnsiTheme="minorHAnsi"/>
          <w:sz w:val="24"/>
          <w:szCs w:val="24"/>
        </w:rPr>
      </w:pPr>
      <w:proofErr w:type="gramStart"/>
      <w:r w:rsidRPr="00C056CD">
        <w:rPr>
          <w:rFonts w:asciiTheme="minorHAnsi" w:hAnsiTheme="minorHAnsi"/>
          <w:sz w:val="24"/>
          <w:szCs w:val="24"/>
        </w:rPr>
        <w:t>semester</w:t>
      </w:r>
      <w:proofErr w:type="gramEnd"/>
      <w:r w:rsidRPr="00C056CD">
        <w:rPr>
          <w:rFonts w:asciiTheme="minorHAnsi" w:hAnsiTheme="minorHAnsi"/>
          <w:sz w:val="24"/>
          <w:szCs w:val="24"/>
        </w:rPr>
        <w:t xml:space="preserve"> hours of credit must be in courses numbered above 299. </w:t>
      </w:r>
      <w:r w:rsidRPr="00C056CD">
        <w:rPr>
          <w:rFonts w:asciiTheme="minorHAnsi" w:hAnsiTheme="minorHAnsi" w:cs="Minion-Bold"/>
          <w:b/>
          <w:bCs/>
          <w:sz w:val="24"/>
          <w:szCs w:val="24"/>
        </w:rPr>
        <w:t>NOTE:</w:t>
      </w:r>
      <w:r w:rsidRPr="00C056CD">
        <w:rPr>
          <w:rFonts w:asciiTheme="minorHAnsi" w:hAnsiTheme="minorHAnsi"/>
          <w:sz w:val="24"/>
          <w:szCs w:val="24"/>
        </w:rPr>
        <w:t xml:space="preserve"> ALEC 397E an</w:t>
      </w:r>
      <w:r>
        <w:rPr>
          <w:rFonts w:asciiTheme="minorHAnsi" w:hAnsiTheme="minorHAnsi"/>
          <w:sz w:val="24"/>
          <w:szCs w:val="24"/>
        </w:rPr>
        <w:t>d ALEC 397K do not count toward</w:t>
      </w:r>
    </w:p>
    <w:p w:rsidR="006942E4" w:rsidRPr="00C056CD" w:rsidRDefault="006942E4" w:rsidP="006942E4">
      <w:pPr>
        <w:pStyle w:val="NumberedNew"/>
        <w:tabs>
          <w:tab w:val="left" w:pos="360"/>
        </w:tabs>
        <w:rPr>
          <w:rFonts w:asciiTheme="minorHAnsi" w:hAnsiTheme="minorHAnsi"/>
          <w:sz w:val="24"/>
          <w:szCs w:val="24"/>
        </w:rPr>
      </w:pPr>
      <w:proofErr w:type="gramStart"/>
      <w:r w:rsidRPr="00C056CD">
        <w:rPr>
          <w:rFonts w:asciiTheme="minorHAnsi" w:hAnsiTheme="minorHAnsi"/>
          <w:sz w:val="24"/>
          <w:szCs w:val="24"/>
        </w:rPr>
        <w:t>these</w:t>
      </w:r>
      <w:proofErr w:type="gramEnd"/>
      <w:r w:rsidRPr="00C056CD">
        <w:rPr>
          <w:rFonts w:asciiTheme="minorHAnsi" w:hAnsiTheme="minorHAnsi"/>
          <w:sz w:val="24"/>
          <w:szCs w:val="24"/>
        </w:rPr>
        <w:t xml:space="preserve"> 30 hours.</w:t>
      </w:r>
    </w:p>
    <w:p w:rsidR="006942E4" w:rsidRPr="00C056CD" w:rsidRDefault="006942E4" w:rsidP="006942E4">
      <w:pPr>
        <w:tabs>
          <w:tab w:val="left" w:pos="360"/>
        </w:tabs>
        <w:ind w:left="360"/>
        <w:rPr>
          <w:sz w:val="24"/>
          <w:szCs w:val="24"/>
        </w:rPr>
      </w:pPr>
    </w:p>
    <w:p w:rsidR="006942E4" w:rsidRPr="00C056CD" w:rsidRDefault="006942E4" w:rsidP="006942E4">
      <w:pPr>
        <w:spacing w:after="0"/>
        <w:ind w:left="1440"/>
        <w:rPr>
          <w:b/>
          <w:color w:val="000000" w:themeColor="text1"/>
          <w:sz w:val="24"/>
          <w:szCs w:val="24"/>
        </w:rPr>
      </w:pPr>
    </w:p>
    <w:p w:rsidR="006942E4" w:rsidRPr="00A048D2" w:rsidRDefault="006942E4" w:rsidP="00A048D2">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b/>
          <w:color w:val="FF0000"/>
          <w:sz w:val="24"/>
          <w:szCs w:val="24"/>
        </w:rPr>
      </w:pPr>
      <w:r w:rsidRPr="00A048D2">
        <w:rPr>
          <w:b/>
          <w:color w:val="FF0000"/>
          <w:sz w:val="24"/>
          <w:szCs w:val="24"/>
        </w:rPr>
        <w:t>Residency</w:t>
      </w:r>
    </w:p>
    <w:p w:rsidR="006942E4" w:rsidRDefault="006942E4" w:rsidP="006942E4">
      <w:pPr>
        <w:tabs>
          <w:tab w:val="left" w:pos="360"/>
        </w:tabs>
        <w:rPr>
          <w:sz w:val="24"/>
          <w:szCs w:val="24"/>
        </w:rPr>
      </w:pPr>
      <w:r w:rsidRPr="00C056CD">
        <w:rPr>
          <w:sz w:val="24"/>
          <w:szCs w:val="24"/>
        </w:rPr>
        <w:t>At least 30 of the last 36 hours of credit needed for the degree must be registered for and completed while the student is enrolled in the University of Nebraska–Lincoln. This means the last year of the student’s work must be spent in residence. Open enrollment and summer reading courses do not count toward residence. A maximum of 30 hours of open enrollment and summer reading courses at UNL may be applied toward a degree from the College of Journalism and Mass Communications.</w:t>
      </w:r>
    </w:p>
    <w:p w:rsidR="00A048D2" w:rsidRDefault="00A048D2" w:rsidP="006942E4">
      <w:pPr>
        <w:tabs>
          <w:tab w:val="left" w:pos="360"/>
        </w:tabs>
        <w:rPr>
          <w:sz w:val="24"/>
          <w:szCs w:val="24"/>
        </w:rPr>
      </w:pPr>
    </w:p>
    <w:p w:rsidR="00A048D2" w:rsidRPr="00CF74B0" w:rsidRDefault="00A048D2" w:rsidP="00A048D2">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left="0"/>
        <w:rPr>
          <w:b/>
          <w:color w:val="000000" w:themeColor="text1"/>
          <w:sz w:val="36"/>
          <w:szCs w:val="36"/>
        </w:rPr>
      </w:pPr>
      <w:r w:rsidRPr="00CF74B0">
        <w:rPr>
          <w:b/>
          <w:color w:val="000000" w:themeColor="text1"/>
          <w:sz w:val="36"/>
          <w:szCs w:val="36"/>
        </w:rPr>
        <w:t xml:space="preserve">ACE REQUIREMENTS (CONTENT BOX HEADING):  </w:t>
      </w:r>
    </w:p>
    <w:p w:rsidR="00A048D2" w:rsidRPr="00C056CD" w:rsidRDefault="00A048D2" w:rsidP="00A048D2">
      <w:pPr>
        <w:spacing w:after="0"/>
        <w:ind w:left="0"/>
        <w:rPr>
          <w:b/>
          <w:color w:val="000000" w:themeColor="text1"/>
          <w:sz w:val="24"/>
          <w:szCs w:val="24"/>
        </w:rPr>
      </w:pPr>
      <w:r w:rsidRPr="00C056CD">
        <w:rPr>
          <w:i/>
          <w:color w:val="C00000"/>
          <w:sz w:val="24"/>
          <w:szCs w:val="24"/>
        </w:rPr>
        <w:t xml:space="preserve">All students must fulfill the Achievement Centered Education (ACE) requirements.  College specific information may be found under the College General Education Requirements heading. Information about the ACE program may be viewed at </w:t>
      </w:r>
      <w:hyperlink r:id="rId5" w:history="1">
        <w:r w:rsidRPr="00C056CD">
          <w:rPr>
            <w:rStyle w:val="Hyperlink"/>
            <w:i/>
            <w:color w:val="C00000"/>
            <w:sz w:val="24"/>
            <w:szCs w:val="24"/>
          </w:rPr>
          <w:t>ace.unl.edu</w:t>
        </w:r>
      </w:hyperlink>
      <w:r w:rsidRPr="00C056CD">
        <w:rPr>
          <w:i/>
          <w:color w:val="000000" w:themeColor="text1"/>
          <w:sz w:val="24"/>
          <w:szCs w:val="24"/>
        </w:rPr>
        <w:t>.</w:t>
      </w:r>
    </w:p>
    <w:p w:rsidR="00A048D2" w:rsidRPr="00C056CD" w:rsidRDefault="00A048D2" w:rsidP="006942E4">
      <w:pPr>
        <w:tabs>
          <w:tab w:val="left" w:pos="360"/>
        </w:tabs>
        <w:rPr>
          <w:sz w:val="24"/>
          <w:szCs w:val="24"/>
        </w:rPr>
      </w:pPr>
    </w:p>
    <w:p w:rsidR="006942E4" w:rsidRPr="00C056CD" w:rsidRDefault="006942E4" w:rsidP="006942E4">
      <w:pPr>
        <w:spacing w:after="0"/>
        <w:ind w:left="1440"/>
        <w:rPr>
          <w:b/>
          <w:color w:val="000000" w:themeColor="text1"/>
          <w:sz w:val="24"/>
          <w:szCs w:val="24"/>
        </w:rPr>
      </w:pPr>
    </w:p>
    <w:p w:rsidR="006942E4" w:rsidRPr="00CF74B0" w:rsidRDefault="006942E4" w:rsidP="00CF74B0">
      <w:pPr>
        <w:pBdr>
          <w:top w:val="single" w:sz="4" w:space="0" w:color="auto"/>
          <w:left w:val="single" w:sz="4" w:space="4" w:color="auto"/>
          <w:bottom w:val="single" w:sz="4" w:space="1" w:color="auto"/>
          <w:right w:val="single" w:sz="4" w:space="4" w:color="auto"/>
          <w:between w:val="single" w:sz="4" w:space="1" w:color="auto"/>
          <w:bar w:val="single" w:sz="4" w:color="auto"/>
        </w:pBdr>
        <w:spacing w:after="0"/>
        <w:rPr>
          <w:b/>
          <w:color w:val="000000" w:themeColor="text1"/>
          <w:sz w:val="36"/>
          <w:szCs w:val="36"/>
        </w:rPr>
      </w:pPr>
      <w:r w:rsidRPr="00CF74B0">
        <w:rPr>
          <w:rFonts w:cs="Helv"/>
          <w:b/>
          <w:color w:val="000000" w:themeColor="text1"/>
          <w:sz w:val="36"/>
          <w:szCs w:val="36"/>
        </w:rPr>
        <w:t>Other</w:t>
      </w:r>
    </w:p>
    <w:p w:rsidR="006942E4" w:rsidRPr="00C056CD" w:rsidRDefault="006942E4" w:rsidP="006942E4">
      <w:pPr>
        <w:spacing w:after="0"/>
        <w:ind w:left="0"/>
        <w:rPr>
          <w:rFonts w:cs="Helv"/>
          <w:b/>
          <w:color w:val="000000" w:themeColor="text1"/>
          <w:sz w:val="24"/>
          <w:szCs w:val="24"/>
        </w:rPr>
      </w:pPr>
    </w:p>
    <w:p w:rsidR="006942E4" w:rsidRPr="00C056CD" w:rsidRDefault="006942E4" w:rsidP="006942E4">
      <w:pPr>
        <w:tabs>
          <w:tab w:val="left" w:pos="360"/>
        </w:tabs>
        <w:autoSpaceDE w:val="0"/>
        <w:autoSpaceDN w:val="0"/>
        <w:adjustRightInd w:val="0"/>
        <w:spacing w:before="200" w:after="0" w:line="240" w:lineRule="auto"/>
        <w:ind w:left="0"/>
        <w:rPr>
          <w:rFonts w:cs="Minion"/>
          <w:b/>
          <w:bCs/>
          <w:i/>
          <w:iCs/>
          <w:sz w:val="24"/>
          <w:szCs w:val="24"/>
        </w:rPr>
      </w:pPr>
      <w:r w:rsidRPr="00C056CD">
        <w:rPr>
          <w:rFonts w:cs="Minion"/>
          <w:b/>
          <w:bCs/>
          <w:i/>
          <w:iCs/>
          <w:sz w:val="24"/>
          <w:szCs w:val="24"/>
        </w:rPr>
        <w:lastRenderedPageBreak/>
        <w:t>Credit by Examination</w:t>
      </w:r>
    </w:p>
    <w:p w:rsidR="006942E4" w:rsidRPr="00C056CD" w:rsidRDefault="006942E4" w:rsidP="006942E4">
      <w:pPr>
        <w:autoSpaceDE w:val="0"/>
        <w:autoSpaceDN w:val="0"/>
        <w:adjustRightInd w:val="0"/>
        <w:spacing w:line="240" w:lineRule="auto"/>
        <w:ind w:left="0"/>
        <w:rPr>
          <w:rFonts w:cs="Minion"/>
          <w:sz w:val="24"/>
          <w:szCs w:val="24"/>
        </w:rPr>
      </w:pPr>
      <w:r w:rsidRPr="00C056CD">
        <w:rPr>
          <w:rFonts w:cs="Minion"/>
          <w:sz w:val="24"/>
          <w:szCs w:val="24"/>
        </w:rPr>
        <w:t>Through study or experience that par</w:t>
      </w:r>
      <w:r w:rsidR="00A048D2">
        <w:rPr>
          <w:rFonts w:cs="Minion"/>
          <w:sz w:val="24"/>
          <w:szCs w:val="24"/>
        </w:rPr>
        <w:t>allels a University of Nebraska-</w:t>
      </w:r>
      <w:r w:rsidRPr="00C056CD">
        <w:rPr>
          <w:rFonts w:cs="Minion"/>
          <w:sz w:val="24"/>
          <w:szCs w:val="24"/>
        </w:rPr>
        <w:t xml:space="preserve">Lincoln course, a regularly enrolled university student may feel prepared to pass an examination on the course content for course credit. To apply for credit, a student should: </w:t>
      </w:r>
    </w:p>
    <w:p w:rsidR="006942E4" w:rsidRPr="00C056CD" w:rsidRDefault="006942E4" w:rsidP="006942E4">
      <w:pPr>
        <w:autoSpaceDE w:val="0"/>
        <w:autoSpaceDN w:val="0"/>
        <w:adjustRightInd w:val="0"/>
        <w:spacing w:before="47" w:after="0" w:line="240" w:lineRule="auto"/>
        <w:ind w:left="0"/>
        <w:rPr>
          <w:rFonts w:cs="Minion"/>
          <w:sz w:val="24"/>
          <w:szCs w:val="24"/>
        </w:rPr>
      </w:pPr>
      <w:r w:rsidRPr="00C056CD">
        <w:rPr>
          <w:rFonts w:cs="Minion"/>
          <w:sz w:val="24"/>
          <w:szCs w:val="24"/>
        </w:rPr>
        <w:t>1.</w:t>
      </w:r>
      <w:r w:rsidRPr="00C056CD">
        <w:rPr>
          <w:rFonts w:cs="Minion"/>
          <w:sz w:val="24"/>
          <w:szCs w:val="24"/>
        </w:rPr>
        <w:tab/>
        <w:t xml:space="preserve">Pick up a credit-by-examination form at the Information Window, Office of Registration and Records, 107 Canfield Administration Building; </w:t>
      </w:r>
    </w:p>
    <w:p w:rsidR="006942E4" w:rsidRPr="00C056CD" w:rsidRDefault="006942E4" w:rsidP="006942E4">
      <w:pPr>
        <w:tabs>
          <w:tab w:val="left" w:pos="360"/>
        </w:tabs>
        <w:autoSpaceDE w:val="0"/>
        <w:autoSpaceDN w:val="0"/>
        <w:adjustRightInd w:val="0"/>
        <w:spacing w:after="0" w:line="240" w:lineRule="auto"/>
        <w:ind w:left="200" w:hanging="200"/>
        <w:rPr>
          <w:rFonts w:cs="Minion"/>
          <w:sz w:val="24"/>
          <w:szCs w:val="24"/>
        </w:rPr>
      </w:pPr>
      <w:r w:rsidRPr="00C056CD">
        <w:rPr>
          <w:rFonts w:cs="Minion"/>
          <w:sz w:val="24"/>
          <w:szCs w:val="24"/>
        </w:rPr>
        <w:t>2.</w:t>
      </w:r>
      <w:r w:rsidRPr="00C056CD">
        <w:rPr>
          <w:rFonts w:cs="Minion"/>
          <w:sz w:val="24"/>
          <w:szCs w:val="24"/>
        </w:rPr>
        <w:tab/>
        <w:t xml:space="preserve">Secure the approval signature of the dean of the college; </w:t>
      </w:r>
    </w:p>
    <w:p w:rsidR="006942E4" w:rsidRPr="00C056CD" w:rsidRDefault="006942E4" w:rsidP="006942E4">
      <w:pPr>
        <w:tabs>
          <w:tab w:val="left" w:pos="360"/>
        </w:tabs>
        <w:autoSpaceDE w:val="0"/>
        <w:autoSpaceDN w:val="0"/>
        <w:adjustRightInd w:val="0"/>
        <w:spacing w:after="0" w:line="240" w:lineRule="auto"/>
        <w:ind w:left="200" w:hanging="200"/>
        <w:rPr>
          <w:rFonts w:cs="Minion"/>
          <w:sz w:val="24"/>
          <w:szCs w:val="24"/>
        </w:rPr>
      </w:pPr>
      <w:r w:rsidRPr="00C056CD">
        <w:rPr>
          <w:rFonts w:cs="Minion"/>
          <w:sz w:val="24"/>
          <w:szCs w:val="24"/>
        </w:rPr>
        <w:t>3.</w:t>
      </w:r>
      <w:r w:rsidRPr="00C056CD">
        <w:rPr>
          <w:rFonts w:cs="Minion"/>
          <w:sz w:val="24"/>
          <w:szCs w:val="24"/>
        </w:rPr>
        <w:tab/>
        <w:t xml:space="preserve">Have the Credentials Office verify that he or she is currently enrolled; </w:t>
      </w:r>
    </w:p>
    <w:p w:rsidR="006942E4" w:rsidRPr="00C056CD" w:rsidRDefault="006942E4" w:rsidP="006942E4">
      <w:pPr>
        <w:tabs>
          <w:tab w:val="left" w:pos="360"/>
        </w:tabs>
        <w:autoSpaceDE w:val="0"/>
        <w:autoSpaceDN w:val="0"/>
        <w:adjustRightInd w:val="0"/>
        <w:spacing w:after="0" w:line="240" w:lineRule="auto"/>
        <w:ind w:left="200" w:hanging="200"/>
        <w:rPr>
          <w:rFonts w:cs="Minion"/>
          <w:sz w:val="24"/>
          <w:szCs w:val="24"/>
        </w:rPr>
      </w:pPr>
      <w:r w:rsidRPr="00C056CD">
        <w:rPr>
          <w:rFonts w:cs="Minion"/>
          <w:sz w:val="24"/>
          <w:szCs w:val="24"/>
        </w:rPr>
        <w:t>4.</w:t>
      </w:r>
      <w:r w:rsidRPr="00C056CD">
        <w:rPr>
          <w:rFonts w:cs="Minion"/>
          <w:sz w:val="24"/>
          <w:szCs w:val="24"/>
        </w:rPr>
        <w:tab/>
        <w:t xml:space="preserve">Secure the </w:t>
      </w:r>
      <w:proofErr w:type="spellStart"/>
      <w:r w:rsidRPr="00C056CD">
        <w:rPr>
          <w:rFonts w:cs="Minion"/>
          <w:sz w:val="24"/>
          <w:szCs w:val="24"/>
        </w:rPr>
        <w:t>Bursarâs</w:t>
      </w:r>
      <w:proofErr w:type="spellEnd"/>
      <w:r w:rsidRPr="00C056CD">
        <w:rPr>
          <w:rFonts w:cs="Minion"/>
          <w:sz w:val="24"/>
          <w:szCs w:val="24"/>
        </w:rPr>
        <w:t xml:space="preserve"> Receipt for Payment of the examination fee; and </w:t>
      </w:r>
    </w:p>
    <w:p w:rsidR="006942E4" w:rsidRPr="00C056CD" w:rsidRDefault="006942E4" w:rsidP="006942E4">
      <w:pPr>
        <w:tabs>
          <w:tab w:val="left" w:pos="360"/>
        </w:tabs>
        <w:autoSpaceDE w:val="0"/>
        <w:autoSpaceDN w:val="0"/>
        <w:adjustRightInd w:val="0"/>
        <w:spacing w:after="0" w:line="240" w:lineRule="auto"/>
        <w:ind w:left="200" w:hanging="200"/>
        <w:rPr>
          <w:rFonts w:cs="Minion"/>
          <w:sz w:val="24"/>
          <w:szCs w:val="24"/>
        </w:rPr>
      </w:pPr>
      <w:r w:rsidRPr="00C056CD">
        <w:rPr>
          <w:rFonts w:cs="Minion"/>
          <w:sz w:val="24"/>
          <w:szCs w:val="24"/>
        </w:rPr>
        <w:t>5.</w:t>
      </w:r>
      <w:r w:rsidRPr="00C056CD">
        <w:rPr>
          <w:rFonts w:cs="Minion"/>
          <w:sz w:val="24"/>
          <w:szCs w:val="24"/>
        </w:rPr>
        <w:tab/>
        <w:t>Present the completed form to the in</w:t>
      </w:r>
      <w:r w:rsidR="00A048D2">
        <w:rPr>
          <w:rFonts w:cs="Minion"/>
          <w:sz w:val="24"/>
          <w:szCs w:val="24"/>
        </w:rPr>
        <w:t>structor designated by the dean’</w:t>
      </w:r>
      <w:r w:rsidRPr="00C056CD">
        <w:rPr>
          <w:rFonts w:cs="Minion"/>
          <w:sz w:val="24"/>
          <w:szCs w:val="24"/>
        </w:rPr>
        <w:t>s office.</w:t>
      </w:r>
    </w:p>
    <w:p w:rsidR="006942E4" w:rsidRPr="00C056CD" w:rsidRDefault="006942E4" w:rsidP="006942E4">
      <w:pPr>
        <w:autoSpaceDE w:val="0"/>
        <w:autoSpaceDN w:val="0"/>
        <w:adjustRightInd w:val="0"/>
        <w:spacing w:line="240" w:lineRule="auto"/>
        <w:ind w:left="0"/>
        <w:rPr>
          <w:rFonts w:cs="Minion"/>
          <w:sz w:val="24"/>
          <w:szCs w:val="24"/>
        </w:rPr>
      </w:pPr>
    </w:p>
    <w:p w:rsidR="006942E4" w:rsidRPr="00C056CD" w:rsidRDefault="006942E4" w:rsidP="006942E4">
      <w:pPr>
        <w:tabs>
          <w:tab w:val="left" w:pos="360"/>
        </w:tabs>
        <w:autoSpaceDE w:val="0"/>
        <w:autoSpaceDN w:val="0"/>
        <w:adjustRightInd w:val="0"/>
        <w:spacing w:after="0" w:line="240" w:lineRule="auto"/>
        <w:rPr>
          <w:rFonts w:cs="Minion"/>
          <w:sz w:val="24"/>
          <w:szCs w:val="24"/>
        </w:rPr>
      </w:pPr>
      <w:r w:rsidRPr="00C056CD">
        <w:rPr>
          <w:rFonts w:cs="Minion"/>
          <w:sz w:val="24"/>
          <w:szCs w:val="24"/>
        </w:rPr>
        <w:t>The instructor will then give the examination and report the results to the Office of Registration and Records through the dean of the college. A student is not permitted to receive credit by examination in a course that is a prerequisite for one in which he or she already has received credit.</w:t>
      </w:r>
    </w:p>
    <w:p w:rsidR="006942E4" w:rsidRPr="00C056CD" w:rsidRDefault="006942E4" w:rsidP="006942E4">
      <w:pPr>
        <w:tabs>
          <w:tab w:val="left" w:pos="360"/>
        </w:tabs>
        <w:autoSpaceDE w:val="0"/>
        <w:autoSpaceDN w:val="0"/>
        <w:adjustRightInd w:val="0"/>
        <w:spacing w:after="0" w:line="240" w:lineRule="auto"/>
        <w:rPr>
          <w:rFonts w:cs="Minion"/>
          <w:sz w:val="24"/>
          <w:szCs w:val="24"/>
        </w:rPr>
      </w:pPr>
      <w:r w:rsidRPr="00C056CD">
        <w:rPr>
          <w:rFonts w:cs="Minion"/>
          <w:sz w:val="24"/>
          <w:szCs w:val="24"/>
        </w:rPr>
        <w:tab/>
      </w:r>
    </w:p>
    <w:p w:rsidR="006942E4" w:rsidRPr="00C056CD" w:rsidRDefault="006942E4" w:rsidP="006942E4">
      <w:pPr>
        <w:tabs>
          <w:tab w:val="left" w:pos="360"/>
        </w:tabs>
        <w:autoSpaceDE w:val="0"/>
        <w:autoSpaceDN w:val="0"/>
        <w:adjustRightInd w:val="0"/>
        <w:spacing w:after="0" w:line="240" w:lineRule="auto"/>
        <w:rPr>
          <w:rFonts w:cs="Minion"/>
          <w:sz w:val="24"/>
          <w:szCs w:val="24"/>
        </w:rPr>
      </w:pPr>
      <w:r w:rsidRPr="00C056CD">
        <w:rPr>
          <w:rFonts w:cs="Minion"/>
          <w:sz w:val="24"/>
          <w:szCs w:val="24"/>
        </w:rPr>
        <w:t xml:space="preserve">The College of Journalism and Mass Communications also gives credit for the subject and general examinations of the College Level Examination Program (CLEP) administered by the College Entrance Examination Board. Inquire in 107 Canfield Administration Building for the current policy regarding CLEP </w:t>
      </w:r>
      <w:proofErr w:type="gramStart"/>
      <w:r w:rsidRPr="00C056CD">
        <w:rPr>
          <w:rFonts w:cs="Minion"/>
          <w:sz w:val="24"/>
          <w:szCs w:val="24"/>
        </w:rPr>
        <w:t>examinations</w:t>
      </w:r>
      <w:proofErr w:type="gramEnd"/>
      <w:r w:rsidRPr="00C056CD">
        <w:rPr>
          <w:rFonts w:cs="Minion"/>
          <w:sz w:val="24"/>
          <w:szCs w:val="24"/>
        </w:rPr>
        <w:t>.</w:t>
      </w:r>
    </w:p>
    <w:p w:rsidR="006942E4" w:rsidRPr="00C056CD" w:rsidRDefault="006942E4" w:rsidP="006942E4">
      <w:pPr>
        <w:spacing w:after="0"/>
        <w:ind w:left="1800"/>
        <w:rPr>
          <w:rFonts w:cs="Helv"/>
          <w:b/>
          <w:color w:val="000000" w:themeColor="text1"/>
          <w:sz w:val="24"/>
          <w:szCs w:val="24"/>
        </w:rPr>
        <w:sectPr w:rsidR="006942E4" w:rsidRPr="00C056CD" w:rsidSect="006942E4">
          <w:headerReference w:type="default" r:id="rId6"/>
          <w:footerReference w:type="default" r:id="rId7"/>
          <w:pgSz w:w="12240" w:h="15840"/>
          <w:pgMar w:top="720" w:right="720" w:bottom="288" w:left="720" w:header="720" w:footer="720" w:gutter="0"/>
          <w:cols w:space="720"/>
          <w:docGrid w:linePitch="360"/>
        </w:sectPr>
      </w:pPr>
    </w:p>
    <w:p w:rsidR="006942E4" w:rsidRPr="00C056CD" w:rsidRDefault="006942E4" w:rsidP="006942E4">
      <w:pPr>
        <w:spacing w:after="0"/>
        <w:ind w:left="0"/>
        <w:rPr>
          <w:color w:val="000000" w:themeColor="text1"/>
          <w:sz w:val="24"/>
          <w:szCs w:val="24"/>
        </w:rPr>
        <w:sectPr w:rsidR="006942E4" w:rsidRPr="00C056CD" w:rsidSect="0003742F">
          <w:type w:val="continuous"/>
          <w:pgSz w:w="12240" w:h="15840"/>
          <w:pgMar w:top="720" w:right="720" w:bottom="288" w:left="720" w:header="720" w:footer="720" w:gutter="0"/>
          <w:cols w:space="720"/>
          <w:docGrid w:linePitch="360"/>
        </w:sectPr>
      </w:pPr>
    </w:p>
    <w:p w:rsidR="00A048D2" w:rsidRDefault="00A048D2" w:rsidP="00A048D2">
      <w:pPr>
        <w:spacing w:after="0"/>
        <w:ind w:left="0"/>
        <w:rPr>
          <w:b/>
          <w:color w:val="000000" w:themeColor="text1"/>
          <w:sz w:val="24"/>
          <w:szCs w:val="24"/>
        </w:rPr>
      </w:pPr>
      <w:r>
        <w:rPr>
          <w:b/>
          <w:color w:val="000000" w:themeColor="text1"/>
          <w:sz w:val="24"/>
          <w:szCs w:val="24"/>
        </w:rPr>
        <w:lastRenderedPageBreak/>
        <w:t>Bulletin to Follow:</w:t>
      </w:r>
    </w:p>
    <w:p w:rsidR="00A048D2" w:rsidRPr="00C056CD" w:rsidRDefault="00A048D2" w:rsidP="00A048D2">
      <w:pPr>
        <w:tabs>
          <w:tab w:val="left" w:pos="360"/>
        </w:tabs>
        <w:rPr>
          <w:sz w:val="24"/>
          <w:szCs w:val="24"/>
        </w:rPr>
      </w:pPr>
      <w:r w:rsidRPr="00C056CD">
        <w:rPr>
          <w:sz w:val="24"/>
          <w:szCs w:val="24"/>
        </w:rPr>
        <w:t>Students who left the university in good standing may be readmitted in the College of Journalism and Mass Communications, and they may choose the bulletin under which they wish to graduate according to the following guidelines:</w:t>
      </w:r>
    </w:p>
    <w:p w:rsidR="00A048D2" w:rsidRPr="00C056CD" w:rsidRDefault="00A048D2" w:rsidP="00A048D2">
      <w:pPr>
        <w:pStyle w:val="NumberedNew"/>
        <w:tabs>
          <w:tab w:val="left" w:pos="360"/>
        </w:tabs>
        <w:rPr>
          <w:rFonts w:asciiTheme="minorHAnsi" w:hAnsiTheme="minorHAnsi"/>
          <w:sz w:val="24"/>
          <w:szCs w:val="24"/>
        </w:rPr>
      </w:pPr>
      <w:r w:rsidRPr="00C056CD">
        <w:rPr>
          <w:rFonts w:asciiTheme="minorHAnsi" w:hAnsiTheme="minorHAnsi"/>
          <w:sz w:val="24"/>
          <w:szCs w:val="24"/>
        </w:rPr>
        <w:t>1.</w:t>
      </w:r>
      <w:r w:rsidRPr="00C056CD">
        <w:rPr>
          <w:rFonts w:asciiTheme="minorHAnsi" w:hAnsiTheme="minorHAnsi"/>
          <w:sz w:val="24"/>
          <w:szCs w:val="24"/>
        </w:rPr>
        <w:tab/>
        <w:t xml:space="preserve">Students must fulfill the requirements stated in the </w:t>
      </w:r>
      <w:r w:rsidRPr="00C056CD">
        <w:rPr>
          <w:rStyle w:val="ItalicMinion"/>
          <w:rFonts w:asciiTheme="minorHAnsi" w:hAnsiTheme="minorHAnsi"/>
          <w:sz w:val="24"/>
          <w:szCs w:val="24"/>
        </w:rPr>
        <w:t>Undergraduate Bulletin</w:t>
      </w:r>
      <w:r w:rsidRPr="00C056CD">
        <w:rPr>
          <w:rFonts w:asciiTheme="minorHAnsi" w:hAnsiTheme="minorHAnsi"/>
          <w:sz w:val="24"/>
          <w:szCs w:val="24"/>
        </w:rPr>
        <w:t xml:space="preserve"> for the year they enter the College of Journalism and Mass Communications or in any subsequent bulletin published while they are enrolled in the college.</w:t>
      </w:r>
    </w:p>
    <w:p w:rsidR="00A048D2" w:rsidRPr="00C056CD" w:rsidRDefault="00A048D2" w:rsidP="00A048D2">
      <w:pPr>
        <w:pStyle w:val="NumberedNew"/>
        <w:tabs>
          <w:tab w:val="left" w:pos="360"/>
        </w:tabs>
        <w:rPr>
          <w:rFonts w:asciiTheme="minorHAnsi" w:hAnsiTheme="minorHAnsi"/>
          <w:sz w:val="24"/>
          <w:szCs w:val="24"/>
        </w:rPr>
      </w:pPr>
      <w:r w:rsidRPr="00C056CD">
        <w:rPr>
          <w:rFonts w:asciiTheme="minorHAnsi" w:hAnsiTheme="minorHAnsi"/>
          <w:sz w:val="24"/>
          <w:szCs w:val="24"/>
        </w:rPr>
        <w:t>2.</w:t>
      </w:r>
      <w:r w:rsidRPr="00C056CD">
        <w:rPr>
          <w:rFonts w:asciiTheme="minorHAnsi" w:hAnsiTheme="minorHAnsi"/>
          <w:sz w:val="24"/>
          <w:szCs w:val="24"/>
        </w:rPr>
        <w:tab/>
        <w:t>A student must, however, meet the requirements from one bulletin only rather than choosing a portion from one bulletin and the remainder from another.</w:t>
      </w:r>
    </w:p>
    <w:p w:rsidR="00A048D2" w:rsidRDefault="00A048D2" w:rsidP="00A048D2">
      <w:pPr>
        <w:pStyle w:val="NumberedNew"/>
        <w:tabs>
          <w:tab w:val="left" w:pos="360"/>
        </w:tabs>
        <w:rPr>
          <w:rFonts w:asciiTheme="minorHAnsi" w:hAnsiTheme="minorHAnsi"/>
          <w:sz w:val="24"/>
          <w:szCs w:val="24"/>
        </w:rPr>
      </w:pPr>
      <w:r w:rsidRPr="00C056CD">
        <w:rPr>
          <w:rFonts w:asciiTheme="minorHAnsi" w:hAnsiTheme="minorHAnsi"/>
          <w:sz w:val="24"/>
          <w:szCs w:val="24"/>
        </w:rPr>
        <w:t>3.</w:t>
      </w:r>
      <w:r w:rsidRPr="00C056CD">
        <w:rPr>
          <w:rFonts w:asciiTheme="minorHAnsi" w:hAnsiTheme="minorHAnsi"/>
          <w:sz w:val="24"/>
          <w:szCs w:val="24"/>
        </w:rPr>
        <w:tab/>
        <w:t>No returning student may use a bulletin that is 10 years old or older. In addition, any student seeking graduation credit for a College of Journalism and Mass Communications course taken more than 10 years prior to graduation must demonstrate mastery of the material currently included in that course at the proficiency level satisfactory to the college’s advisory committee and one or more faculty members qualified to teach the course in question. Students unable to demonstrate satisfactory mastery of the course material will be required to repeat the original course or a corresponding contemporary course designated by the college’s advisory committee, if the original course is no longer offered.</w:t>
      </w:r>
    </w:p>
    <w:p w:rsidR="00A048D2" w:rsidRDefault="00A048D2" w:rsidP="00A048D2">
      <w:pPr>
        <w:pStyle w:val="NumberedNew"/>
        <w:tabs>
          <w:tab w:val="left" w:pos="360"/>
        </w:tabs>
        <w:rPr>
          <w:rFonts w:asciiTheme="minorHAnsi" w:hAnsiTheme="minorHAnsi"/>
          <w:sz w:val="24"/>
          <w:szCs w:val="24"/>
        </w:rPr>
      </w:pPr>
    </w:p>
    <w:p w:rsidR="00A048D2" w:rsidRPr="00C056CD" w:rsidRDefault="00A048D2" w:rsidP="00A048D2">
      <w:pPr>
        <w:pStyle w:val="NumberedNew"/>
        <w:tabs>
          <w:tab w:val="left" w:pos="360"/>
        </w:tabs>
        <w:rPr>
          <w:rFonts w:asciiTheme="minorHAnsi" w:hAnsiTheme="minorHAnsi"/>
          <w:sz w:val="24"/>
          <w:szCs w:val="24"/>
        </w:rPr>
      </w:pPr>
    </w:p>
    <w:p w:rsidR="00A048D2" w:rsidRPr="00C056CD" w:rsidRDefault="00A048D2" w:rsidP="00A048D2">
      <w:pPr>
        <w:spacing w:after="0"/>
        <w:ind w:left="0"/>
        <w:rPr>
          <w:b/>
          <w:color w:val="000000" w:themeColor="text1"/>
          <w:sz w:val="24"/>
          <w:szCs w:val="24"/>
        </w:rPr>
      </w:pPr>
    </w:p>
    <w:p w:rsidR="006942E4" w:rsidRPr="00C056CD" w:rsidRDefault="006942E4" w:rsidP="006942E4">
      <w:pPr>
        <w:spacing w:after="0"/>
        <w:ind w:left="0"/>
        <w:rPr>
          <w:b/>
          <w:color w:val="000000" w:themeColor="text1"/>
          <w:sz w:val="24"/>
          <w:szCs w:val="24"/>
        </w:rPr>
        <w:sectPr w:rsidR="006942E4" w:rsidRPr="00C056CD" w:rsidSect="0003742F">
          <w:type w:val="continuous"/>
          <w:pgSz w:w="12240" w:h="15840"/>
          <w:pgMar w:top="720" w:right="720" w:bottom="288" w:left="720" w:header="720" w:footer="720" w:gutter="0"/>
          <w:cols w:space="720"/>
          <w:docGrid w:linePitch="360"/>
        </w:sectPr>
      </w:pPr>
    </w:p>
    <w:p w:rsidR="006942E4" w:rsidRPr="00C056CD" w:rsidRDefault="006942E4" w:rsidP="006942E4">
      <w:pPr>
        <w:spacing w:after="0"/>
        <w:ind w:left="0"/>
        <w:rPr>
          <w:i/>
          <w:color w:val="000000" w:themeColor="text1"/>
          <w:sz w:val="24"/>
          <w:szCs w:val="24"/>
        </w:rPr>
      </w:pPr>
    </w:p>
    <w:p w:rsidR="00132EEC" w:rsidRDefault="00132EEC"/>
    <w:sectPr w:rsidR="00132EEC" w:rsidSect="00132E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inion-Regular">
    <w:altName w:val="Minion"/>
    <w:panose1 w:val="00000000000000000000"/>
    <w:charset w:val="4D"/>
    <w:family w:val="auto"/>
    <w:notTrueType/>
    <w:pitch w:val="default"/>
    <w:sig w:usb0="00000003" w:usb1="00000000" w:usb2="00000000" w:usb3="00000000" w:csb0="00000001" w:csb1="00000000"/>
  </w:font>
  <w:font w:name="Minion-Bold">
    <w:altName w:val="Minion"/>
    <w:panose1 w:val="00000000000000000000"/>
    <w:charset w:val="4D"/>
    <w:family w:val="auto"/>
    <w:notTrueType/>
    <w:pitch w:val="default"/>
    <w:sig w:usb0="00000003" w:usb1="00000000" w:usb2="00000000" w:usb3="00000000" w:csb0="00000001" w:csb1="00000000"/>
  </w:font>
  <w:font w:name="URWGroteskT-BolCon">
    <w:altName w:val="URWGroteskTLigCon"/>
    <w:panose1 w:val="00000000000000000000"/>
    <w:charset w:val="4D"/>
    <w:family w:val="auto"/>
    <w:notTrueType/>
    <w:pitch w:val="default"/>
    <w:sig w:usb0="00000003" w:usb1="00000000" w:usb2="00000000" w:usb3="00000000" w:csb0="00000001" w:csb1="00000000"/>
  </w:font>
  <w:font w:name="Minion-Italic">
    <w:altName w:val="Minion"/>
    <w:panose1 w:val="00000000000000000000"/>
    <w:charset w:val="4D"/>
    <w:family w:val="auto"/>
    <w:notTrueType/>
    <w:pitch w:val="default"/>
    <w:sig w:usb0="00000003" w:usb1="00000000" w:usb2="00000000" w:usb3="00000000" w:csb0="00000001" w:csb1="00000000"/>
  </w:font>
  <w:font w:name="Minion">
    <w:panose1 w:val="00000000000000000000"/>
    <w:charset w:val="00"/>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226877"/>
      <w:docPartObj>
        <w:docPartGallery w:val="Page Numbers (Bottom of Page)"/>
        <w:docPartUnique/>
      </w:docPartObj>
    </w:sdtPr>
    <w:sdtEndPr/>
    <w:sdtContent>
      <w:p w:rsidR="0003742F" w:rsidRDefault="00CF74B0">
        <w:pPr>
          <w:pStyle w:val="Footer"/>
          <w:jc w:val="center"/>
        </w:pPr>
        <w:r>
          <w:fldChar w:fldCharType="begin"/>
        </w:r>
        <w:r>
          <w:instrText xml:space="preserve"> PAGE   \* MERGEFORMAT </w:instrText>
        </w:r>
        <w:r>
          <w:fldChar w:fldCharType="separate"/>
        </w:r>
        <w:r>
          <w:rPr>
            <w:noProof/>
          </w:rPr>
          <w:t>9</w:t>
        </w:r>
        <w:r>
          <w:fldChar w:fldCharType="end"/>
        </w:r>
      </w:p>
    </w:sdtContent>
  </w:sdt>
  <w:p w:rsidR="0003742F" w:rsidRDefault="00CF74B0">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42F" w:rsidRDefault="00CF74B0">
    <w:pPr>
      <w:pStyle w:val="Header"/>
    </w:pPr>
    <w:r>
      <w:t>On-Line Bull</w:t>
    </w:r>
    <w:r>
      <w:t>etin (Program Page Submission Template)</w:t>
    </w:r>
  </w:p>
  <w:p w:rsidR="0003742F" w:rsidRDefault="00CF74B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85482"/>
    <w:multiLevelType w:val="hybridMultilevel"/>
    <w:tmpl w:val="78A4CE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4EF38FD"/>
    <w:multiLevelType w:val="hybridMultilevel"/>
    <w:tmpl w:val="279E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42E4"/>
    <w:rsid w:val="00132EEC"/>
    <w:rsid w:val="00496661"/>
    <w:rsid w:val="006942E4"/>
    <w:rsid w:val="00A048D2"/>
    <w:rsid w:val="00C06595"/>
    <w:rsid w:val="00CF7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2E4"/>
    <w:pPr>
      <w:spacing w:after="200"/>
      <w:ind w:left="187"/>
    </w:pPr>
  </w:style>
  <w:style w:type="paragraph" w:styleId="Heading4">
    <w:name w:val="heading 4"/>
    <w:basedOn w:val="Normal"/>
    <w:next w:val="Normal"/>
    <w:link w:val="Heading4Char"/>
    <w:uiPriority w:val="99"/>
    <w:unhideWhenUsed/>
    <w:qFormat/>
    <w:rsid w:val="006942E4"/>
    <w:pPr>
      <w:keepNext/>
      <w:keepLines/>
      <w:spacing w:before="200" w:after="0" w:line="240" w:lineRule="auto"/>
      <w:ind w:left="0"/>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6942E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942E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42E4"/>
    <w:rPr>
      <w:rFonts w:asciiTheme="majorHAnsi" w:eastAsiaTheme="majorEastAsia" w:hAnsiTheme="majorHAnsi" w:cstheme="majorBidi"/>
      <w:b/>
      <w:bCs/>
      <w:i/>
      <w:iCs/>
      <w:color w:val="4F81BD" w:themeColor="accent1"/>
      <w:sz w:val="24"/>
      <w:szCs w:val="20"/>
    </w:rPr>
  </w:style>
  <w:style w:type="paragraph" w:styleId="ListParagraph">
    <w:name w:val="List Paragraph"/>
    <w:basedOn w:val="Normal"/>
    <w:uiPriority w:val="34"/>
    <w:qFormat/>
    <w:rsid w:val="006942E4"/>
    <w:pPr>
      <w:ind w:left="720"/>
      <w:contextualSpacing/>
    </w:pPr>
  </w:style>
  <w:style w:type="character" w:customStyle="1" w:styleId="Heading5Char">
    <w:name w:val="Heading 5 Char"/>
    <w:basedOn w:val="DefaultParagraphFont"/>
    <w:link w:val="Heading5"/>
    <w:uiPriority w:val="9"/>
    <w:semiHidden/>
    <w:rsid w:val="006942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942E4"/>
    <w:rPr>
      <w:rFonts w:asciiTheme="majorHAnsi" w:eastAsiaTheme="majorEastAsia" w:hAnsiTheme="majorHAnsi" w:cstheme="majorBidi"/>
      <w:i/>
      <w:iCs/>
      <w:color w:val="243F60" w:themeColor="accent1" w:themeShade="7F"/>
    </w:rPr>
  </w:style>
  <w:style w:type="paragraph" w:customStyle="1" w:styleId="Body">
    <w:name w:val="Body"/>
    <w:basedOn w:val="Normal"/>
    <w:uiPriority w:val="99"/>
    <w:rsid w:val="006942E4"/>
    <w:pPr>
      <w:widowControl w:val="0"/>
      <w:autoSpaceDE w:val="0"/>
      <w:autoSpaceDN w:val="0"/>
      <w:adjustRightInd w:val="0"/>
      <w:spacing w:after="0" w:line="200" w:lineRule="atLeast"/>
      <w:ind w:left="0"/>
      <w:textAlignment w:val="center"/>
    </w:pPr>
    <w:rPr>
      <w:rFonts w:ascii="Minion-Regular" w:hAnsi="Minion-Regular" w:cs="Minion-Regular"/>
      <w:color w:val="000000"/>
      <w:spacing w:val="-2"/>
      <w:w w:val="90"/>
      <w:sz w:val="18"/>
      <w:szCs w:val="18"/>
    </w:rPr>
  </w:style>
  <w:style w:type="paragraph" w:customStyle="1" w:styleId="RequireList2nd">
    <w:name w:val="RequireList2nd"/>
    <w:basedOn w:val="Normal"/>
    <w:next w:val="Body"/>
    <w:uiPriority w:val="99"/>
    <w:rsid w:val="006942E4"/>
    <w:pPr>
      <w:widowControl w:val="0"/>
      <w:tabs>
        <w:tab w:val="right" w:leader="dot" w:pos="3140"/>
      </w:tabs>
      <w:suppressAutoHyphens/>
      <w:autoSpaceDE w:val="0"/>
      <w:autoSpaceDN w:val="0"/>
      <w:adjustRightInd w:val="0"/>
      <w:spacing w:after="0" w:line="160" w:lineRule="atLeast"/>
      <w:ind w:left="120" w:hanging="120"/>
      <w:textAlignment w:val="center"/>
    </w:pPr>
    <w:rPr>
      <w:rFonts w:ascii="Minion-Regular" w:hAnsi="Minion-Regular" w:cs="Minion-Regular"/>
      <w:color w:val="000000"/>
      <w:spacing w:val="-2"/>
      <w:w w:val="90"/>
      <w:sz w:val="16"/>
      <w:szCs w:val="16"/>
    </w:rPr>
  </w:style>
  <w:style w:type="paragraph" w:customStyle="1" w:styleId="RequireListBold1st">
    <w:name w:val="RequireListBold1st"/>
    <w:basedOn w:val="Normal"/>
    <w:next w:val="Normal"/>
    <w:uiPriority w:val="99"/>
    <w:rsid w:val="006942E4"/>
    <w:pPr>
      <w:widowControl w:val="0"/>
      <w:tabs>
        <w:tab w:val="right" w:leader="dot" w:pos="3260"/>
      </w:tabs>
      <w:suppressAutoHyphens/>
      <w:autoSpaceDE w:val="0"/>
      <w:autoSpaceDN w:val="0"/>
      <w:adjustRightInd w:val="0"/>
      <w:spacing w:after="0" w:line="180" w:lineRule="atLeast"/>
      <w:ind w:left="120" w:hanging="120"/>
      <w:textAlignment w:val="center"/>
    </w:pPr>
    <w:rPr>
      <w:rFonts w:ascii="Minion-Bold" w:hAnsi="Minion-Bold" w:cs="Minion-Bold"/>
      <w:b/>
      <w:bCs/>
      <w:color w:val="000000"/>
      <w:spacing w:val="-2"/>
      <w:w w:val="90"/>
      <w:sz w:val="16"/>
      <w:szCs w:val="16"/>
    </w:rPr>
  </w:style>
  <w:style w:type="paragraph" w:customStyle="1" w:styleId="RequireList3rd">
    <w:name w:val="RequireList3rd"/>
    <w:basedOn w:val="Normal"/>
    <w:next w:val="Normal"/>
    <w:uiPriority w:val="99"/>
    <w:rsid w:val="006942E4"/>
    <w:pPr>
      <w:widowControl w:val="0"/>
      <w:tabs>
        <w:tab w:val="left" w:pos="500"/>
      </w:tabs>
      <w:suppressAutoHyphens/>
      <w:autoSpaceDE w:val="0"/>
      <w:autoSpaceDN w:val="0"/>
      <w:adjustRightInd w:val="0"/>
      <w:spacing w:after="0" w:line="160" w:lineRule="atLeast"/>
      <w:ind w:left="320" w:hanging="120"/>
      <w:textAlignment w:val="center"/>
    </w:pPr>
    <w:rPr>
      <w:rFonts w:ascii="Minion-Regular" w:hAnsi="Minion-Regular" w:cs="Minion-Regular"/>
      <w:color w:val="000000"/>
      <w:spacing w:val="-2"/>
      <w:w w:val="90"/>
      <w:sz w:val="16"/>
      <w:szCs w:val="16"/>
    </w:rPr>
  </w:style>
  <w:style w:type="paragraph" w:styleId="Header">
    <w:name w:val="header"/>
    <w:basedOn w:val="Normal"/>
    <w:link w:val="HeaderChar"/>
    <w:uiPriority w:val="99"/>
    <w:unhideWhenUsed/>
    <w:rsid w:val="0069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2E4"/>
  </w:style>
  <w:style w:type="paragraph" w:styleId="Footer">
    <w:name w:val="footer"/>
    <w:basedOn w:val="Normal"/>
    <w:link w:val="FooterChar"/>
    <w:uiPriority w:val="99"/>
    <w:unhideWhenUsed/>
    <w:rsid w:val="0069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2E4"/>
  </w:style>
  <w:style w:type="character" w:styleId="Hyperlink">
    <w:name w:val="Hyperlink"/>
    <w:basedOn w:val="DefaultParagraphFont"/>
    <w:uiPriority w:val="99"/>
    <w:unhideWhenUsed/>
    <w:rsid w:val="006942E4"/>
    <w:rPr>
      <w:color w:val="0000FF" w:themeColor="hyperlink"/>
      <w:u w:val="single"/>
    </w:rPr>
  </w:style>
  <w:style w:type="paragraph" w:customStyle="1" w:styleId="NumberedNew">
    <w:name w:val="NumberedNew"/>
    <w:basedOn w:val="Normal"/>
    <w:uiPriority w:val="99"/>
    <w:rsid w:val="006942E4"/>
    <w:pPr>
      <w:widowControl w:val="0"/>
      <w:tabs>
        <w:tab w:val="left" w:pos="200"/>
      </w:tabs>
      <w:autoSpaceDE w:val="0"/>
      <w:autoSpaceDN w:val="0"/>
      <w:adjustRightInd w:val="0"/>
      <w:spacing w:before="47" w:after="0" w:line="200" w:lineRule="atLeast"/>
      <w:ind w:left="200" w:hanging="200"/>
      <w:textAlignment w:val="center"/>
    </w:pPr>
    <w:rPr>
      <w:rFonts w:ascii="Minion-Regular" w:hAnsi="Minion-Regular" w:cs="Minion-Regular"/>
      <w:color w:val="000000"/>
      <w:spacing w:val="-2"/>
      <w:w w:val="90"/>
      <w:sz w:val="18"/>
      <w:szCs w:val="18"/>
    </w:rPr>
  </w:style>
  <w:style w:type="paragraph" w:customStyle="1" w:styleId="Heading4Cls">
    <w:name w:val="Heading 4 Cls"/>
    <w:basedOn w:val="Heading4"/>
    <w:next w:val="Normal"/>
    <w:uiPriority w:val="99"/>
    <w:rsid w:val="006942E4"/>
    <w:pPr>
      <w:widowControl w:val="0"/>
      <w:pBdr>
        <w:bottom w:val="single" w:sz="4" w:space="4" w:color="000000"/>
      </w:pBdr>
      <w:suppressAutoHyphens/>
      <w:autoSpaceDE w:val="0"/>
      <w:autoSpaceDN w:val="0"/>
      <w:adjustRightInd w:val="0"/>
      <w:spacing w:before="58" w:after="216" w:line="280" w:lineRule="atLeast"/>
      <w:textAlignment w:val="center"/>
      <w:outlineLvl w:val="9"/>
    </w:pPr>
    <w:rPr>
      <w:rFonts w:ascii="URWGroteskT-BolCon" w:eastAsiaTheme="minorHAnsi" w:hAnsi="URWGroteskT-BolCon" w:cs="URWGroteskT-BolCon"/>
      <w:i w:val="0"/>
      <w:iCs w:val="0"/>
      <w:color w:val="000000"/>
      <w:sz w:val="26"/>
      <w:szCs w:val="26"/>
    </w:rPr>
  </w:style>
  <w:style w:type="paragraph" w:customStyle="1" w:styleId="IndentSecond">
    <w:name w:val="IndentSecond"/>
    <w:basedOn w:val="Normal"/>
    <w:next w:val="Normal"/>
    <w:uiPriority w:val="99"/>
    <w:rsid w:val="006942E4"/>
    <w:pPr>
      <w:widowControl w:val="0"/>
      <w:suppressAutoHyphens/>
      <w:autoSpaceDE w:val="0"/>
      <w:autoSpaceDN w:val="0"/>
      <w:adjustRightInd w:val="0"/>
      <w:spacing w:after="0" w:line="180" w:lineRule="atLeast"/>
      <w:ind w:left="200" w:hanging="200"/>
      <w:textAlignment w:val="center"/>
    </w:pPr>
    <w:rPr>
      <w:rFonts w:ascii="Minion-Regular" w:hAnsi="Minion-Regular" w:cs="Minion-Regular"/>
      <w:color w:val="000000"/>
      <w:spacing w:val="-2"/>
      <w:w w:val="90"/>
      <w:sz w:val="16"/>
      <w:szCs w:val="16"/>
    </w:rPr>
  </w:style>
  <w:style w:type="character" w:customStyle="1" w:styleId="ItalicMinion">
    <w:name w:val="Italic Minion"/>
    <w:uiPriority w:val="99"/>
    <w:rsid w:val="00A048D2"/>
    <w:rPr>
      <w:rFonts w:ascii="Minion-Italic" w:hAnsi="Minion-Italic" w:cs="Minion-Italic"/>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ace.unl.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3644</Words>
  <Characters>20772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Nelson</dc:creator>
  <cp:keywords/>
  <dc:description/>
  <cp:lastModifiedBy>Jennifer Nelson</cp:lastModifiedBy>
  <cp:revision>2</cp:revision>
  <dcterms:created xsi:type="dcterms:W3CDTF">2009-08-13T20:53:00Z</dcterms:created>
  <dcterms:modified xsi:type="dcterms:W3CDTF">2009-08-13T21:13:00Z</dcterms:modified>
</cp:coreProperties>
</file>