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Grupp 32 Möte 2017-04-05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Närvarande: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Anders Bäckelie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Jacob Rohdin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Leo Oinonen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Mikael Törnqvist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Sekreterare: Leo Oinonen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Dagordning: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Usercases till tester 04-06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Möte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Mötet inleddes 13:29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Usercases till tester 04-06: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Det ska endast synas att saker existerar i konsolen, ingenting grafiskt. Dessa inkluderar: koordinater för spelarkaraktären, att initiera en värld och förflytta spelarkaraktären.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Mötet avslutades 15:57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