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Grupp 32 Möte 2017-04-03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Närvarande: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Anders Bäckelie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Jacob Rohdin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Leo Oinonen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Mikael Törnqvist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Sekreterare: Leo Oinonen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Dagordning: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Ändra </w:t>
      </w:r>
      <w:r w:rsidDel="00000000" w:rsidR="00000000" w:rsidRPr="00000000">
        <w:rPr>
          <w:rtl w:val="0"/>
        </w:rPr>
        <w:t xml:space="preserve"> projekt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GUI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Domänmodellrepsons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Möte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Mötet inleddes 14:07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Ändra  projekt: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började mötet med att ändra spelets mål. Tanken är att spelet ska byggas upp dynamiskt, istället för att ha ett antal banor.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Vi kom fram till att börja med en 2D Platformer där: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Spelets mål är att man ska ta sig så långt som möjligt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Utöver detta ska det finnas mynt på banan/banorna som ska kunna samlas in.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 ska finnas en affär där man kan använda mynten för att köpa uppgraderingar.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Spelet ska bli svårare för antalet rum du klarar av.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Rekordet antal rum ska sparas.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Bestäm preliminärt GUI: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libgdx tar en paus.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Domänmodell: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Efter kritik från seminariet 2017-04-03 så ska vi göra ändringar i domänmodellen på draw.io.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Mötet avslutades 14:58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