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A69772" w14:textId="58FA831B" w:rsidR="001A1E2D" w:rsidRDefault="001A1E2D" w:rsidP="00071FD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1A1E2D">
        <w:rPr>
          <w:rFonts w:eastAsia="Times New Roman" w:cs="Times New Roman"/>
          <w:bCs/>
          <w:color w:val="00000A"/>
          <w:lang w:eastAsia="ru-RU"/>
        </w:rPr>
        <w:t>Министерство науки и высшего образования Российской Федерации</w:t>
      </w:r>
    </w:p>
    <w:p w14:paraId="0AA991E9" w14:textId="77777777" w:rsidR="00071FDA" w:rsidRPr="00071FDA" w:rsidRDefault="00071FDA" w:rsidP="00071FD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Cs/>
          <w:color w:val="00000A"/>
          <w:lang w:eastAsia="ru-RU"/>
        </w:rPr>
      </w:pPr>
      <w:r w:rsidRPr="00071FDA">
        <w:rPr>
          <w:rFonts w:eastAsia="Times New Roman" w:cs="Times New Roman"/>
          <w:bCs/>
          <w:color w:val="00000A"/>
          <w:lang w:eastAsia="ru-RU"/>
        </w:rPr>
        <w:t>Федеральное государственное бюджетное образовательное учреждение высшего образования «Российский химико-технологический университет имени Д.И. Менделеева»</w:t>
      </w:r>
    </w:p>
    <w:p w14:paraId="264F6040" w14:textId="77777777" w:rsidR="00071FDA" w:rsidRPr="00071FDA" w:rsidRDefault="00071FDA" w:rsidP="00071FD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lang w:eastAsia="ru-RU"/>
        </w:rPr>
      </w:pPr>
      <w:r w:rsidRPr="00071FDA">
        <w:rPr>
          <w:rFonts w:eastAsia="Times New Roman" w:cs="Times New Roman"/>
          <w:color w:val="00000A"/>
          <w:szCs w:val="28"/>
          <w:lang w:eastAsia="ru-RU"/>
        </w:rPr>
        <w:t>Факультет цифровых технологий и химического инжиниринга</w:t>
      </w:r>
    </w:p>
    <w:p w14:paraId="4E2C5177" w14:textId="77777777" w:rsidR="00071FDA" w:rsidRPr="00071FDA" w:rsidRDefault="00071FDA" w:rsidP="00071FD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  <w:r w:rsidRPr="00071FDA">
        <w:rPr>
          <w:rFonts w:eastAsia="Times New Roman" w:cs="Times New Roman"/>
          <w:color w:val="00000A"/>
          <w:szCs w:val="28"/>
          <w:lang w:eastAsia="ru-RU"/>
        </w:rPr>
        <w:t>Кафедра информационных компьютерных технологий</w:t>
      </w:r>
    </w:p>
    <w:p w14:paraId="153E1062" w14:textId="77777777" w:rsidR="00071FDA" w:rsidRPr="00071FDA" w:rsidRDefault="00071FDA" w:rsidP="00071FDA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09074464" w14:textId="77777777" w:rsidR="00071FDA" w:rsidRPr="00071FDA" w:rsidRDefault="00071FDA" w:rsidP="00071FDA">
      <w:pPr>
        <w:suppressAutoHyphens/>
        <w:spacing w:after="200"/>
        <w:ind w:firstLine="340"/>
        <w:jc w:val="center"/>
        <w:rPr>
          <w:rFonts w:eastAsia="Times New Roman" w:cs="Times New Roman"/>
          <w:color w:val="00000A"/>
          <w:szCs w:val="28"/>
          <w:lang w:eastAsia="ru-RU"/>
        </w:rPr>
      </w:pPr>
    </w:p>
    <w:p w14:paraId="76D75A0F" w14:textId="170C398C" w:rsidR="00071FDA" w:rsidRPr="00FD7A4D" w:rsidRDefault="00071FDA" w:rsidP="00071FDA">
      <w:pPr>
        <w:suppressAutoHyphens/>
        <w:spacing w:after="200"/>
        <w:ind w:firstLine="340"/>
        <w:jc w:val="center"/>
        <w:rPr>
          <w:rFonts w:eastAsia="Times New Roman" w:cs="Times New Roman"/>
          <w:b/>
          <w:color w:val="00000A"/>
          <w:lang w:eastAsia="ru-RU"/>
        </w:rPr>
      </w:pPr>
      <w:r w:rsidRPr="00071FDA">
        <w:rPr>
          <w:rFonts w:eastAsia="Times New Roman" w:cs="Times New Roman"/>
          <w:b/>
          <w:color w:val="00000A"/>
          <w:lang w:eastAsia="ru-RU"/>
        </w:rPr>
        <w:t xml:space="preserve">ОТЧЕТ ПО </w:t>
      </w:r>
      <w:r w:rsidR="001066B9">
        <w:rPr>
          <w:rFonts w:eastAsia="Times New Roman" w:cs="Times New Roman"/>
          <w:b/>
          <w:color w:val="00000A"/>
          <w:lang w:eastAsia="ru-RU"/>
        </w:rPr>
        <w:t>ПРАКТИЧЕСКОЙ</w:t>
      </w:r>
      <w:r w:rsidR="00036FD9">
        <w:rPr>
          <w:rFonts w:eastAsia="Times New Roman" w:cs="Times New Roman"/>
          <w:b/>
          <w:color w:val="00000A"/>
          <w:lang w:eastAsia="ru-RU"/>
        </w:rPr>
        <w:t xml:space="preserve"> РАБОТЕ № </w:t>
      </w:r>
      <w:r w:rsidR="00FD7A4D" w:rsidRPr="00FD7A4D">
        <w:rPr>
          <w:rFonts w:eastAsia="Times New Roman" w:cs="Times New Roman"/>
          <w:b/>
          <w:color w:val="00000A"/>
          <w:lang w:eastAsia="ru-RU"/>
        </w:rPr>
        <w:t>1</w:t>
      </w:r>
    </w:p>
    <w:p w14:paraId="047480A3" w14:textId="115550F9" w:rsidR="00F040AF" w:rsidRPr="00FD7A4D" w:rsidRDefault="00036FD9" w:rsidP="00071FDA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ПО </w:t>
      </w:r>
      <w:r w:rsidR="00FD7A4D">
        <w:rPr>
          <w:rFonts w:eastAsia="Times New Roman" w:cs="Times New Roman"/>
          <w:b/>
          <w:bCs/>
          <w:color w:val="00000A"/>
          <w:szCs w:val="28"/>
          <w:lang w:eastAsia="ru-RU"/>
        </w:rPr>
        <w:t>КУРСУ</w:t>
      </w:r>
    </w:p>
    <w:p w14:paraId="3EA6F852" w14:textId="611FA451" w:rsidR="00071FDA" w:rsidRPr="00071FDA" w:rsidRDefault="00F040AF" w:rsidP="00071FDA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>
        <w:rPr>
          <w:rFonts w:eastAsia="Times New Roman" w:cs="Times New Roman"/>
          <w:b/>
          <w:bCs/>
          <w:color w:val="00000A"/>
          <w:szCs w:val="28"/>
          <w:lang w:eastAsia="ru-RU"/>
        </w:rPr>
        <w:t>«</w:t>
      </w:r>
      <w:r w:rsidR="00036FD9">
        <w:rPr>
          <w:rFonts w:eastAsia="Times New Roman" w:cs="Times New Roman"/>
          <w:b/>
          <w:bCs/>
          <w:color w:val="00000A"/>
          <w:szCs w:val="28"/>
          <w:lang w:eastAsia="ru-RU"/>
        </w:rPr>
        <w:t>ЦИФРОВО</w:t>
      </w:r>
      <w:r w:rsidR="00FD7A4D">
        <w:rPr>
          <w:rFonts w:eastAsia="Times New Roman" w:cs="Times New Roman"/>
          <w:b/>
          <w:bCs/>
          <w:color w:val="00000A"/>
          <w:szCs w:val="28"/>
          <w:lang w:eastAsia="ru-RU"/>
        </w:rPr>
        <w:t>Е</w:t>
      </w:r>
      <w:r w:rsidR="00036FD9"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 МОДЕЛИРОВАНИ</w:t>
      </w:r>
      <w:r>
        <w:rPr>
          <w:rFonts w:eastAsia="Times New Roman" w:cs="Times New Roman"/>
          <w:b/>
          <w:bCs/>
          <w:color w:val="00000A"/>
          <w:szCs w:val="28"/>
          <w:lang w:eastAsia="ru-RU"/>
        </w:rPr>
        <w:t>Е</w:t>
      </w:r>
      <w:r w:rsidR="00036FD9"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 ФИЗИКО-ХИМИЧЕСКИХ СИСТЕМ</w:t>
      </w:r>
      <w:r>
        <w:rPr>
          <w:rFonts w:eastAsia="Times New Roman" w:cs="Times New Roman"/>
          <w:b/>
          <w:bCs/>
          <w:color w:val="00000A"/>
          <w:szCs w:val="28"/>
          <w:lang w:eastAsia="ru-RU"/>
        </w:rPr>
        <w:t>»</w:t>
      </w:r>
      <w:r w:rsidR="00071FDA"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:</w:t>
      </w:r>
    </w:p>
    <w:p w14:paraId="269139D5" w14:textId="3D013E9A" w:rsidR="00071FDA" w:rsidRPr="00071FDA" w:rsidRDefault="00071FDA" w:rsidP="00071FDA">
      <w:pPr>
        <w:suppressAutoHyphens/>
        <w:spacing w:after="200"/>
        <w:ind w:firstLine="340"/>
        <w:jc w:val="center"/>
        <w:rPr>
          <w:rFonts w:eastAsia="Times New Roman" w:cs="Times New Roman"/>
          <w:b/>
          <w:bCs/>
          <w:color w:val="00000A"/>
          <w:szCs w:val="28"/>
          <w:lang w:eastAsia="ru-RU"/>
        </w:rPr>
      </w:pP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«</w:t>
      </w:r>
      <w:r w:rsidR="00FD7A4D" w:rsidRPr="00FD7A4D">
        <w:rPr>
          <w:rFonts w:cs="Times New Roman"/>
          <w:b/>
          <w:bCs/>
          <w:color w:val="000000" w:themeColor="text1"/>
          <w:szCs w:val="28"/>
          <w:shd w:val="clear" w:color="auto" w:fill="FFFFFF"/>
        </w:rPr>
        <w:t>Расчет изменения энтальпии в процессах</w:t>
      </w:r>
      <w:r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>»</w:t>
      </w:r>
    </w:p>
    <w:p w14:paraId="2C646444" w14:textId="77777777" w:rsidR="00071FDA" w:rsidRPr="00071FDA" w:rsidRDefault="00071FDA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1D848737" w14:textId="77777777" w:rsidR="001A1E2D" w:rsidRDefault="001A1E2D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  <w:bookmarkStart w:id="0" w:name="_Toc452975972"/>
      <w:bookmarkStart w:id="1" w:name="_Toc191865424"/>
      <w:bookmarkStart w:id="2" w:name="_Toc191350041"/>
      <w:bookmarkStart w:id="3" w:name="_Toc191177659"/>
      <w:bookmarkStart w:id="4" w:name="_Toc191054296"/>
      <w:bookmarkStart w:id="5" w:name="_Toc191052709"/>
      <w:bookmarkStart w:id="6" w:name="_Toc190570839"/>
      <w:bookmarkStart w:id="7" w:name="_Toc190569375"/>
      <w:bookmarkStart w:id="8" w:name="_Toc189844211"/>
      <w:bookmarkStart w:id="9" w:name="_Toc189844114"/>
      <w:bookmarkStart w:id="10" w:name="_Toc189837467"/>
      <w:bookmarkStart w:id="11" w:name="_Toc189832864"/>
      <w:bookmarkStart w:id="12" w:name="_Toc189832797"/>
      <w:bookmarkStart w:id="13" w:name="_Toc189832730"/>
      <w:bookmarkStart w:id="14" w:name="_Toc189622061"/>
    </w:p>
    <w:p w14:paraId="00440BBF" w14:textId="77777777" w:rsidR="001A1E2D" w:rsidRDefault="001A1E2D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p w14:paraId="4D834BCB" w14:textId="77777777" w:rsidR="001A1E2D" w:rsidRDefault="001A1E2D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</w:p>
    <w:bookmarkEnd w:id="0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bookmarkEnd w:id="14"/>
    <w:p w14:paraId="58721F60" w14:textId="3DDC03AA" w:rsidR="00071FDA" w:rsidRPr="00071FDA" w:rsidRDefault="001A1E2D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lang w:eastAsia="ru-RU"/>
        </w:rPr>
      </w:pPr>
      <w:r>
        <w:rPr>
          <w:rFonts w:eastAsia="Times New Roman" w:cs="Times New Roman"/>
          <w:color w:val="00000A"/>
          <w:lang w:eastAsia="ru-RU"/>
        </w:rPr>
        <w:t>Ведущий преподаватель</w:t>
      </w:r>
    </w:p>
    <w:p w14:paraId="3C85553E" w14:textId="38009F57" w:rsidR="001A1E2D" w:rsidRPr="001A1E2D" w:rsidRDefault="00F040AF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  <w:r w:rsidRPr="00664F1B">
        <w:rPr>
          <w:rFonts w:eastAsia="Times New Roman" w:cs="Times New Roman"/>
          <w:color w:val="00000A"/>
          <w:szCs w:val="28"/>
          <w:lang w:eastAsia="ru-RU"/>
        </w:rPr>
        <w:t>Ст. преподаватель</w:t>
      </w:r>
      <w:r w:rsidR="001A1E2D" w:rsidRPr="00664F1B">
        <w:rPr>
          <w:rFonts w:eastAsia="Times New Roman" w:cs="Times New Roman"/>
          <w:color w:val="00000A"/>
          <w:szCs w:val="28"/>
          <w:lang w:eastAsia="ru-RU"/>
        </w:rPr>
        <w:t xml:space="preserve">                                                     </w:t>
      </w:r>
      <w:r w:rsidR="001A1E2D" w:rsidRPr="00664F1B">
        <w:rPr>
          <w:rFonts w:eastAsia="Times New Roman" w:cs="Times New Roman"/>
          <w:color w:val="00000A"/>
          <w:szCs w:val="28"/>
          <w:lang w:eastAsia="ru-RU"/>
        </w:rPr>
        <w:tab/>
      </w:r>
      <w:r w:rsidR="001A1E2D" w:rsidRPr="00664F1B">
        <w:rPr>
          <w:rFonts w:eastAsia="Times New Roman" w:cs="Times New Roman"/>
          <w:color w:val="00000A"/>
          <w:szCs w:val="28"/>
          <w:lang w:eastAsia="ru-RU"/>
        </w:rPr>
        <w:tab/>
      </w:r>
      <w:proofErr w:type="spellStart"/>
      <w:r w:rsidR="001A1E2D" w:rsidRPr="00664F1B">
        <w:rPr>
          <w:rFonts w:eastAsia="Times New Roman" w:cs="Times New Roman"/>
          <w:color w:val="00000A"/>
          <w:szCs w:val="28"/>
          <w:lang w:eastAsia="ru-RU"/>
        </w:rPr>
        <w:t>Скичко</w:t>
      </w:r>
      <w:proofErr w:type="spellEnd"/>
      <w:r w:rsidR="001A1E2D" w:rsidRPr="00664F1B">
        <w:rPr>
          <w:rFonts w:eastAsia="Times New Roman" w:cs="Times New Roman"/>
          <w:color w:val="00000A"/>
          <w:szCs w:val="28"/>
          <w:lang w:eastAsia="ru-RU"/>
        </w:rPr>
        <w:t xml:space="preserve"> Е.А.</w:t>
      </w:r>
    </w:p>
    <w:p w14:paraId="538EF459" w14:textId="77777777" w:rsidR="00071FDA" w:rsidRPr="00071FDA" w:rsidRDefault="00071FDA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2E40E1BC" w14:textId="77777777" w:rsidR="00071FDA" w:rsidRPr="00071FDA" w:rsidRDefault="00071FDA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iCs/>
          <w:color w:val="00000A"/>
          <w:szCs w:val="28"/>
          <w:lang w:eastAsia="ru-RU"/>
        </w:rPr>
      </w:pPr>
    </w:p>
    <w:p w14:paraId="0A20B640" w14:textId="0BBB042E" w:rsidR="00071FDA" w:rsidRPr="00071FDA" w:rsidRDefault="00D24ACD" w:rsidP="00071FDA">
      <w:pPr>
        <w:suppressAutoHyphens/>
        <w:spacing w:after="200" w:line="240" w:lineRule="auto"/>
        <w:ind w:firstLine="340"/>
        <w:jc w:val="left"/>
        <w:rPr>
          <w:rFonts w:eastAsia="Times New Roman" w:cs="Times New Roman"/>
          <w:color w:val="00000A"/>
          <w:sz w:val="36"/>
          <w:szCs w:val="28"/>
          <w:lang w:eastAsia="ru-RU"/>
        </w:rPr>
      </w:pPr>
      <w:bookmarkStart w:id="15" w:name="_Toc191865426"/>
      <w:bookmarkStart w:id="16" w:name="_Toc191350043"/>
      <w:bookmarkStart w:id="17" w:name="_Toc191177661"/>
      <w:bookmarkStart w:id="18" w:name="_Toc191054298"/>
      <w:bookmarkStart w:id="19" w:name="_Toc191052711"/>
      <w:bookmarkStart w:id="20" w:name="_Toc190570841"/>
      <w:bookmarkStart w:id="21" w:name="_Toc190569377"/>
      <w:bookmarkStart w:id="22" w:name="_Toc189844213"/>
      <w:bookmarkStart w:id="23" w:name="_Toc189844116"/>
      <w:bookmarkStart w:id="24" w:name="_Toc189837469"/>
      <w:bookmarkStart w:id="25" w:name="_Toc189832866"/>
      <w:bookmarkStart w:id="26" w:name="_Toc189832799"/>
      <w:bookmarkStart w:id="27" w:name="_Toc189832732"/>
      <w:bookmarkStart w:id="28" w:name="_Toc189622063"/>
      <w:r>
        <w:rPr>
          <w:rFonts w:eastAsia="Times New Roman" w:cs="Times New Roman"/>
          <w:b/>
          <w:bCs/>
          <w:color w:val="00000A"/>
          <w:szCs w:val="28"/>
          <w:lang w:eastAsia="ru-RU"/>
        </w:rPr>
        <w:t>Студент</w:t>
      </w:r>
      <w:r w:rsidR="00071FDA" w:rsidRPr="00071FDA">
        <w:rPr>
          <w:rFonts w:eastAsia="Times New Roman" w:cs="Times New Roman"/>
          <w:b/>
          <w:bCs/>
          <w:color w:val="00000A"/>
          <w:szCs w:val="28"/>
          <w:lang w:eastAsia="ru-RU"/>
        </w:rPr>
        <w:t xml:space="preserve"> группы </w:t>
      </w:r>
      <w:r w:rsidR="001A1E2D">
        <w:rPr>
          <w:rFonts w:eastAsia="Times New Roman" w:cs="Times New Roman"/>
          <w:b/>
          <w:bCs/>
          <w:color w:val="00000A"/>
          <w:szCs w:val="28"/>
          <w:lang w:eastAsia="ru-RU"/>
        </w:rPr>
        <w:t>КС-2</w:t>
      </w:r>
      <w:r w:rsidR="00FD7A4D">
        <w:rPr>
          <w:rFonts w:eastAsia="Times New Roman" w:cs="Times New Roman"/>
          <w:b/>
          <w:bCs/>
          <w:color w:val="00000A"/>
          <w:szCs w:val="28"/>
          <w:lang w:eastAsia="ru-RU"/>
        </w:rPr>
        <w:t>6</w:t>
      </w:r>
      <w:r w:rsidR="00071FDA" w:rsidRPr="00071FDA">
        <w:rPr>
          <w:rFonts w:eastAsia="Times New Roman" w:cs="Times New Roman"/>
          <w:color w:val="00000A"/>
          <w:lang w:eastAsia="ru-RU"/>
        </w:rPr>
        <w:tab/>
      </w:r>
      <w:r w:rsidR="00071FDA" w:rsidRPr="00071FDA">
        <w:rPr>
          <w:rFonts w:eastAsia="Times New Roman" w:cs="Times New Roman"/>
          <w:color w:val="00000A"/>
          <w:lang w:eastAsia="ru-RU"/>
        </w:rPr>
        <w:tab/>
      </w:r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="00071FDA" w:rsidRPr="00071FDA">
        <w:rPr>
          <w:rFonts w:eastAsia="Times New Roman" w:cs="Times New Roman"/>
          <w:color w:val="00000A"/>
          <w:lang w:eastAsia="ru-RU"/>
        </w:rPr>
        <w:tab/>
      </w:r>
      <w:r w:rsidR="00071FDA" w:rsidRPr="00071FDA">
        <w:rPr>
          <w:rFonts w:eastAsia="Times New Roman" w:cs="Times New Roman"/>
          <w:color w:val="00000A"/>
          <w:lang w:eastAsia="ru-RU"/>
        </w:rPr>
        <w:tab/>
        <w:t xml:space="preserve">          </w:t>
      </w:r>
      <w:r>
        <w:rPr>
          <w:rFonts w:eastAsia="Times New Roman" w:cs="Times New Roman"/>
          <w:color w:val="00000A"/>
          <w:lang w:eastAsia="ru-RU"/>
        </w:rPr>
        <w:t xml:space="preserve">          </w:t>
      </w:r>
      <w:r w:rsidR="00FD7A4D">
        <w:rPr>
          <w:rFonts w:eastAsia="Times New Roman" w:cs="Times New Roman"/>
          <w:color w:val="00000A"/>
          <w:lang w:eastAsia="ru-RU"/>
        </w:rPr>
        <w:t xml:space="preserve">Неруссков Дмитрий                   </w:t>
      </w:r>
      <w:r w:rsidR="00FD7A4D" w:rsidRPr="00FD7A4D">
        <w:rPr>
          <w:rFonts w:eastAsia="Times New Roman" w:cs="Times New Roman"/>
          <w:color w:val="FFFFFF" w:themeColor="background1"/>
          <w:lang w:eastAsia="ru-RU"/>
        </w:rPr>
        <w:t>О</w:t>
      </w:r>
      <w:r w:rsidR="00FD7A4D">
        <w:rPr>
          <w:rFonts w:eastAsia="Times New Roman" w:cs="Times New Roman"/>
          <w:color w:val="00000A"/>
          <w:lang w:eastAsia="ru-RU"/>
        </w:rPr>
        <w:t xml:space="preserve">                                                                                                                    Олегович</w:t>
      </w:r>
    </w:p>
    <w:p w14:paraId="23FC7DA2" w14:textId="77777777" w:rsidR="00071FDA" w:rsidRPr="00071FDA" w:rsidRDefault="00071FDA" w:rsidP="00071FDA">
      <w:pPr>
        <w:snapToGrid w:val="0"/>
        <w:spacing w:after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14:paraId="63D78068" w14:textId="77777777" w:rsidR="00071FDA" w:rsidRPr="00071FDA" w:rsidRDefault="00071FDA" w:rsidP="00071FDA">
      <w:pPr>
        <w:snapToGrid w:val="0"/>
        <w:spacing w:after="0"/>
        <w:ind w:firstLine="340"/>
        <w:jc w:val="left"/>
        <w:rPr>
          <w:rFonts w:eastAsia="Times New Roman" w:cs="Times New Roman"/>
          <w:sz w:val="36"/>
          <w:szCs w:val="28"/>
          <w:lang w:val="x-none" w:eastAsia="x-none"/>
        </w:rPr>
      </w:pPr>
    </w:p>
    <w:p w14:paraId="033A4AD9" w14:textId="77777777" w:rsidR="00D24ACD" w:rsidRDefault="00D24ACD" w:rsidP="00071FD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6484ABB2" w14:textId="77777777" w:rsidR="00D24ACD" w:rsidRDefault="00D24ACD" w:rsidP="00071FD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</w:p>
    <w:p w14:paraId="5D65FFCE" w14:textId="50BBC772" w:rsidR="00071FDA" w:rsidRPr="00D16E03" w:rsidRDefault="00071FDA" w:rsidP="00071FDA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</w:pPr>
      <w:r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Москва</w:t>
      </w:r>
    </w:p>
    <w:p w14:paraId="03E4DEB6" w14:textId="44414E0C" w:rsidR="00071FDA" w:rsidRPr="00D24ACD" w:rsidRDefault="00071FDA" w:rsidP="00D24ACD">
      <w:pPr>
        <w:suppressAutoHyphens/>
        <w:spacing w:after="200" w:line="240" w:lineRule="auto"/>
        <w:ind w:firstLine="340"/>
        <w:jc w:val="center"/>
        <w:rPr>
          <w:rFonts w:eastAsia="Times New Roman" w:cs="Times New Roman"/>
          <w:color w:val="00000A"/>
          <w:sz w:val="32"/>
          <w:lang w:eastAsia="ru-RU"/>
        </w:rPr>
      </w:pPr>
      <w:r w:rsidRPr="00D16E03">
        <w:rPr>
          <w:rFonts w:ascii="Calibri" w:eastAsia="Times New Roman" w:hAnsi="Calibri" w:cs="Times New Roman"/>
          <w:b/>
          <w:bCs/>
          <w:color w:val="00000A"/>
          <w:sz w:val="32"/>
          <w:szCs w:val="28"/>
          <w:lang w:eastAsia="ru-RU"/>
        </w:rPr>
        <w:t xml:space="preserve"> </w:t>
      </w:r>
      <w:r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202</w:t>
      </w:r>
      <w:r w:rsidR="001A1E2D" w:rsidRPr="00D16E03">
        <w:rPr>
          <w:rFonts w:eastAsia="Times New Roman" w:cs="Times New Roman"/>
          <w:b/>
          <w:bCs/>
          <w:color w:val="00000A"/>
          <w:sz w:val="32"/>
          <w:szCs w:val="28"/>
          <w:lang w:eastAsia="ru-RU"/>
        </w:rPr>
        <w:t>3</w:t>
      </w:r>
    </w:p>
    <w:p w14:paraId="6A45F5E0" w14:textId="4EA395CF" w:rsidR="00907FA6" w:rsidRPr="00D24ACD" w:rsidRDefault="00D16E03" w:rsidP="00907FA6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r w:rsidRPr="00D24ACD">
        <w:rPr>
          <w:rFonts w:ascii="Times New Roman" w:hAnsi="Times New Roman" w:cs="Times New Roman"/>
          <w:b/>
          <w:bCs/>
          <w:color w:val="auto"/>
        </w:rPr>
        <w:lastRenderedPageBreak/>
        <w:t>Задание</w:t>
      </w:r>
    </w:p>
    <w:p w14:paraId="262D0097" w14:textId="27C0F831" w:rsidR="00FD7A4D" w:rsidRPr="00FD7A4D" w:rsidRDefault="00FD7A4D" w:rsidP="00FD7A4D">
      <w:pPr>
        <w:pStyle w:val="a3"/>
        <w:numPr>
          <w:ilvl w:val="0"/>
          <w:numId w:val="38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 </w:t>
      </w:r>
      <w:r w:rsidRPr="00FD7A4D">
        <w:rPr>
          <w:rFonts w:cs="Times New Roman"/>
        </w:rPr>
        <w:t>С использованием данных БД «</w:t>
      </w:r>
      <w:proofErr w:type="spellStart"/>
      <w:r w:rsidRPr="00FD7A4D">
        <w:rPr>
          <w:rFonts w:cs="Times New Roman"/>
        </w:rPr>
        <w:t>Third</w:t>
      </w:r>
      <w:proofErr w:type="spellEnd"/>
      <w:r w:rsidRPr="00FD7A4D">
        <w:rPr>
          <w:rFonts w:cs="Times New Roman"/>
        </w:rPr>
        <w:t xml:space="preserve"> Millennium…» постройте график зависимости энтальпии образования пропана от температуры в диапазоне между 400 </w:t>
      </w:r>
      <w:r w:rsidRPr="00FD7A4D">
        <w:rPr>
          <w:rFonts w:cs="Times New Roman"/>
          <w:lang w:val="en-US"/>
        </w:rPr>
        <w:t>K</w:t>
      </w:r>
      <w:r w:rsidRPr="00FD7A4D">
        <w:rPr>
          <w:rFonts w:cs="Times New Roman"/>
        </w:rPr>
        <w:t xml:space="preserve"> и 700 K.</w:t>
      </w:r>
    </w:p>
    <w:p w14:paraId="330C5834" w14:textId="77777777" w:rsidR="00165DFD" w:rsidRDefault="00165DFD" w:rsidP="001066B9">
      <w:pPr>
        <w:jc w:val="center"/>
        <w:rPr>
          <w:sz w:val="32"/>
        </w:rPr>
      </w:pPr>
    </w:p>
    <w:p w14:paraId="27145ED4" w14:textId="47ECF7C5" w:rsidR="001066B9" w:rsidRDefault="00F040AF" w:rsidP="001066B9">
      <w:pPr>
        <w:jc w:val="center"/>
        <w:rPr>
          <w:b/>
          <w:bCs/>
          <w:sz w:val="32"/>
        </w:rPr>
      </w:pPr>
      <w:r w:rsidRPr="00D24ACD">
        <w:rPr>
          <w:b/>
          <w:bCs/>
          <w:sz w:val="32"/>
        </w:rPr>
        <w:t>Теоретическое обоснование р</w:t>
      </w:r>
      <w:r w:rsidR="001066B9" w:rsidRPr="00D24ACD">
        <w:rPr>
          <w:b/>
          <w:bCs/>
          <w:sz w:val="32"/>
        </w:rPr>
        <w:t>ешени</w:t>
      </w:r>
      <w:r w:rsidRPr="00D24ACD">
        <w:rPr>
          <w:b/>
          <w:bCs/>
          <w:sz w:val="32"/>
        </w:rPr>
        <w:t>я</w:t>
      </w:r>
    </w:p>
    <w:p w14:paraId="68EA1BFA" w14:textId="7CEAD084" w:rsidR="00223245" w:rsidRPr="00223245" w:rsidRDefault="00223245" w:rsidP="00223245">
      <w:pPr>
        <w:rPr>
          <w:szCs w:val="20"/>
        </w:rPr>
      </w:pPr>
      <w:r>
        <w:rPr>
          <w:szCs w:val="20"/>
        </w:rPr>
        <w:t>Закон Гесса:</w:t>
      </w:r>
    </w:p>
    <w:p w14:paraId="45FE949B" w14:textId="00EC1A5F" w:rsidR="00B36A86" w:rsidRDefault="007B0CEF" w:rsidP="001066B9">
      <w:pPr>
        <w:jc w:val="center"/>
        <w:rPr>
          <w:b/>
          <w:bCs/>
          <w:sz w:val="32"/>
        </w:rPr>
      </w:pPr>
      <w:r w:rsidRPr="007B0CEF">
        <w:rPr>
          <w:b/>
          <w:bCs/>
          <w:sz w:val="32"/>
        </w:rPr>
        <w:drawing>
          <wp:inline distT="0" distB="0" distL="0" distR="0" wp14:anchorId="37973A2C" wp14:editId="699F2516">
            <wp:extent cx="4960686" cy="36652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633" cy="36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C4F2D" w14:textId="697598FD" w:rsidR="007B0CEF" w:rsidRDefault="007B0CEF" w:rsidP="007B0CEF">
      <w:pPr>
        <w:rPr>
          <w:sz w:val="32"/>
        </w:rPr>
      </w:pPr>
      <w:r w:rsidRPr="007B0CEF">
        <w:rPr>
          <w:szCs w:val="20"/>
        </w:rPr>
        <w:t>Вследствие чего мы получаем следствие из закона:</w:t>
      </w:r>
      <w:r w:rsidRPr="007B0CEF">
        <w:rPr>
          <w:sz w:val="32"/>
        </w:rPr>
        <w:t xml:space="preserve"> </w:t>
      </w:r>
    </w:p>
    <w:p w14:paraId="5F7B07F6" w14:textId="08D872EC" w:rsidR="007B0CEF" w:rsidRPr="007B0CEF" w:rsidRDefault="007B0CEF" w:rsidP="007B0CEF">
      <w:pPr>
        <w:rPr>
          <w:sz w:val="32"/>
        </w:rPr>
      </w:pPr>
      <w:r w:rsidRPr="007B0CEF">
        <w:rPr>
          <w:sz w:val="32"/>
        </w:rPr>
        <w:drawing>
          <wp:inline distT="0" distB="0" distL="0" distR="0" wp14:anchorId="72BD7896" wp14:editId="2AF6596E">
            <wp:extent cx="5906862" cy="19431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0202" cy="194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929D" w14:textId="1EF678B9" w:rsidR="00682E0E" w:rsidRDefault="00682E0E" w:rsidP="00682E0E">
      <w:pPr>
        <w:jc w:val="left"/>
        <w:rPr>
          <w:szCs w:val="20"/>
        </w:rPr>
      </w:pPr>
      <w:r w:rsidRPr="00682E0E">
        <w:rPr>
          <w:szCs w:val="20"/>
        </w:rPr>
        <w:lastRenderedPageBreak/>
        <w:t>Закон Гесса гласит, что изменение энтальпии в химической реакции одинаково независимо от того, происходит ли реакция в одну стадию или в несколько стадий, при условии, что начальное и конечное состояния реакций и продуктов одинаковы. Другими словами, если химическое изменение происходит несколькими различными путями, то общее изменение энтальпии одинаково, независимо от того, каким путем происходит химическое изменение (при условии, что начальное и конечное условия одинаковы).</w:t>
      </w:r>
    </w:p>
    <w:p w14:paraId="708212C4" w14:textId="39E1441E" w:rsidR="00682E0E" w:rsidRDefault="007B0CEF" w:rsidP="00682E0E">
      <w:pPr>
        <w:jc w:val="left"/>
        <w:rPr>
          <w:szCs w:val="20"/>
        </w:rPr>
      </w:pPr>
      <w:r w:rsidRPr="007B0CEF">
        <w:rPr>
          <w:szCs w:val="20"/>
        </w:rPr>
        <w:drawing>
          <wp:inline distT="0" distB="0" distL="0" distR="0" wp14:anchorId="11FEF883" wp14:editId="7893B1DB">
            <wp:extent cx="5581854" cy="26593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772" cy="266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D14D2" w14:textId="2AFE4BC0" w:rsidR="00682E0E" w:rsidRDefault="00682E0E" w:rsidP="00682E0E">
      <w:pPr>
        <w:jc w:val="left"/>
        <w:rPr>
          <w:rFonts w:cs="Times New Roman"/>
          <w:color w:val="2C2D2E"/>
          <w:szCs w:val="28"/>
          <w:shd w:val="clear" w:color="auto" w:fill="FFFFFF"/>
        </w:rPr>
      </w:pPr>
      <w:r w:rsidRPr="00682E0E">
        <w:rPr>
          <w:rFonts w:cs="Times New Roman"/>
          <w:color w:val="2C2D2E"/>
          <w:szCs w:val="28"/>
          <w:shd w:val="clear" w:color="auto" w:fill="FFFFFF"/>
        </w:rPr>
        <w:t>Реакция образования пропана из простых веществ:</w:t>
      </w:r>
    </w:p>
    <w:p w14:paraId="78ACDFC9" w14:textId="39EAA53B" w:rsidR="00682E0E" w:rsidRPr="00682E0E" w:rsidRDefault="00682E0E" w:rsidP="00682E0E">
      <w:pPr>
        <w:jc w:val="left"/>
        <w:rPr>
          <w:rFonts w:cs="Times New Roman"/>
          <w:szCs w:val="28"/>
        </w:rPr>
      </w:pPr>
      <w:r w:rsidRPr="00682E0E">
        <w:rPr>
          <w:rFonts w:cs="Times New Roman"/>
          <w:noProof/>
          <w:szCs w:val="28"/>
        </w:rPr>
        <w:drawing>
          <wp:inline distT="0" distB="0" distL="0" distR="0" wp14:anchorId="79D18A5E" wp14:editId="5E207C93">
            <wp:extent cx="4133215" cy="1356002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1446" cy="13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10BA1" w14:textId="2C1839E9" w:rsidR="00BA2B78" w:rsidRPr="00271DA0" w:rsidRDefault="004E37ED" w:rsidP="00BA2B78">
      <w:pPr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T</m:t>
            </m:r>
          </m:sub>
          <m:sup>
            <m:r>
              <w:rPr>
                <w:rFonts w:ascii="Cambria Math" w:hAnsi="Cambria Math"/>
              </w:rPr>
              <m:t>°</m:t>
            </m:r>
          </m:sup>
        </m:sSubSup>
      </m:oMath>
      <w:r w:rsidR="00BA2B78" w:rsidRPr="00271DA0">
        <w:rPr>
          <w:rFonts w:eastAsiaTheme="minorEastAsia"/>
        </w:rPr>
        <w:t xml:space="preserve"> - стандартная энтальпия при заданной температуре, Дж</w:t>
      </w:r>
      <w:r w:rsidR="007B0CEF" w:rsidRPr="007B0CEF">
        <w:rPr>
          <w:rFonts w:eastAsiaTheme="minorEastAsia"/>
        </w:rPr>
        <w:t>/</w:t>
      </w:r>
      <w:r w:rsidR="007B0CEF">
        <w:rPr>
          <w:rFonts w:eastAsiaTheme="minorEastAsia"/>
        </w:rPr>
        <w:t>моль</w:t>
      </w:r>
      <w:r w:rsidR="00BA2B78" w:rsidRPr="00271DA0">
        <w:rPr>
          <w:rFonts w:eastAsiaTheme="minorEastAsia"/>
        </w:rPr>
        <w:t>,</w:t>
      </w:r>
    </w:p>
    <w:p w14:paraId="050276B5" w14:textId="1DC78CBE" w:rsidR="00BA2B78" w:rsidRPr="00271DA0" w:rsidRDefault="000A64B6" w:rsidP="007B0CEF">
      <w:pPr>
        <w:ind w:left="708" w:firstLine="1"/>
        <w:rPr>
          <w:rFonts w:eastAsiaTheme="minorEastAsia"/>
        </w:rPr>
      </w:pP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 прод</m:t>
            </m:r>
          </m:sub>
          <m:sup>
            <m:r>
              <w:rPr>
                <w:rFonts w:ascii="Cambria Math" w:hAnsi="Cambria Math"/>
              </w:rPr>
              <m:t>°</m:t>
            </m:r>
          </m:sup>
        </m:sSubSup>
      </m:oMath>
      <w:r w:rsidR="00BA2B78" w:rsidRPr="00271DA0">
        <w:rPr>
          <w:rFonts w:eastAsiaTheme="minorEastAsia"/>
        </w:rPr>
        <w:t xml:space="preserve"> - стандартная энтальпия </w:t>
      </w:r>
      <w:r>
        <w:rPr>
          <w:rFonts w:eastAsiaTheme="minorEastAsia"/>
        </w:rPr>
        <w:t>продуктов</w:t>
      </w:r>
      <w:r w:rsidR="00B36A86">
        <w:rPr>
          <w:rFonts w:eastAsiaTheme="minorEastAsia"/>
        </w:rPr>
        <w:t xml:space="preserve"> при различной температуре</w:t>
      </w:r>
      <w:r w:rsidR="00BA2B78" w:rsidRPr="00271DA0">
        <w:rPr>
          <w:rFonts w:eastAsiaTheme="minorEastAsia"/>
        </w:rPr>
        <w:t>,</w:t>
      </w:r>
      <w:r w:rsidR="00682E0E">
        <w:rPr>
          <w:rFonts w:eastAsiaTheme="minorEastAsia"/>
        </w:rPr>
        <w:t xml:space="preserve"> Дж</w:t>
      </w:r>
      <w:r w:rsidR="007B0CEF" w:rsidRPr="007B0CEF">
        <w:rPr>
          <w:rFonts w:eastAsiaTheme="minorEastAsia"/>
        </w:rPr>
        <w:t>/</w:t>
      </w:r>
      <w:r w:rsidR="007B0CEF">
        <w:rPr>
          <w:rFonts w:eastAsiaTheme="minorEastAsia"/>
        </w:rPr>
        <w:t>моль</w:t>
      </w:r>
      <w:r w:rsidR="00682E0E">
        <w:rPr>
          <w:rFonts w:eastAsiaTheme="minorEastAsia"/>
        </w:rPr>
        <w:t>,</w:t>
      </w:r>
    </w:p>
    <w:p w14:paraId="1D7A1988" w14:textId="70F34BEA" w:rsidR="00BA2B78" w:rsidRDefault="004E37ED" w:rsidP="007B0CEF">
      <w:pPr>
        <w:ind w:left="708" w:firstLine="1"/>
        <w:rPr>
          <w:rFonts w:eastAsiaTheme="minorEastAsia"/>
          <w:iCs/>
        </w:r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∆H</m:t>
            </m:r>
          </m:e>
          <m:sub>
            <m:r>
              <w:rPr>
                <w:rFonts w:ascii="Cambria Math" w:hAnsi="Cambria Math"/>
                <w:lang w:val="en-US"/>
              </w:rPr>
              <m:t>f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i</m:t>
            </m:r>
            <m:r>
              <w:rPr>
                <w:rFonts w:ascii="Cambria Math" w:hAnsi="Cambria Math"/>
              </w:rPr>
              <m:t xml:space="preserve"> реаг</m:t>
            </m:r>
          </m:sub>
          <m:sup>
            <m:r>
              <w:rPr>
                <w:rFonts w:ascii="Cambria Math" w:hAnsi="Cambria Math"/>
              </w:rPr>
              <m:t>°</m:t>
            </m:r>
          </m:sup>
        </m:sSubSup>
      </m:oMath>
      <w:r w:rsidR="00BA2B78" w:rsidRPr="00271DA0">
        <w:rPr>
          <w:rFonts w:eastAsiaTheme="minorEastAsia"/>
          <w:i/>
        </w:rPr>
        <w:t xml:space="preserve">- </w:t>
      </w:r>
      <w:r w:rsidR="00BA2B78" w:rsidRPr="00271DA0">
        <w:rPr>
          <w:rFonts w:eastAsiaTheme="minorEastAsia"/>
          <w:iCs/>
        </w:rPr>
        <w:t xml:space="preserve">стандартная </w:t>
      </w:r>
      <w:r w:rsidR="00B36A86">
        <w:rPr>
          <w:rFonts w:eastAsiaTheme="minorEastAsia"/>
          <w:iCs/>
        </w:rPr>
        <w:t>энтальпия реагентов при различной температуре</w:t>
      </w:r>
      <w:r w:rsidR="00223245">
        <w:rPr>
          <w:rFonts w:eastAsiaTheme="minorEastAsia"/>
          <w:iCs/>
        </w:rPr>
        <w:t>,</w:t>
      </w:r>
      <w:r w:rsidR="00682E0E">
        <w:rPr>
          <w:rFonts w:eastAsiaTheme="minorEastAsia"/>
          <w:iCs/>
        </w:rPr>
        <w:t xml:space="preserve"> Дж</w:t>
      </w:r>
      <w:r w:rsidR="007B0CEF" w:rsidRPr="007B0CEF">
        <w:rPr>
          <w:rFonts w:eastAsiaTheme="minorEastAsia"/>
        </w:rPr>
        <w:t>/</w:t>
      </w:r>
      <w:r w:rsidR="007B0CEF">
        <w:rPr>
          <w:rFonts w:eastAsiaTheme="minorEastAsia"/>
        </w:rPr>
        <w:t>моль</w:t>
      </w:r>
      <w:r w:rsidR="00682E0E">
        <w:rPr>
          <w:rFonts w:eastAsiaTheme="minorEastAsia"/>
          <w:iCs/>
        </w:rPr>
        <w:t>,</w:t>
      </w:r>
    </w:p>
    <w:p w14:paraId="443BCC50" w14:textId="6860FE8A" w:rsidR="00223245" w:rsidRPr="00223245" w:rsidRDefault="00223245" w:rsidP="00BA2B78">
      <w:pPr>
        <w:rPr>
          <w:rFonts w:eastAsiaTheme="minorEastAsia"/>
          <w:iCs/>
        </w:rPr>
      </w:pPr>
      <w:r>
        <w:rPr>
          <w:rFonts w:eastAsiaTheme="minorEastAsia"/>
          <w:iCs/>
          <w:lang w:val="en-US"/>
        </w:rPr>
        <w:t>V</w:t>
      </w:r>
      <w:r w:rsidRPr="00223245">
        <w:rPr>
          <w:rFonts w:eastAsiaTheme="minorEastAsia"/>
          <w:iCs/>
          <w:sz w:val="22"/>
          <w:szCs w:val="18"/>
          <w:lang w:val="en-US"/>
        </w:rPr>
        <w:t>i</w:t>
      </w:r>
      <w:r w:rsidRPr="00223245">
        <w:rPr>
          <w:rFonts w:eastAsiaTheme="minorEastAsia"/>
          <w:iCs/>
          <w:sz w:val="22"/>
          <w:szCs w:val="18"/>
        </w:rPr>
        <w:t xml:space="preserve"> </w:t>
      </w:r>
      <w:r w:rsidRPr="00223245">
        <w:rPr>
          <w:rFonts w:eastAsiaTheme="minorEastAsia"/>
          <w:iCs/>
        </w:rPr>
        <w:t xml:space="preserve">– </w:t>
      </w:r>
      <w:r w:rsidR="00682E0E">
        <w:rPr>
          <w:rFonts w:eastAsiaTheme="minorEastAsia"/>
          <w:iCs/>
        </w:rPr>
        <w:t xml:space="preserve">стехиометрический </w:t>
      </w:r>
      <w:r>
        <w:rPr>
          <w:rFonts w:eastAsiaTheme="minorEastAsia"/>
          <w:iCs/>
        </w:rPr>
        <w:t>коэффициен</w:t>
      </w:r>
      <w:r w:rsidR="00682E0E">
        <w:rPr>
          <w:rFonts w:eastAsiaTheme="minorEastAsia"/>
          <w:iCs/>
        </w:rPr>
        <w:t>т</w:t>
      </w:r>
      <w:r>
        <w:rPr>
          <w:rFonts w:eastAsiaTheme="minorEastAsia"/>
          <w:iCs/>
        </w:rPr>
        <w:t>.</w:t>
      </w:r>
    </w:p>
    <w:p w14:paraId="4F3286F3" w14:textId="3FCD7421" w:rsidR="000A64B6" w:rsidRPr="00223245" w:rsidRDefault="00223245" w:rsidP="00B36A86">
      <w:r>
        <w:lastRenderedPageBreak/>
        <w:t xml:space="preserve">Полином </w:t>
      </w:r>
      <w:r>
        <w:rPr>
          <w:lang w:val="en-US"/>
        </w:rPr>
        <w:t>NASA</w:t>
      </w:r>
      <w:r w:rsidRPr="00223245">
        <w:t>:</w:t>
      </w:r>
      <w:r>
        <w:t xml:space="preserve"> </w:t>
      </w:r>
    </w:p>
    <w:p w14:paraId="1449CA14" w14:textId="7D41C7E7" w:rsidR="000A64B6" w:rsidRDefault="000A64B6" w:rsidP="001261E3">
      <w:r w:rsidRPr="000A64B6">
        <w:rPr>
          <w:noProof/>
        </w:rPr>
        <w:drawing>
          <wp:inline distT="0" distB="0" distL="0" distR="0" wp14:anchorId="0B6A0981" wp14:editId="7DFB556E">
            <wp:extent cx="5890770" cy="777307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D8E" w14:textId="13A51F9A" w:rsidR="00B36A86" w:rsidRPr="007B0CEF" w:rsidRDefault="00B36A86" w:rsidP="00B36A86">
      <w:r>
        <w:t>а0-а5 – коэффициенты интервала температуры. В моей задаче требовалось использовать коэффициенты низкотемпературного интервала(</w:t>
      </w:r>
      <w:r w:rsidRPr="00B36A86">
        <w:t>[</w:t>
      </w:r>
      <w:r>
        <w:t>400К-700К</w:t>
      </w:r>
      <w:r w:rsidRPr="00B36A86">
        <w:t>]</w:t>
      </w:r>
      <w:r>
        <w:t>).</w:t>
      </w:r>
      <w:r>
        <w:br/>
      </w:r>
      <w:r w:rsidRPr="00B36A86">
        <w:t xml:space="preserve">          </w:t>
      </w:r>
      <w:r>
        <w:rPr>
          <w:lang w:val="en-US"/>
        </w:rPr>
        <w:t>R</w:t>
      </w:r>
      <w:r w:rsidRPr="007B0CEF">
        <w:t xml:space="preserve"> –</w:t>
      </w:r>
      <w:r>
        <w:t xml:space="preserve"> универсальная газовая постоянна, равная 8.312 Дж</w:t>
      </w:r>
      <w:r w:rsidRPr="007B0CEF">
        <w:t>/</w:t>
      </w:r>
      <w:r>
        <w:t>(моль*К)</w:t>
      </w:r>
      <w:r w:rsidRPr="007B0CEF">
        <w:t>.</w:t>
      </w:r>
    </w:p>
    <w:p w14:paraId="784E3CF3" w14:textId="5DCAF9E4" w:rsidR="00BA2B78" w:rsidRPr="00D24ACD" w:rsidRDefault="00BA2B78" w:rsidP="00D24ACD">
      <w:pPr>
        <w:jc w:val="center"/>
        <w:rPr>
          <w:b/>
          <w:bCs/>
          <w:sz w:val="32"/>
          <w:szCs w:val="24"/>
        </w:rPr>
      </w:pPr>
      <w:r w:rsidRPr="00D24ACD">
        <w:rPr>
          <w:b/>
          <w:bCs/>
          <w:sz w:val="32"/>
          <w:szCs w:val="24"/>
        </w:rPr>
        <w:t>Код</w:t>
      </w:r>
    </w:p>
    <w:p w14:paraId="2F7B7AF8" w14:textId="77777777" w:rsidR="00223245" w:rsidRDefault="003223D7" w:rsidP="003223D7">
      <w:r>
        <w:t>Для расчета энтальпии С(гр.), Н</w:t>
      </w:r>
      <w:r w:rsidRPr="003223D7">
        <w:rPr>
          <w:sz w:val="20"/>
          <w:szCs w:val="16"/>
        </w:rPr>
        <w:t>2</w:t>
      </w:r>
      <w:r>
        <w:t xml:space="preserve">(газ) и </w:t>
      </w:r>
      <w:r>
        <w:rPr>
          <w:lang w:val="en-US"/>
        </w:rPr>
        <w:t>C</w:t>
      </w:r>
      <w:r w:rsidRPr="003223D7">
        <w:rPr>
          <w:sz w:val="22"/>
          <w:szCs w:val="18"/>
        </w:rPr>
        <w:t>3</w:t>
      </w:r>
      <w:r>
        <w:rPr>
          <w:lang w:val="en-US"/>
        </w:rPr>
        <w:t>H</w:t>
      </w:r>
      <w:r w:rsidRPr="003223D7">
        <w:rPr>
          <w:sz w:val="22"/>
          <w:szCs w:val="18"/>
        </w:rPr>
        <w:t>8</w:t>
      </w:r>
      <w:r>
        <w:t xml:space="preserve"> был использован файл «</w:t>
      </w:r>
      <w:r>
        <w:rPr>
          <w:lang w:val="en-US"/>
        </w:rPr>
        <w:t>Third</w:t>
      </w:r>
      <w:r w:rsidRPr="003223D7">
        <w:t xml:space="preserve"> </w:t>
      </w:r>
      <w:proofErr w:type="spellStart"/>
      <w:r>
        <w:rPr>
          <w:lang w:val="en-US"/>
        </w:rPr>
        <w:t>Millenium</w:t>
      </w:r>
      <w:proofErr w:type="spellEnd"/>
      <w:r w:rsidRPr="003223D7">
        <w:t xml:space="preserve"> </w:t>
      </w:r>
      <w:r>
        <w:rPr>
          <w:lang w:val="en-US"/>
        </w:rPr>
        <w:t>Ideal</w:t>
      </w:r>
      <w:r w:rsidRPr="003223D7">
        <w:t xml:space="preserve"> </w:t>
      </w:r>
      <w:r>
        <w:rPr>
          <w:lang w:val="en-US"/>
        </w:rPr>
        <w:t>Gas</w:t>
      </w:r>
      <w:r>
        <w:t xml:space="preserve">…» для того, чтобы взять необходимые коэффициенты для их дальнейшего использования в полиноме </w:t>
      </w:r>
      <w:r>
        <w:rPr>
          <w:lang w:val="en-US"/>
        </w:rPr>
        <w:t>NASA</w:t>
      </w:r>
      <w:r>
        <w:t xml:space="preserve"> при заданном диапазоне температуры.</w:t>
      </w:r>
      <w:r>
        <w:br/>
      </w:r>
    </w:p>
    <w:p w14:paraId="5DC29532" w14:textId="70F9854B" w:rsidR="003223D7" w:rsidRDefault="003223D7" w:rsidP="003223D7">
      <w:r>
        <w:t>Для углерода:</w:t>
      </w:r>
    </w:p>
    <w:p w14:paraId="61C6B7D1" w14:textId="203377C6" w:rsidR="003223D7" w:rsidRDefault="003223D7" w:rsidP="003223D7">
      <w:r w:rsidRPr="003223D7">
        <w:t xml:space="preserve"> </w:t>
      </w:r>
      <w:r>
        <w:rPr>
          <w:noProof/>
        </w:rPr>
        <w:drawing>
          <wp:inline distT="0" distB="0" distL="0" distR="0" wp14:anchorId="0E26C86B" wp14:editId="50158658">
            <wp:extent cx="6179407" cy="8610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160" cy="8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7C14E" w14:textId="77777777" w:rsidR="003223D7" w:rsidRDefault="003223D7" w:rsidP="003223D7">
      <w:r>
        <w:t>Для водорода:</w:t>
      </w:r>
    </w:p>
    <w:p w14:paraId="71869981" w14:textId="69E1DA6A" w:rsidR="003223D7" w:rsidRDefault="003223D7" w:rsidP="003223D7">
      <w:r>
        <w:rPr>
          <w:noProof/>
        </w:rPr>
        <w:drawing>
          <wp:inline distT="0" distB="0" distL="0" distR="0" wp14:anchorId="431CADC3" wp14:editId="0BFFB69E">
            <wp:extent cx="5474335" cy="71131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719" cy="712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02DB4" w14:textId="4F0EE1BE" w:rsidR="003223D7" w:rsidRDefault="003223D7" w:rsidP="003223D7">
      <w:r>
        <w:t>Для пропана:</w:t>
      </w:r>
    </w:p>
    <w:p w14:paraId="08F71BC8" w14:textId="6D28C9E8" w:rsidR="003223D7" w:rsidRPr="003223D7" w:rsidRDefault="003223D7" w:rsidP="003223D7">
      <w:r>
        <w:rPr>
          <w:noProof/>
        </w:rPr>
        <w:drawing>
          <wp:inline distT="0" distB="0" distL="0" distR="0" wp14:anchorId="3467C413" wp14:editId="18027674">
            <wp:extent cx="5802679" cy="1424940"/>
            <wp:effectExtent l="0" t="0" r="762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057" cy="1426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8B12" w14:textId="77777777" w:rsidR="00D24ACD" w:rsidRDefault="00D24ACD" w:rsidP="00BA2B78">
      <w:pPr>
        <w:jc w:val="center"/>
        <w:rPr>
          <w:b/>
          <w:bCs/>
          <w:sz w:val="32"/>
          <w:szCs w:val="24"/>
        </w:rPr>
      </w:pPr>
    </w:p>
    <w:p w14:paraId="4737F0AE" w14:textId="08F1D113" w:rsidR="00AA1298" w:rsidRDefault="00AA1298" w:rsidP="00AA1298">
      <w:pPr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Листинг кода:</w:t>
      </w:r>
    </w:p>
    <w:p w14:paraId="3FEE8B23" w14:textId="29188656" w:rsidR="00AA1298" w:rsidRDefault="00AA1298" w:rsidP="00AA1298">
      <w:r w:rsidRPr="00AA1298">
        <w:rPr>
          <w:noProof/>
        </w:rPr>
        <w:drawing>
          <wp:inline distT="0" distB="0" distL="0" distR="0" wp14:anchorId="1411F6F9" wp14:editId="316831F4">
            <wp:extent cx="6061075" cy="851698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7348" cy="85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CE661CB" w14:textId="2347B829" w:rsidR="00AA1298" w:rsidRDefault="00AA1298" w:rsidP="00AA1298">
      <w:r w:rsidRPr="00AA1298">
        <w:rPr>
          <w:noProof/>
        </w:rPr>
        <w:drawing>
          <wp:inline distT="0" distB="0" distL="0" distR="0" wp14:anchorId="196308B1" wp14:editId="4FEB40BC">
            <wp:extent cx="6038215" cy="938423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0632" cy="94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170D3AA" w14:textId="69C55F61" w:rsidR="00AA1298" w:rsidRDefault="00517F20" w:rsidP="00AA1298">
      <w:r w:rsidRPr="00517F20">
        <w:drawing>
          <wp:inline distT="0" distB="0" distL="0" distR="0" wp14:anchorId="53E90A91" wp14:editId="3A3947BB">
            <wp:extent cx="5808560" cy="121920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122" cy="122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323BF" w14:textId="0EAF44E9" w:rsidR="00AA1298" w:rsidRDefault="00AA1298" w:rsidP="00AA1298"/>
    <w:p w14:paraId="4415E2DB" w14:textId="65121312" w:rsidR="00AA1298" w:rsidRDefault="00AA1298" w:rsidP="00AA1298">
      <w:r w:rsidRPr="00AA1298">
        <w:rPr>
          <w:noProof/>
        </w:rPr>
        <w:drawing>
          <wp:inline distT="0" distB="0" distL="0" distR="0" wp14:anchorId="7981C530" wp14:editId="7386DDBD">
            <wp:extent cx="5841976" cy="1813560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5901" cy="181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</w:p>
    <w:p w14:paraId="01729420" w14:textId="3A8DC0B1" w:rsidR="00AA1298" w:rsidRPr="00AA1298" w:rsidRDefault="00517F20" w:rsidP="00AA1298">
      <w:r w:rsidRPr="00517F20">
        <w:lastRenderedPageBreak/>
        <w:drawing>
          <wp:inline distT="0" distB="0" distL="0" distR="0" wp14:anchorId="6B262528" wp14:editId="1768B915">
            <wp:extent cx="5841500" cy="3771900"/>
            <wp:effectExtent l="0" t="0" r="698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011" cy="377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6F22" w14:textId="77777777" w:rsidR="00D24ACD" w:rsidRDefault="00D24ACD" w:rsidP="00BA2B78">
      <w:pPr>
        <w:jc w:val="center"/>
        <w:rPr>
          <w:b/>
          <w:bCs/>
          <w:sz w:val="32"/>
          <w:szCs w:val="24"/>
        </w:rPr>
      </w:pPr>
    </w:p>
    <w:p w14:paraId="141EC142" w14:textId="77777777" w:rsidR="00D24ACD" w:rsidRDefault="00D24ACD" w:rsidP="00BA2B78">
      <w:pPr>
        <w:jc w:val="center"/>
        <w:rPr>
          <w:b/>
          <w:bCs/>
          <w:sz w:val="32"/>
          <w:szCs w:val="24"/>
        </w:rPr>
      </w:pPr>
    </w:p>
    <w:p w14:paraId="4C9ED4F8" w14:textId="77777777" w:rsidR="00D24ACD" w:rsidRDefault="00D24ACD" w:rsidP="00BA2B78">
      <w:pPr>
        <w:jc w:val="center"/>
        <w:rPr>
          <w:b/>
          <w:bCs/>
          <w:sz w:val="32"/>
          <w:szCs w:val="24"/>
        </w:rPr>
      </w:pPr>
    </w:p>
    <w:p w14:paraId="7DDE4653" w14:textId="4126B6DF" w:rsidR="00D24ACD" w:rsidRDefault="00D24ACD" w:rsidP="00BA2B78">
      <w:pPr>
        <w:jc w:val="center"/>
        <w:rPr>
          <w:b/>
          <w:bCs/>
          <w:sz w:val="32"/>
          <w:szCs w:val="24"/>
        </w:rPr>
      </w:pPr>
    </w:p>
    <w:p w14:paraId="05425EF5" w14:textId="5E419D97" w:rsidR="00AA1298" w:rsidRDefault="00AA1298" w:rsidP="00BA2B78">
      <w:pPr>
        <w:jc w:val="center"/>
        <w:rPr>
          <w:b/>
          <w:bCs/>
          <w:sz w:val="32"/>
          <w:szCs w:val="24"/>
        </w:rPr>
      </w:pPr>
    </w:p>
    <w:p w14:paraId="164799BA" w14:textId="53E12F50" w:rsidR="00AA1298" w:rsidRDefault="00AA1298" w:rsidP="00BA2B78">
      <w:pPr>
        <w:jc w:val="center"/>
        <w:rPr>
          <w:b/>
          <w:bCs/>
          <w:sz w:val="32"/>
          <w:szCs w:val="24"/>
        </w:rPr>
      </w:pPr>
    </w:p>
    <w:p w14:paraId="00E0F97E" w14:textId="77777777" w:rsidR="00AA1298" w:rsidRDefault="00AA1298" w:rsidP="00BA2B78">
      <w:pPr>
        <w:jc w:val="center"/>
        <w:rPr>
          <w:b/>
          <w:bCs/>
          <w:sz w:val="32"/>
          <w:szCs w:val="24"/>
        </w:rPr>
      </w:pPr>
    </w:p>
    <w:p w14:paraId="02DD66FA" w14:textId="77777777" w:rsidR="00517F20" w:rsidRDefault="00517F20" w:rsidP="00BA2B78">
      <w:pPr>
        <w:jc w:val="center"/>
        <w:rPr>
          <w:b/>
          <w:bCs/>
          <w:sz w:val="32"/>
          <w:szCs w:val="24"/>
        </w:rPr>
      </w:pPr>
    </w:p>
    <w:p w14:paraId="3D5465EA" w14:textId="77777777" w:rsidR="00517F20" w:rsidRDefault="00517F20" w:rsidP="00BA2B78">
      <w:pPr>
        <w:jc w:val="center"/>
        <w:rPr>
          <w:b/>
          <w:bCs/>
          <w:sz w:val="32"/>
          <w:szCs w:val="24"/>
        </w:rPr>
      </w:pPr>
    </w:p>
    <w:p w14:paraId="6611DAEE" w14:textId="77777777" w:rsidR="00517F20" w:rsidRDefault="00517F20" w:rsidP="00BA2B78">
      <w:pPr>
        <w:jc w:val="center"/>
        <w:rPr>
          <w:b/>
          <w:bCs/>
          <w:sz w:val="32"/>
          <w:szCs w:val="24"/>
        </w:rPr>
      </w:pPr>
    </w:p>
    <w:p w14:paraId="2C6AFE6A" w14:textId="77777777" w:rsidR="00517F20" w:rsidRDefault="00517F20" w:rsidP="00BA2B78">
      <w:pPr>
        <w:jc w:val="center"/>
        <w:rPr>
          <w:b/>
          <w:bCs/>
          <w:sz w:val="32"/>
          <w:szCs w:val="24"/>
        </w:rPr>
      </w:pPr>
    </w:p>
    <w:p w14:paraId="16C36FF9" w14:textId="77777777" w:rsidR="00517F20" w:rsidRDefault="00517F20" w:rsidP="00BA2B78">
      <w:pPr>
        <w:jc w:val="center"/>
        <w:rPr>
          <w:b/>
          <w:bCs/>
          <w:sz w:val="32"/>
          <w:szCs w:val="24"/>
        </w:rPr>
      </w:pPr>
    </w:p>
    <w:p w14:paraId="744666D4" w14:textId="1FAEFA42" w:rsidR="00BA2B78" w:rsidRPr="00D24ACD" w:rsidRDefault="00BA2B78" w:rsidP="00BA2B78">
      <w:pPr>
        <w:jc w:val="center"/>
        <w:rPr>
          <w:b/>
          <w:bCs/>
          <w:sz w:val="32"/>
          <w:szCs w:val="24"/>
        </w:rPr>
      </w:pPr>
      <w:r w:rsidRPr="00D24ACD">
        <w:rPr>
          <w:b/>
          <w:bCs/>
          <w:sz w:val="32"/>
          <w:szCs w:val="24"/>
        </w:rPr>
        <w:lastRenderedPageBreak/>
        <w:t>Результаты расчетов</w:t>
      </w:r>
    </w:p>
    <w:p w14:paraId="46E1B81C" w14:textId="1F8ED48C" w:rsidR="00000D6B" w:rsidRPr="00623235" w:rsidRDefault="00517F20" w:rsidP="00D24ACD">
      <w:r w:rsidRPr="00517F20">
        <w:drawing>
          <wp:inline distT="0" distB="0" distL="0" distR="0" wp14:anchorId="457CD002" wp14:editId="6044ABB3">
            <wp:extent cx="5700254" cy="377222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0254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3D7">
        <w:br/>
      </w:r>
      <w:r w:rsidR="003223D7">
        <w:br/>
        <w:t>Весь код будет приложен вместе с отчётом.</w:t>
      </w:r>
    </w:p>
    <w:sectPr w:rsidR="00000D6B" w:rsidRPr="00623235" w:rsidSect="00FC51B5">
      <w:footerReference w:type="default" r:id="rId22"/>
      <w:pgSz w:w="11906" w:h="16838"/>
      <w:pgMar w:top="851" w:right="567" w:bottom="567" w:left="1134" w:header="0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35008" w14:textId="77777777" w:rsidR="004E37ED" w:rsidRDefault="004E37ED" w:rsidP="00C33786">
      <w:pPr>
        <w:spacing w:after="0" w:line="240" w:lineRule="auto"/>
      </w:pPr>
      <w:r>
        <w:separator/>
      </w:r>
    </w:p>
  </w:endnote>
  <w:endnote w:type="continuationSeparator" w:id="0">
    <w:p w14:paraId="484BB3D2" w14:textId="77777777" w:rsidR="004E37ED" w:rsidRDefault="004E37ED" w:rsidP="00C337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04216811"/>
      <w:docPartObj>
        <w:docPartGallery w:val="Page Numbers (Bottom of Page)"/>
        <w:docPartUnique/>
      </w:docPartObj>
    </w:sdtPr>
    <w:sdtEndPr/>
    <w:sdtContent>
      <w:p w14:paraId="772DCA96" w14:textId="538F9B26" w:rsidR="00C33786" w:rsidRDefault="00C3378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1DA0">
          <w:rPr>
            <w:noProof/>
          </w:rPr>
          <w:t>2</w:t>
        </w:r>
        <w:r>
          <w:fldChar w:fldCharType="end"/>
        </w:r>
      </w:p>
    </w:sdtContent>
  </w:sdt>
  <w:p w14:paraId="0A87EA57" w14:textId="77777777" w:rsidR="00C33786" w:rsidRDefault="00C33786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633804" w14:textId="77777777" w:rsidR="004E37ED" w:rsidRDefault="004E37ED" w:rsidP="00C33786">
      <w:pPr>
        <w:spacing w:after="0" w:line="240" w:lineRule="auto"/>
      </w:pPr>
      <w:r>
        <w:separator/>
      </w:r>
    </w:p>
  </w:footnote>
  <w:footnote w:type="continuationSeparator" w:id="0">
    <w:p w14:paraId="0215DE6B" w14:textId="77777777" w:rsidR="004E37ED" w:rsidRDefault="004E37ED" w:rsidP="00C337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27E07"/>
    <w:multiLevelType w:val="hybridMultilevel"/>
    <w:tmpl w:val="E2103D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3E101B"/>
    <w:multiLevelType w:val="hybridMultilevel"/>
    <w:tmpl w:val="03CAB0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397989"/>
    <w:multiLevelType w:val="hybridMultilevel"/>
    <w:tmpl w:val="B8644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AB7383"/>
    <w:multiLevelType w:val="hybridMultilevel"/>
    <w:tmpl w:val="7E806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A60EC2"/>
    <w:multiLevelType w:val="hybridMultilevel"/>
    <w:tmpl w:val="D90895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5231A4"/>
    <w:multiLevelType w:val="hybridMultilevel"/>
    <w:tmpl w:val="B86449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D08B1"/>
    <w:multiLevelType w:val="hybridMultilevel"/>
    <w:tmpl w:val="2F566C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120739"/>
    <w:multiLevelType w:val="hybridMultilevel"/>
    <w:tmpl w:val="B030CB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07A5B"/>
    <w:multiLevelType w:val="hybridMultilevel"/>
    <w:tmpl w:val="ADBEC9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0D30A7"/>
    <w:multiLevelType w:val="hybridMultilevel"/>
    <w:tmpl w:val="877C01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C803C4"/>
    <w:multiLevelType w:val="hybridMultilevel"/>
    <w:tmpl w:val="648487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2D149CC"/>
    <w:multiLevelType w:val="hybridMultilevel"/>
    <w:tmpl w:val="C9E29F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9518F7"/>
    <w:multiLevelType w:val="hybridMultilevel"/>
    <w:tmpl w:val="E3EA03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F63F85"/>
    <w:multiLevelType w:val="hybridMultilevel"/>
    <w:tmpl w:val="21B6A3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5B4D67"/>
    <w:multiLevelType w:val="hybridMultilevel"/>
    <w:tmpl w:val="7CDEF3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76C584F"/>
    <w:multiLevelType w:val="hybridMultilevel"/>
    <w:tmpl w:val="4A9A8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BA6AA8"/>
    <w:multiLevelType w:val="hybridMultilevel"/>
    <w:tmpl w:val="F420F4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E57BD6"/>
    <w:multiLevelType w:val="hybridMultilevel"/>
    <w:tmpl w:val="170C97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B2531A"/>
    <w:multiLevelType w:val="hybridMultilevel"/>
    <w:tmpl w:val="A0FC5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300888"/>
    <w:multiLevelType w:val="hybridMultilevel"/>
    <w:tmpl w:val="158AD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BF0087F"/>
    <w:multiLevelType w:val="hybridMultilevel"/>
    <w:tmpl w:val="A5A4EFEA"/>
    <w:lvl w:ilvl="0" w:tplc="35DCA4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4CA7554D"/>
    <w:multiLevelType w:val="hybridMultilevel"/>
    <w:tmpl w:val="5C7EA7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CC369B"/>
    <w:multiLevelType w:val="hybridMultilevel"/>
    <w:tmpl w:val="404AE5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8E45AFD"/>
    <w:multiLevelType w:val="hybridMultilevel"/>
    <w:tmpl w:val="EB385D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FA3213"/>
    <w:multiLevelType w:val="hybridMultilevel"/>
    <w:tmpl w:val="6458EA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E561CC"/>
    <w:multiLevelType w:val="hybridMultilevel"/>
    <w:tmpl w:val="192289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BEC30B7"/>
    <w:multiLevelType w:val="hybridMultilevel"/>
    <w:tmpl w:val="2D625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4A53F1"/>
    <w:multiLevelType w:val="hybridMultilevel"/>
    <w:tmpl w:val="9F54CED4"/>
    <w:lvl w:ilvl="0" w:tplc="6E481FB4">
      <w:numFmt w:val="bullet"/>
      <w:suff w:val="space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CCA6CD1"/>
    <w:multiLevelType w:val="hybridMultilevel"/>
    <w:tmpl w:val="2D625A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BC51DC"/>
    <w:multiLevelType w:val="hybridMultilevel"/>
    <w:tmpl w:val="67EC2D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F972F4"/>
    <w:multiLevelType w:val="hybridMultilevel"/>
    <w:tmpl w:val="93989F90"/>
    <w:lvl w:ilvl="0" w:tplc="0419000F">
      <w:start w:val="3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3" w:hanging="360"/>
      </w:pPr>
    </w:lvl>
    <w:lvl w:ilvl="2" w:tplc="0419001B" w:tentative="1">
      <w:start w:val="1"/>
      <w:numFmt w:val="lowerRoman"/>
      <w:lvlText w:val="%3."/>
      <w:lvlJc w:val="right"/>
      <w:pPr>
        <w:ind w:left="2083" w:hanging="180"/>
      </w:pPr>
    </w:lvl>
    <w:lvl w:ilvl="3" w:tplc="0419000F" w:tentative="1">
      <w:start w:val="1"/>
      <w:numFmt w:val="decimal"/>
      <w:lvlText w:val="%4."/>
      <w:lvlJc w:val="left"/>
      <w:pPr>
        <w:ind w:left="2803" w:hanging="360"/>
      </w:pPr>
    </w:lvl>
    <w:lvl w:ilvl="4" w:tplc="04190019" w:tentative="1">
      <w:start w:val="1"/>
      <w:numFmt w:val="lowerLetter"/>
      <w:lvlText w:val="%5."/>
      <w:lvlJc w:val="left"/>
      <w:pPr>
        <w:ind w:left="3523" w:hanging="360"/>
      </w:pPr>
    </w:lvl>
    <w:lvl w:ilvl="5" w:tplc="0419001B" w:tentative="1">
      <w:start w:val="1"/>
      <w:numFmt w:val="lowerRoman"/>
      <w:lvlText w:val="%6."/>
      <w:lvlJc w:val="right"/>
      <w:pPr>
        <w:ind w:left="4243" w:hanging="180"/>
      </w:pPr>
    </w:lvl>
    <w:lvl w:ilvl="6" w:tplc="0419000F" w:tentative="1">
      <w:start w:val="1"/>
      <w:numFmt w:val="decimal"/>
      <w:lvlText w:val="%7."/>
      <w:lvlJc w:val="left"/>
      <w:pPr>
        <w:ind w:left="4963" w:hanging="360"/>
      </w:pPr>
    </w:lvl>
    <w:lvl w:ilvl="7" w:tplc="04190019" w:tentative="1">
      <w:start w:val="1"/>
      <w:numFmt w:val="lowerLetter"/>
      <w:lvlText w:val="%8."/>
      <w:lvlJc w:val="left"/>
      <w:pPr>
        <w:ind w:left="5683" w:hanging="360"/>
      </w:pPr>
    </w:lvl>
    <w:lvl w:ilvl="8" w:tplc="041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31" w15:restartNumberingAfterBreak="0">
    <w:nsid w:val="673F2B6A"/>
    <w:multiLevelType w:val="hybridMultilevel"/>
    <w:tmpl w:val="7DC69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98E379D"/>
    <w:multiLevelType w:val="hybridMultilevel"/>
    <w:tmpl w:val="7BA262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AE53254"/>
    <w:multiLevelType w:val="hybridMultilevel"/>
    <w:tmpl w:val="F92255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F07303A"/>
    <w:multiLevelType w:val="hybridMultilevel"/>
    <w:tmpl w:val="A28A1DD0"/>
    <w:lvl w:ilvl="0" w:tplc="BDDE8588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7B6D5B"/>
    <w:multiLevelType w:val="hybridMultilevel"/>
    <w:tmpl w:val="32D22C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7845A7"/>
    <w:multiLevelType w:val="hybridMultilevel"/>
    <w:tmpl w:val="3D50B434"/>
    <w:lvl w:ilvl="0" w:tplc="EC4237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DDE8588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D4F25F9"/>
    <w:multiLevelType w:val="hybridMultilevel"/>
    <w:tmpl w:val="A0FC50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20"/>
  </w:num>
  <w:num w:numId="3">
    <w:abstractNumId w:val="9"/>
  </w:num>
  <w:num w:numId="4">
    <w:abstractNumId w:val="17"/>
  </w:num>
  <w:num w:numId="5">
    <w:abstractNumId w:val="7"/>
  </w:num>
  <w:num w:numId="6">
    <w:abstractNumId w:val="13"/>
  </w:num>
  <w:num w:numId="7">
    <w:abstractNumId w:val="14"/>
  </w:num>
  <w:num w:numId="8">
    <w:abstractNumId w:val="2"/>
  </w:num>
  <w:num w:numId="9">
    <w:abstractNumId w:val="5"/>
  </w:num>
  <w:num w:numId="10">
    <w:abstractNumId w:val="3"/>
  </w:num>
  <w:num w:numId="11">
    <w:abstractNumId w:val="1"/>
  </w:num>
  <w:num w:numId="12">
    <w:abstractNumId w:val="26"/>
  </w:num>
  <w:num w:numId="13">
    <w:abstractNumId w:val="28"/>
  </w:num>
  <w:num w:numId="14">
    <w:abstractNumId w:val="6"/>
  </w:num>
  <w:num w:numId="15">
    <w:abstractNumId w:val="16"/>
  </w:num>
  <w:num w:numId="16">
    <w:abstractNumId w:val="35"/>
  </w:num>
  <w:num w:numId="17">
    <w:abstractNumId w:val="15"/>
  </w:num>
  <w:num w:numId="18">
    <w:abstractNumId w:val="21"/>
  </w:num>
  <w:num w:numId="19">
    <w:abstractNumId w:val="18"/>
  </w:num>
  <w:num w:numId="20">
    <w:abstractNumId w:val="37"/>
  </w:num>
  <w:num w:numId="21">
    <w:abstractNumId w:val="8"/>
  </w:num>
  <w:num w:numId="22">
    <w:abstractNumId w:val="32"/>
  </w:num>
  <w:num w:numId="23">
    <w:abstractNumId w:val="22"/>
  </w:num>
  <w:num w:numId="24">
    <w:abstractNumId w:val="31"/>
  </w:num>
  <w:num w:numId="25">
    <w:abstractNumId w:val="11"/>
  </w:num>
  <w:num w:numId="26">
    <w:abstractNumId w:val="23"/>
  </w:num>
  <w:num w:numId="27">
    <w:abstractNumId w:val="24"/>
  </w:num>
  <w:num w:numId="28">
    <w:abstractNumId w:val="33"/>
  </w:num>
  <w:num w:numId="29">
    <w:abstractNumId w:val="29"/>
  </w:num>
  <w:num w:numId="30">
    <w:abstractNumId w:val="25"/>
  </w:num>
  <w:num w:numId="31">
    <w:abstractNumId w:val="4"/>
  </w:num>
  <w:num w:numId="32">
    <w:abstractNumId w:val="12"/>
  </w:num>
  <w:num w:numId="33">
    <w:abstractNumId w:val="19"/>
  </w:num>
  <w:num w:numId="34">
    <w:abstractNumId w:val="36"/>
  </w:num>
  <w:num w:numId="35">
    <w:abstractNumId w:val="34"/>
  </w:num>
  <w:num w:numId="36">
    <w:abstractNumId w:val="27"/>
  </w:num>
  <w:num w:numId="3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7111B"/>
    <w:rsid w:val="00000D6B"/>
    <w:rsid w:val="000132F6"/>
    <w:rsid w:val="00035B17"/>
    <w:rsid w:val="00036FD9"/>
    <w:rsid w:val="000372A1"/>
    <w:rsid w:val="000710F0"/>
    <w:rsid w:val="0007111B"/>
    <w:rsid w:val="00071FDA"/>
    <w:rsid w:val="000A64B6"/>
    <w:rsid w:val="001004C9"/>
    <w:rsid w:val="001066B9"/>
    <w:rsid w:val="001070CC"/>
    <w:rsid w:val="00113651"/>
    <w:rsid w:val="001261E3"/>
    <w:rsid w:val="00140F00"/>
    <w:rsid w:val="00165DFD"/>
    <w:rsid w:val="001938E1"/>
    <w:rsid w:val="001A1E2D"/>
    <w:rsid w:val="001C73A4"/>
    <w:rsid w:val="00203CF9"/>
    <w:rsid w:val="00223245"/>
    <w:rsid w:val="00247454"/>
    <w:rsid w:val="00271DA0"/>
    <w:rsid w:val="00277365"/>
    <w:rsid w:val="002A3946"/>
    <w:rsid w:val="002B20AA"/>
    <w:rsid w:val="002E73A5"/>
    <w:rsid w:val="002F30D2"/>
    <w:rsid w:val="00317E5B"/>
    <w:rsid w:val="00321456"/>
    <w:rsid w:val="003223D7"/>
    <w:rsid w:val="0034436C"/>
    <w:rsid w:val="00346851"/>
    <w:rsid w:val="0035368A"/>
    <w:rsid w:val="003B30C8"/>
    <w:rsid w:val="003D4106"/>
    <w:rsid w:val="0041673A"/>
    <w:rsid w:val="004265EE"/>
    <w:rsid w:val="004342D5"/>
    <w:rsid w:val="00460BB7"/>
    <w:rsid w:val="00474851"/>
    <w:rsid w:val="00474A96"/>
    <w:rsid w:val="004C2C03"/>
    <w:rsid w:val="004E37ED"/>
    <w:rsid w:val="00517F20"/>
    <w:rsid w:val="005370A2"/>
    <w:rsid w:val="005464DD"/>
    <w:rsid w:val="00546EF5"/>
    <w:rsid w:val="00555234"/>
    <w:rsid w:val="005A6A9F"/>
    <w:rsid w:val="00623235"/>
    <w:rsid w:val="00664F1B"/>
    <w:rsid w:val="00682E0E"/>
    <w:rsid w:val="00686C36"/>
    <w:rsid w:val="006C147E"/>
    <w:rsid w:val="006C1CC8"/>
    <w:rsid w:val="006C5B11"/>
    <w:rsid w:val="00750430"/>
    <w:rsid w:val="00754C5E"/>
    <w:rsid w:val="007720D8"/>
    <w:rsid w:val="0078119E"/>
    <w:rsid w:val="007811A4"/>
    <w:rsid w:val="0079193A"/>
    <w:rsid w:val="007B0CEF"/>
    <w:rsid w:val="007C75CC"/>
    <w:rsid w:val="007D4386"/>
    <w:rsid w:val="007F2623"/>
    <w:rsid w:val="008A7CFF"/>
    <w:rsid w:val="008D0EB1"/>
    <w:rsid w:val="00907FA6"/>
    <w:rsid w:val="00916DBF"/>
    <w:rsid w:val="00932036"/>
    <w:rsid w:val="009379D6"/>
    <w:rsid w:val="00963ACF"/>
    <w:rsid w:val="009662C7"/>
    <w:rsid w:val="00987206"/>
    <w:rsid w:val="009B72A7"/>
    <w:rsid w:val="009C289C"/>
    <w:rsid w:val="009F2A18"/>
    <w:rsid w:val="00A017FC"/>
    <w:rsid w:val="00A04287"/>
    <w:rsid w:val="00A678E8"/>
    <w:rsid w:val="00A923A0"/>
    <w:rsid w:val="00AA1298"/>
    <w:rsid w:val="00B36A86"/>
    <w:rsid w:val="00B50F08"/>
    <w:rsid w:val="00BA12E0"/>
    <w:rsid w:val="00BA2B78"/>
    <w:rsid w:val="00BA4165"/>
    <w:rsid w:val="00BD01C8"/>
    <w:rsid w:val="00BD58B2"/>
    <w:rsid w:val="00BF718F"/>
    <w:rsid w:val="00C048A3"/>
    <w:rsid w:val="00C33786"/>
    <w:rsid w:val="00C424CE"/>
    <w:rsid w:val="00C65548"/>
    <w:rsid w:val="00C71B60"/>
    <w:rsid w:val="00C91329"/>
    <w:rsid w:val="00C91D34"/>
    <w:rsid w:val="00CF0F1C"/>
    <w:rsid w:val="00D0779E"/>
    <w:rsid w:val="00D16E03"/>
    <w:rsid w:val="00D24ACD"/>
    <w:rsid w:val="00D321CF"/>
    <w:rsid w:val="00D35A05"/>
    <w:rsid w:val="00D40807"/>
    <w:rsid w:val="00DD32C0"/>
    <w:rsid w:val="00E11C19"/>
    <w:rsid w:val="00E16397"/>
    <w:rsid w:val="00E31765"/>
    <w:rsid w:val="00E47AFA"/>
    <w:rsid w:val="00E55272"/>
    <w:rsid w:val="00E65CF0"/>
    <w:rsid w:val="00E674FF"/>
    <w:rsid w:val="00E76CAA"/>
    <w:rsid w:val="00E84499"/>
    <w:rsid w:val="00E8464E"/>
    <w:rsid w:val="00E8527F"/>
    <w:rsid w:val="00E86DC8"/>
    <w:rsid w:val="00EC30FC"/>
    <w:rsid w:val="00EC676B"/>
    <w:rsid w:val="00ED66DE"/>
    <w:rsid w:val="00EF07D1"/>
    <w:rsid w:val="00F040AF"/>
    <w:rsid w:val="00F330E4"/>
    <w:rsid w:val="00F44F41"/>
    <w:rsid w:val="00FA585F"/>
    <w:rsid w:val="00FB42CE"/>
    <w:rsid w:val="00FC51B5"/>
    <w:rsid w:val="00FD7A4D"/>
    <w:rsid w:val="00FE2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1233FD4"/>
  <w15:chartTrackingRefBased/>
  <w15:docId w15:val="{9B5765DD-E03A-47AC-B5FD-266FB3CBF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4C5E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379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46E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321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79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0710F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546E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No Spacing"/>
    <w:uiPriority w:val="1"/>
    <w:qFormat/>
    <w:rsid w:val="00FE2FD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5">
    <w:name w:val="TOC Heading"/>
    <w:basedOn w:val="1"/>
    <w:next w:val="a"/>
    <w:uiPriority w:val="39"/>
    <w:unhideWhenUsed/>
    <w:qFormat/>
    <w:rsid w:val="0035368A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368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5368A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35368A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C337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33786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C337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33786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D321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07FA6"/>
    <w:pPr>
      <w:spacing w:after="100"/>
      <w:ind w:left="560"/>
    </w:pPr>
  </w:style>
  <w:style w:type="character" w:styleId="ab">
    <w:name w:val="Placeholder Text"/>
    <w:basedOn w:val="a0"/>
    <w:uiPriority w:val="99"/>
    <w:semiHidden/>
    <w:rsid w:val="00F040A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094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AB3A2-083F-4E81-995B-A6ED4BAC48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824</TotalTime>
  <Pages>7</Pages>
  <Words>371</Words>
  <Characters>2120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Неруссков Дмитрий Олегович (Кс-26)</cp:lastModifiedBy>
  <cp:revision>10</cp:revision>
  <dcterms:created xsi:type="dcterms:W3CDTF">2023-02-12T18:23:00Z</dcterms:created>
  <dcterms:modified xsi:type="dcterms:W3CDTF">2023-03-07T23:05:00Z</dcterms:modified>
</cp:coreProperties>
</file>