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445646652"/>
        <w:docPartObj>
          <w:docPartGallery w:val="Cover Pages"/>
          <w:docPartUnique/>
        </w:docPartObj>
      </w:sdtPr>
      <w:sdtEndPr>
        <w:rPr>
          <w:rStyle w:val="a3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sdtEndPr>
      <w:sdtContent>
        <w:p w:rsidR="006978DA" w:rsidRDefault="006978DA" w:rsidP="006978DA"/>
        <w:p w:rsidR="006978DA" w:rsidRDefault="006978DA" w:rsidP="006978DA"/>
        <w:p w:rsidR="006978DA" w:rsidRDefault="006978DA" w:rsidP="006978DA"/>
        <w:tbl>
          <w:tblPr>
            <w:tblpPr w:leftFromText="187" w:rightFromText="187" w:vertAnchor="page" w:horzAnchor="margin" w:tblpXSpec="center" w:tblpY="5811"/>
            <w:tblW w:w="4047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758"/>
          </w:tblGrid>
          <w:tr w:rsidR="006978DA" w:rsidTr="004E6426">
            <w:trPr>
              <w:trHeight w:val="286"/>
            </w:trPr>
            <w:tc>
              <w:tcPr>
                <w:tcW w:w="775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978DA" w:rsidRDefault="006978DA" w:rsidP="004E6426">
                <w:pPr>
                  <w:pStyle w:val="a6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="Times New Roman" w:eastAsiaTheme="majorEastAsia" w:hAnsi="Times New Roman" w:cs="Times New Roman"/>
                      <w:bCs/>
                      <w:sz w:val="28"/>
                    </w:rPr>
                    <w:alias w:val="Организация"/>
                    <w:id w:val="13406915"/>
                    <w:placeholder>
                      <w:docPart w:val="86AAF4DD9AA14A349115820B604C6E18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Pr="006978DA">
                      <w:rPr>
                        <w:rFonts w:ascii="Times New Roman" w:eastAsiaTheme="majorEastAsia" w:hAnsi="Times New Roman" w:cs="Times New Roman"/>
                        <w:bCs/>
                        <w:sz w:val="28"/>
                      </w:rPr>
                      <w:t xml:space="preserve"> </w:t>
                    </w:r>
                    <w:r w:rsidRPr="006978DA">
                      <w:rPr>
                        <w:rFonts w:ascii="Times New Roman" w:eastAsiaTheme="majorEastAsia" w:hAnsi="Times New Roman" w:cs="Times New Roman"/>
                        <w:bCs/>
                        <w:sz w:val="28"/>
                      </w:rPr>
                      <w:t xml:space="preserve">Университет </w:t>
                    </w:r>
                    <w:proofErr w:type="spellStart"/>
                    <w:r w:rsidRPr="006978DA">
                      <w:rPr>
                        <w:rFonts w:ascii="Times New Roman" w:eastAsiaTheme="majorEastAsia" w:hAnsi="Times New Roman" w:cs="Times New Roman"/>
                        <w:bCs/>
                        <w:sz w:val="28"/>
                      </w:rPr>
                      <w:t>Нархоз</w:t>
                    </w:r>
                    <w:proofErr w:type="spellEnd"/>
                    <w:r w:rsidRPr="006978DA">
                      <w:rPr>
                        <w:rFonts w:ascii="Times New Roman" w:eastAsiaTheme="majorEastAsia" w:hAnsi="Times New Roman" w:cs="Times New Roman"/>
                        <w:bCs/>
                        <w:sz w:val="28"/>
                      </w:rPr>
                      <w:t xml:space="preserve"> </w:t>
                    </w:r>
                  </w:sdtContent>
                </w:sdt>
              </w:p>
            </w:tc>
          </w:tr>
          <w:tr w:rsidR="006978DA" w:rsidTr="004E6426">
            <w:trPr>
              <w:trHeight w:val="1314"/>
            </w:trPr>
            <w:tc>
              <w:tcPr>
                <w:tcW w:w="7758" w:type="dxa"/>
              </w:tcPr>
              <w:sdt>
                <w:sdtPr>
                  <w:rPr>
                    <w:rFonts w:ascii="Times New Roman" w:eastAsiaTheme="majorEastAsia" w:hAnsi="Times New Roman" w:cs="Times New Roman"/>
                    <w:color w:val="4F81BD" w:themeColor="accent1"/>
                    <w:sz w:val="44"/>
                    <w:szCs w:val="44"/>
                  </w:rPr>
                  <w:alias w:val="Название"/>
                  <w:id w:val="13406919"/>
                  <w:placeholder>
                    <w:docPart w:val="1B007BDBCD3144FF8088152F91E2BF7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978DA" w:rsidRDefault="006978DA" w:rsidP="004E6426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17049E"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44"/>
                        <w:szCs w:val="44"/>
                      </w:rPr>
                      <w:t xml:space="preserve"> </w:t>
                    </w:r>
                    <w:r w:rsidRPr="0017049E"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44"/>
                        <w:szCs w:val="44"/>
                      </w:rPr>
                      <w:t>Появление  искусственного интеллекта: как автоматизация меняет учет и аудит</w:t>
                    </w:r>
                    <w:r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44"/>
                        <w:szCs w:val="44"/>
                      </w:rPr>
                      <w:t xml:space="preserve"> </w:t>
                    </w:r>
                  </w:p>
                </w:sdtContent>
              </w:sdt>
            </w:tc>
          </w:tr>
          <w:tr w:rsidR="006978DA" w:rsidTr="004E6426">
            <w:trPr>
              <w:trHeight w:val="234"/>
            </w:trPr>
            <w:tc>
              <w:tcPr>
                <w:tcW w:w="775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978DA" w:rsidRDefault="006978DA" w:rsidP="004E6426">
                <w:pPr>
                  <w:pStyle w:val="a6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8865"/>
            <w:tblW w:w="4000" w:type="pct"/>
            <w:tblLook w:val="04A0" w:firstRow="1" w:lastRow="0" w:firstColumn="1" w:lastColumn="0" w:noHBand="0" w:noVBand="1"/>
          </w:tblPr>
          <w:tblGrid>
            <w:gridCol w:w="7668"/>
          </w:tblGrid>
          <w:tr w:rsidR="006978DA" w:rsidTr="004E6426">
            <w:tc>
              <w:tcPr>
                <w:tcW w:w="766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Автор"/>
                  <w:id w:val="13406928"/>
                  <w:placeholder>
                    <w:docPart w:val="D69A12842E804752908F1FA4AA2837D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978DA" w:rsidRPr="00A57001" w:rsidRDefault="006978DA" w:rsidP="004E6426">
                    <w:pPr>
                      <w:pStyle w:val="a6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kk-KZ"/>
                      </w:rPr>
                      <w:t>Выполнила: Асылбеккызы Инкар</w:t>
                    </w:r>
                  </w:p>
                </w:sdtContent>
              </w:sdt>
              <w:p w:rsidR="006978DA" w:rsidRDefault="006978DA" w:rsidP="004E6426">
                <w:pPr>
                  <w:pStyle w:val="a6"/>
                  <w:rPr>
                    <w:color w:val="4F81BD" w:themeColor="accent1"/>
                  </w:rPr>
                </w:pPr>
                <w:r w:rsidRPr="00A57001">
                  <w:rPr>
                    <w:rFonts w:ascii="Times New Roman" w:hAnsi="Times New Roman" w:cs="Times New Roman"/>
                    <w:sz w:val="28"/>
                    <w:szCs w:val="28"/>
                  </w:rPr>
                  <w:t>Номер курса: 1040 Учет и аудит ДОТ</w:t>
                </w:r>
              </w:p>
            </w:tc>
          </w:tr>
        </w:tbl>
        <w:p w:rsidR="006978DA" w:rsidRDefault="006978DA" w:rsidP="006978DA">
          <w:pPr>
            <w:rPr>
              <w:rStyle w:val="a3"/>
              <w:rFonts w:ascii="Times New Roman" w:hAnsi="Times New Roman" w:cs="Times New Roman"/>
              <w:sz w:val="28"/>
              <w:szCs w:val="28"/>
              <w:shd w:val="clear" w:color="auto" w:fill="FFFFFF"/>
            </w:rPr>
          </w:pPr>
          <w:r>
            <w:rPr>
              <w:rStyle w:val="a3"/>
              <w:rFonts w:ascii="Times New Roman" w:hAnsi="Times New Roman" w:cs="Times New Roman"/>
              <w:sz w:val="28"/>
              <w:szCs w:val="28"/>
              <w:shd w:val="clear" w:color="auto" w:fill="FFFFFF"/>
            </w:rPr>
            <w:t xml:space="preserve"> </w:t>
          </w:r>
          <w:r>
            <w:rPr>
              <w:rStyle w:val="a3"/>
              <w:rFonts w:ascii="Times New Roman" w:hAnsi="Times New Roman" w:cs="Times New Roman"/>
              <w:sz w:val="28"/>
              <w:szCs w:val="28"/>
              <w:shd w:val="clear" w:color="auto" w:fill="FFFFFF"/>
            </w:rPr>
            <w:br w:type="page"/>
          </w:r>
        </w:p>
      </w:sdtContent>
    </w:sdt>
    <w:p w:rsidR="00C562E0" w:rsidRPr="006978DA" w:rsidRDefault="006978DA" w:rsidP="006978DA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6978D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Появление  искусственного интеллекта: как автоматизация меняет учет и аудит</w:t>
      </w:r>
      <w:bookmarkStart w:id="0" w:name="_GoBack"/>
      <w:bookmarkEnd w:id="0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018"/>
        <w:gridCol w:w="3936"/>
        <w:gridCol w:w="2233"/>
      </w:tblGrid>
      <w:tr w:rsidR="00C562E0" w:rsidRPr="00565B4C" w:rsidTr="00A93EC4">
        <w:tc>
          <w:tcPr>
            <w:tcW w:w="1384" w:type="dxa"/>
          </w:tcPr>
          <w:p w:rsidR="00C562E0" w:rsidRPr="00565B4C" w:rsidRDefault="00C562E0" w:rsidP="00A93E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5B4C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Источники информации</w:t>
            </w:r>
          </w:p>
        </w:tc>
        <w:tc>
          <w:tcPr>
            <w:tcW w:w="2018" w:type="dxa"/>
          </w:tcPr>
          <w:p w:rsidR="00C562E0" w:rsidRPr="00565B4C" w:rsidRDefault="00C562E0" w:rsidP="00A93E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5B4C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Наименование литературного источника</w:t>
            </w:r>
          </w:p>
        </w:tc>
        <w:tc>
          <w:tcPr>
            <w:tcW w:w="3936" w:type="dxa"/>
          </w:tcPr>
          <w:p w:rsidR="00C562E0" w:rsidRPr="00565B4C" w:rsidRDefault="00C562E0" w:rsidP="00A93E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5B4C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Цитата*</w:t>
            </w:r>
          </w:p>
        </w:tc>
        <w:tc>
          <w:tcPr>
            <w:tcW w:w="2233" w:type="dxa"/>
          </w:tcPr>
          <w:p w:rsidR="00C562E0" w:rsidRPr="00565B4C" w:rsidRDefault="00C562E0" w:rsidP="00A93E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5B4C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Ссылка</w:t>
            </w:r>
          </w:p>
        </w:tc>
      </w:tr>
      <w:tr w:rsidR="00C562E0" w:rsidRPr="00565B4C" w:rsidTr="00A93EC4">
        <w:tc>
          <w:tcPr>
            <w:tcW w:w="1384" w:type="dxa"/>
          </w:tcPr>
          <w:p w:rsidR="00C562E0" w:rsidRPr="00565B4C" w:rsidRDefault="00564F81" w:rsidP="00A93E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B4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Электронный библиотечный фонд других казахстанских вузов</w:t>
            </w:r>
          </w:p>
        </w:tc>
        <w:tc>
          <w:tcPr>
            <w:tcW w:w="2018" w:type="dxa"/>
          </w:tcPr>
          <w:p w:rsidR="00C562E0" w:rsidRPr="00565B4C" w:rsidRDefault="00AF1E69" w:rsidP="00A93E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5B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Business Process ‘‘De-Engineering’’: Establishing the Value of the Human Auditor in an Automated Audit System</w:t>
            </w:r>
          </w:p>
        </w:tc>
        <w:tc>
          <w:tcPr>
            <w:tcW w:w="3936" w:type="dxa"/>
          </w:tcPr>
          <w:p w:rsidR="007B0D32" w:rsidRPr="00565B4C" w:rsidRDefault="007B0D32" w:rsidP="00565B4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65B4C">
              <w:rPr>
                <w:rFonts w:ascii="Times New Roman" w:hAnsi="Times New Roman" w:cs="Times New Roman"/>
                <w:sz w:val="28"/>
                <w:szCs w:val="28"/>
              </w:rPr>
              <w:t>ИИ</w:t>
            </w:r>
            <w:r w:rsidR="00565B4C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может обеспечить аудит для фирм</w:t>
            </w:r>
            <w:r w:rsidRPr="00565B4C">
              <w:rPr>
                <w:rFonts w:ascii="Times New Roman" w:hAnsi="Times New Roman" w:cs="Times New Roman"/>
                <w:sz w:val="28"/>
                <w:szCs w:val="28"/>
              </w:rPr>
              <w:t>, но пока нет никаких доказательств относительно того, в какой степени аудит может быть автоматизирован при сохранении доверия заинтересованных сторон.</w:t>
            </w:r>
            <w:r w:rsidR="00565B4C" w:rsidRPr="00565B4C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Автоматизация под руководством реинжиниринга бизнес-процессов в аудите должна сочетаться с более четким пониманием добавленной ценности, которую человек-аудитор будет давать обеспечивая доверие к продукту аудита.</w:t>
            </w:r>
          </w:p>
        </w:tc>
        <w:tc>
          <w:tcPr>
            <w:tcW w:w="2233" w:type="dxa"/>
          </w:tcPr>
          <w:p w:rsidR="00C562E0" w:rsidRPr="00565B4C" w:rsidRDefault="00A93EC4" w:rsidP="00A93E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65B4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Alles</w:t>
            </w:r>
            <w:proofErr w:type="spellEnd"/>
            <w:r w:rsidRPr="00565B4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 xml:space="preserve"> M. G. Business Process “De-Engineering”: Establishing the Value of the Human Auditor in an Automated Audit System //Journal of emerging technologies in accounting. – 2020. – </w:t>
            </w:r>
            <w:r w:rsidRPr="00565B4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</w:t>
            </w:r>
            <w:r w:rsidRPr="00565B4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 xml:space="preserve">. 17. – №. 1. – </w:t>
            </w:r>
            <w:r w:rsidRPr="00565B4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</w:t>
            </w:r>
            <w:r w:rsidRPr="00565B4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. 43-49.</w:t>
            </w:r>
          </w:p>
        </w:tc>
      </w:tr>
      <w:tr w:rsidR="00C562E0" w:rsidRPr="00565B4C" w:rsidTr="00A93EC4">
        <w:tc>
          <w:tcPr>
            <w:tcW w:w="1384" w:type="dxa"/>
          </w:tcPr>
          <w:p w:rsidR="00C562E0" w:rsidRPr="00565B4C" w:rsidRDefault="00564F81" w:rsidP="00A93E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B4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Электронный библиотечный фонд других казахстанских вузов</w:t>
            </w:r>
          </w:p>
        </w:tc>
        <w:tc>
          <w:tcPr>
            <w:tcW w:w="2018" w:type="dxa"/>
          </w:tcPr>
          <w:p w:rsidR="00C562E0" w:rsidRPr="00565B4C" w:rsidRDefault="00B633B0" w:rsidP="00A93E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5B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Artificial Intelligence as a Disruptive Business Model in Auditing</w:t>
            </w:r>
          </w:p>
        </w:tc>
        <w:tc>
          <w:tcPr>
            <w:tcW w:w="3936" w:type="dxa"/>
          </w:tcPr>
          <w:p w:rsidR="00564F81" w:rsidRPr="00565B4C" w:rsidRDefault="00467D8A" w:rsidP="00A93E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B4C">
              <w:rPr>
                <w:rFonts w:ascii="Times New Roman" w:hAnsi="Times New Roman" w:cs="Times New Roman"/>
                <w:sz w:val="28"/>
                <w:szCs w:val="28"/>
              </w:rPr>
              <w:t xml:space="preserve">Очень необходимыми навыками и компетенциями, необходимыми для эффективного функционирования аудиторов в среде ИИ, являются навыки </w:t>
            </w:r>
            <w:proofErr w:type="gramStart"/>
            <w:r w:rsidRPr="00565B4C">
              <w:rPr>
                <w:rFonts w:ascii="Times New Roman" w:hAnsi="Times New Roman" w:cs="Times New Roman"/>
                <w:sz w:val="28"/>
                <w:szCs w:val="28"/>
              </w:rPr>
              <w:t>ИТ</w:t>
            </w:r>
            <w:proofErr w:type="gramEnd"/>
            <w:r w:rsidRPr="00565B4C">
              <w:rPr>
                <w:rFonts w:ascii="Times New Roman" w:hAnsi="Times New Roman" w:cs="Times New Roman"/>
                <w:sz w:val="28"/>
                <w:szCs w:val="28"/>
              </w:rPr>
              <w:t>, решение проблем, принятие решений, аналитические и критические навыки.</w:t>
            </w:r>
          </w:p>
          <w:p w:rsidR="00467D8A" w:rsidRPr="00565B4C" w:rsidRDefault="00467D8A" w:rsidP="00467D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B4C">
              <w:rPr>
                <w:rFonts w:ascii="Times New Roman" w:hAnsi="Times New Roman" w:cs="Times New Roman"/>
                <w:sz w:val="28"/>
                <w:szCs w:val="28"/>
              </w:rPr>
              <w:t>ИИ помогает в оценке риска, мошенничестве и обнаружении ошибок. Однако были выявлены опасения по поводу возможности ИИ ввести новые формы непредвиденных рисков, и аудиторы должны будут иметь высокое чувство оценки риска, чтобы предвидеть и снизить такие риски.</w:t>
            </w:r>
          </w:p>
        </w:tc>
        <w:tc>
          <w:tcPr>
            <w:tcW w:w="2233" w:type="dxa"/>
          </w:tcPr>
          <w:p w:rsidR="00C562E0" w:rsidRPr="00565B4C" w:rsidRDefault="00565B4C" w:rsidP="00A93E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65B4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Yebi</w:t>
            </w:r>
            <w:proofErr w:type="spellEnd"/>
            <w:r w:rsidRPr="00565B4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 xml:space="preserve"> D. K., </w:t>
            </w:r>
            <w:proofErr w:type="spellStart"/>
            <w:r w:rsidRPr="00565B4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Cudjoe</w:t>
            </w:r>
            <w:proofErr w:type="spellEnd"/>
            <w:r w:rsidRPr="00565B4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 xml:space="preserve"> E. K. Artificial Intelligence as a Disruptive Business Model in Auditing. A study of the impact of artificial intelligence on auditors’ skills and competence, audit process, and audit quality. – 2022.</w:t>
            </w:r>
          </w:p>
        </w:tc>
      </w:tr>
      <w:tr w:rsidR="00C562E0" w:rsidRPr="00565B4C" w:rsidTr="00A93EC4">
        <w:tc>
          <w:tcPr>
            <w:tcW w:w="1384" w:type="dxa"/>
          </w:tcPr>
          <w:p w:rsidR="00C562E0" w:rsidRPr="00565B4C" w:rsidRDefault="007840D5" w:rsidP="00A93E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B4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Электрон</w:t>
            </w:r>
            <w:r w:rsidRPr="00565B4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ный библиотечный фонд других казахстанских вузов</w:t>
            </w:r>
          </w:p>
        </w:tc>
        <w:tc>
          <w:tcPr>
            <w:tcW w:w="2018" w:type="dxa"/>
          </w:tcPr>
          <w:p w:rsidR="00C562E0" w:rsidRPr="00565B4C" w:rsidRDefault="007840D5" w:rsidP="00A93E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5B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The Emergence </w:t>
            </w:r>
            <w:r w:rsidRPr="00565B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of Artificial Intelligence: How Automation is Changing Auditing</w:t>
            </w:r>
          </w:p>
        </w:tc>
        <w:tc>
          <w:tcPr>
            <w:tcW w:w="3936" w:type="dxa"/>
          </w:tcPr>
          <w:p w:rsidR="00467D8A" w:rsidRPr="00565B4C" w:rsidRDefault="00C63AA3" w:rsidP="00467D8A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65B4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</w:t>
            </w:r>
            <w:r w:rsidR="00AB2C71" w:rsidRPr="00565B4C">
              <w:rPr>
                <w:rFonts w:ascii="Times New Roman" w:hAnsi="Times New Roman" w:cs="Times New Roman"/>
                <w:sz w:val="28"/>
                <w:szCs w:val="28"/>
              </w:rPr>
              <w:t xml:space="preserve"> течение следующих </w:t>
            </w:r>
            <w:r w:rsidR="00AB2C71" w:rsidRPr="00565B4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нескольких десятилетий бухгалтерский учет является одной из многих деловых областей, которые, вероятно, будут дополнены технологиями, а не полностью автоматизированными. </w:t>
            </w:r>
            <w:r w:rsidR="00565B4C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Однако з</w:t>
            </w:r>
            <w:proofErr w:type="spellStart"/>
            <w:r w:rsidR="00467D8A" w:rsidRPr="00565B4C">
              <w:rPr>
                <w:rFonts w:ascii="Times New Roman" w:hAnsi="Times New Roman" w:cs="Times New Roman"/>
                <w:sz w:val="28"/>
                <w:szCs w:val="28"/>
              </w:rPr>
              <w:t>адачи</w:t>
            </w:r>
            <w:proofErr w:type="spellEnd"/>
            <w:r w:rsidR="00467D8A" w:rsidRPr="00565B4C">
              <w:rPr>
                <w:rFonts w:ascii="Times New Roman" w:hAnsi="Times New Roman" w:cs="Times New Roman"/>
                <w:sz w:val="28"/>
                <w:szCs w:val="28"/>
              </w:rPr>
              <w:t>, выполняемые бухгалтерами начального уровня, сегодня относительно структурированы, они являются наиболее вероятными, которые будут автоматизированы. Это также поднимает вопрос о том, как бухгалтеры будут накапливать опыт.</w:t>
            </w:r>
          </w:p>
        </w:tc>
        <w:tc>
          <w:tcPr>
            <w:tcW w:w="2233" w:type="dxa"/>
          </w:tcPr>
          <w:p w:rsidR="00C562E0" w:rsidRPr="00565B4C" w:rsidRDefault="007840D5" w:rsidP="00A93E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65B4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lastRenderedPageBreak/>
              <w:t>Kokina</w:t>
            </w:r>
            <w:proofErr w:type="spellEnd"/>
            <w:r w:rsidRPr="00565B4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 xml:space="preserve"> J., </w:t>
            </w:r>
            <w:r w:rsidRPr="00565B4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lastRenderedPageBreak/>
              <w:t xml:space="preserve">Davenport T. H. The emergence of artificial intelligence: How automation is changing auditing //Journal of emerging technologies in accounting. – 2017. – </w:t>
            </w:r>
            <w:r w:rsidRPr="00565B4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</w:t>
            </w:r>
            <w:r w:rsidRPr="00565B4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 xml:space="preserve">. 14. – №. </w:t>
            </w:r>
            <w:r w:rsidRPr="00565B4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1. – С. 115-122.</w:t>
            </w:r>
            <w:r w:rsidR="00564F81" w:rsidRPr="00565B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</w:p>
        </w:tc>
      </w:tr>
      <w:tr w:rsidR="00C562E0" w:rsidRPr="00565B4C" w:rsidTr="00A93EC4">
        <w:tc>
          <w:tcPr>
            <w:tcW w:w="1384" w:type="dxa"/>
          </w:tcPr>
          <w:p w:rsidR="00C562E0" w:rsidRPr="00565B4C" w:rsidRDefault="007840D5" w:rsidP="00A93E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65B4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Elibrary</w:t>
            </w:r>
            <w:proofErr w:type="spellEnd"/>
          </w:p>
        </w:tc>
        <w:tc>
          <w:tcPr>
            <w:tcW w:w="2018" w:type="dxa"/>
          </w:tcPr>
          <w:p w:rsidR="00C562E0" w:rsidRPr="00565B4C" w:rsidRDefault="007840D5" w:rsidP="00A93E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B4C">
              <w:rPr>
                <w:rFonts w:ascii="Times New Roman" w:hAnsi="Times New Roman" w:cs="Times New Roman"/>
                <w:sz w:val="28"/>
                <w:szCs w:val="28"/>
              </w:rPr>
              <w:t>Современные технологии в сфере аудита: возможности и риски</w:t>
            </w:r>
          </w:p>
        </w:tc>
        <w:tc>
          <w:tcPr>
            <w:tcW w:w="3936" w:type="dxa"/>
          </w:tcPr>
          <w:p w:rsidR="00C562E0" w:rsidRPr="00565B4C" w:rsidRDefault="00AB2C71" w:rsidP="00AB2C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B4C">
              <w:rPr>
                <w:rFonts w:ascii="Times New Roman" w:hAnsi="Times New Roman" w:cs="Times New Roman"/>
                <w:sz w:val="28"/>
                <w:szCs w:val="28"/>
              </w:rPr>
              <w:t xml:space="preserve">Технологии на основе ИИ, облачных вычислений и </w:t>
            </w:r>
            <w:proofErr w:type="spellStart"/>
            <w:r w:rsidRPr="00565B4C">
              <w:rPr>
                <w:rFonts w:ascii="Times New Roman" w:hAnsi="Times New Roman" w:cs="Times New Roman"/>
                <w:sz w:val="28"/>
                <w:szCs w:val="28"/>
              </w:rPr>
              <w:t>блокчейн</w:t>
            </w:r>
            <w:proofErr w:type="spellEnd"/>
            <w:r w:rsidRPr="00565B4C">
              <w:rPr>
                <w:rFonts w:ascii="Times New Roman" w:hAnsi="Times New Roman" w:cs="Times New Roman"/>
                <w:sz w:val="28"/>
                <w:szCs w:val="28"/>
              </w:rPr>
              <w:t xml:space="preserve"> являются одними из основных инноваций, способных коренным образом изменить сферу аудита.</w:t>
            </w:r>
          </w:p>
          <w:p w:rsidR="00AB2C71" w:rsidRPr="00565B4C" w:rsidRDefault="00AB2C71" w:rsidP="007B0D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B4C">
              <w:rPr>
                <w:rFonts w:ascii="Times New Roman" w:hAnsi="Times New Roman" w:cs="Times New Roman"/>
                <w:sz w:val="28"/>
                <w:szCs w:val="28"/>
              </w:rPr>
              <w:t xml:space="preserve">Технологии на основе облачных вычислений обеспечивают проведение аудита в режиме реального времени и своевременное выявление аномальных транзакций. </w:t>
            </w:r>
            <w:proofErr w:type="spellStart"/>
            <w:r w:rsidRPr="00565B4C">
              <w:rPr>
                <w:rFonts w:ascii="Times New Roman" w:hAnsi="Times New Roman" w:cs="Times New Roman"/>
                <w:sz w:val="28"/>
                <w:szCs w:val="28"/>
              </w:rPr>
              <w:t>Блокчейн</w:t>
            </w:r>
            <w:proofErr w:type="spellEnd"/>
            <w:r w:rsidRPr="00565B4C">
              <w:rPr>
                <w:rFonts w:ascii="Times New Roman" w:hAnsi="Times New Roman" w:cs="Times New Roman"/>
                <w:sz w:val="28"/>
                <w:szCs w:val="28"/>
              </w:rPr>
              <w:t xml:space="preserve"> дает возможность обеспечить достоверность и неизменность внесенной информации, стандартизацию бухгалтерского учета и повышение прозрачности. Технологии на основе искусственной нейронной сети позволяют выявлять незаметные на первый взгляд аномалии и формировать прогностическую модель.</w:t>
            </w:r>
          </w:p>
        </w:tc>
        <w:tc>
          <w:tcPr>
            <w:tcW w:w="2233" w:type="dxa"/>
          </w:tcPr>
          <w:p w:rsidR="00C562E0" w:rsidRPr="00565B4C" w:rsidRDefault="007840D5" w:rsidP="00A93E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5B4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Кондратьева Я. Э. </w:t>
            </w:r>
            <w:r w:rsidR="00A93EC4" w:rsidRPr="00565B4C">
              <w:rPr>
                <w:rFonts w:ascii="Times New Roman" w:hAnsi="Times New Roman" w:cs="Times New Roman"/>
                <w:sz w:val="28"/>
                <w:szCs w:val="28"/>
              </w:rPr>
              <w:t>Современные технологии в сфере аудита: возможности и риски</w:t>
            </w:r>
            <w:r w:rsidR="00A93EC4" w:rsidRPr="00565B4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565B4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//Научные записки молодых исследователей. – 2021. – №. 6. – С. 47-59.</w:t>
            </w:r>
            <w:r w:rsidRPr="00565B4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</w:tbl>
    <w:p w:rsidR="00C562E0" w:rsidRPr="00565B4C" w:rsidRDefault="00C562E0" w:rsidP="00A93E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93EC4" w:rsidRPr="00565B4C" w:rsidRDefault="00A93E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A93EC4" w:rsidRPr="00565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2E0"/>
    <w:rsid w:val="002113A5"/>
    <w:rsid w:val="00467D8A"/>
    <w:rsid w:val="00564F81"/>
    <w:rsid w:val="00565B4C"/>
    <w:rsid w:val="006978DA"/>
    <w:rsid w:val="007840D5"/>
    <w:rsid w:val="007B0D32"/>
    <w:rsid w:val="00A93EC4"/>
    <w:rsid w:val="00AB2C71"/>
    <w:rsid w:val="00AF1E69"/>
    <w:rsid w:val="00B633B0"/>
    <w:rsid w:val="00C562E0"/>
    <w:rsid w:val="00C6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562E0"/>
    <w:rPr>
      <w:b/>
      <w:bCs/>
    </w:rPr>
  </w:style>
  <w:style w:type="table" w:styleId="a4">
    <w:name w:val="Table Grid"/>
    <w:basedOn w:val="a1"/>
    <w:uiPriority w:val="59"/>
    <w:rsid w:val="00C562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564F81"/>
    <w:rPr>
      <w:color w:val="0000FF" w:themeColor="hyperlink"/>
      <w:u w:val="single"/>
    </w:rPr>
  </w:style>
  <w:style w:type="paragraph" w:styleId="a6">
    <w:name w:val="No Spacing"/>
    <w:link w:val="a7"/>
    <w:uiPriority w:val="1"/>
    <w:qFormat/>
    <w:rsid w:val="006978DA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6978DA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97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978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562E0"/>
    <w:rPr>
      <w:b/>
      <w:bCs/>
    </w:rPr>
  </w:style>
  <w:style w:type="table" w:styleId="a4">
    <w:name w:val="Table Grid"/>
    <w:basedOn w:val="a1"/>
    <w:uiPriority w:val="59"/>
    <w:rsid w:val="00C562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564F81"/>
    <w:rPr>
      <w:color w:val="0000FF" w:themeColor="hyperlink"/>
      <w:u w:val="single"/>
    </w:rPr>
  </w:style>
  <w:style w:type="paragraph" w:styleId="a6">
    <w:name w:val="No Spacing"/>
    <w:link w:val="a7"/>
    <w:uiPriority w:val="1"/>
    <w:qFormat/>
    <w:rsid w:val="006978DA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6978DA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97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978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6AAF4DD9AA14A349115820B604C6E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B1ECED-B341-4D36-8A4B-28B208B2DD85}"/>
      </w:docPartPr>
      <w:docPartBody>
        <w:p w:rsidR="00000000" w:rsidRDefault="00411308" w:rsidP="00411308">
          <w:pPr>
            <w:pStyle w:val="86AAF4DD9AA14A349115820B604C6E18"/>
          </w:pPr>
          <w:r>
            <w:rPr>
              <w:rFonts w:asciiTheme="majorHAnsi" w:eastAsiaTheme="majorEastAsia" w:hAnsiTheme="majorHAnsi" w:cstheme="majorBidi"/>
            </w:rPr>
            <w:t>[Введите название организации]</w:t>
          </w:r>
        </w:p>
      </w:docPartBody>
    </w:docPart>
    <w:docPart>
      <w:docPartPr>
        <w:name w:val="1B007BDBCD3144FF8088152F91E2B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125703-87B2-4395-AB3D-A6D66A86D346}"/>
      </w:docPartPr>
      <w:docPartBody>
        <w:p w:rsidR="00000000" w:rsidRDefault="00411308" w:rsidP="00411308">
          <w:pPr>
            <w:pStyle w:val="1B007BDBCD3144FF8088152F91E2BF78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D69A12842E804752908F1FA4AA2837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E9C028-8E82-42C8-819C-00822F2BB0EE}"/>
      </w:docPartPr>
      <w:docPartBody>
        <w:p w:rsidR="00000000" w:rsidRDefault="00411308" w:rsidP="00411308">
          <w:pPr>
            <w:pStyle w:val="D69A12842E804752908F1FA4AA2837D3"/>
          </w:pPr>
          <w:r>
            <w:rPr>
              <w:color w:val="4F81BD" w:themeColor="accent1"/>
            </w:rPr>
            <w:t>[Введите 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308"/>
    <w:rsid w:val="00411308"/>
    <w:rsid w:val="004B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6AAF4DD9AA14A349115820B604C6E18">
    <w:name w:val="86AAF4DD9AA14A349115820B604C6E18"/>
    <w:rsid w:val="00411308"/>
  </w:style>
  <w:style w:type="paragraph" w:customStyle="1" w:styleId="1B007BDBCD3144FF8088152F91E2BF78">
    <w:name w:val="1B007BDBCD3144FF8088152F91E2BF78"/>
    <w:rsid w:val="00411308"/>
  </w:style>
  <w:style w:type="paragraph" w:customStyle="1" w:styleId="D69A12842E804752908F1FA4AA2837D3">
    <w:name w:val="D69A12842E804752908F1FA4AA2837D3"/>
    <w:rsid w:val="00411308"/>
  </w:style>
  <w:style w:type="paragraph" w:customStyle="1" w:styleId="31907704C4F04253B824BBD8097C9381">
    <w:name w:val="31907704C4F04253B824BBD8097C9381"/>
    <w:rsid w:val="00411308"/>
  </w:style>
  <w:style w:type="paragraph" w:customStyle="1" w:styleId="67915142CDEB4DA09BDF0EB16CE6CC82">
    <w:name w:val="67915142CDEB4DA09BDF0EB16CE6CC82"/>
    <w:rsid w:val="0041130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6AAF4DD9AA14A349115820B604C6E18">
    <w:name w:val="86AAF4DD9AA14A349115820B604C6E18"/>
    <w:rsid w:val="00411308"/>
  </w:style>
  <w:style w:type="paragraph" w:customStyle="1" w:styleId="1B007BDBCD3144FF8088152F91E2BF78">
    <w:name w:val="1B007BDBCD3144FF8088152F91E2BF78"/>
    <w:rsid w:val="00411308"/>
  </w:style>
  <w:style w:type="paragraph" w:customStyle="1" w:styleId="D69A12842E804752908F1FA4AA2837D3">
    <w:name w:val="D69A12842E804752908F1FA4AA2837D3"/>
    <w:rsid w:val="00411308"/>
  </w:style>
  <w:style w:type="paragraph" w:customStyle="1" w:styleId="31907704C4F04253B824BBD8097C9381">
    <w:name w:val="31907704C4F04253B824BBD8097C9381"/>
    <w:rsid w:val="00411308"/>
  </w:style>
  <w:style w:type="paragraph" w:customStyle="1" w:styleId="67915142CDEB4DA09BDF0EB16CE6CC82">
    <w:name w:val="67915142CDEB4DA09BDF0EB16CE6CC82"/>
    <w:rsid w:val="004113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Университет Нархоз </Company>
  <LinksUpToDate>false</LinksUpToDate>
  <CharactersWithSpaces>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Появление  искусственного интеллекта: как автоматизация меняет учет и аудит </dc:title>
  <dc:creator>Выполнила: Асылбеккызы Инкар</dc:creator>
  <cp:lastModifiedBy>User</cp:lastModifiedBy>
  <cp:revision>2</cp:revision>
  <dcterms:created xsi:type="dcterms:W3CDTF">2022-12-04T12:13:00Z</dcterms:created>
  <dcterms:modified xsi:type="dcterms:W3CDTF">2022-12-04T14:51:00Z</dcterms:modified>
</cp:coreProperties>
</file>