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445646652"/>
        <w:docPartObj>
          <w:docPartGallery w:val="Cover Pages"/>
          <w:docPartUnique/>
        </w:docPartObj>
      </w:sdtPr>
      <w:sdtEndPr>
        <w:rPr>
          <w:rStyle w:val="a3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sdtEndPr>
      <w:sdtContent>
        <w:p w:rsidR="00A57001" w:rsidRDefault="00A57001" w:rsidP="00B25353">
          <w:pPr>
            <w:spacing w:line="240" w:lineRule="auto"/>
          </w:pPr>
        </w:p>
        <w:p w:rsidR="00A57001" w:rsidRDefault="00A57001" w:rsidP="00B25353">
          <w:pPr>
            <w:spacing w:line="240" w:lineRule="auto"/>
          </w:pPr>
        </w:p>
        <w:p w:rsidR="00A57001" w:rsidRDefault="00A57001" w:rsidP="00B25353">
          <w:pPr>
            <w:spacing w:line="240" w:lineRule="auto"/>
          </w:pPr>
        </w:p>
        <w:tbl>
          <w:tblPr>
            <w:tblpPr w:leftFromText="187" w:rightFromText="187" w:vertAnchor="page" w:horzAnchor="margin" w:tblpXSpec="center" w:tblpY="5811"/>
            <w:tblW w:w="4047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758"/>
          </w:tblGrid>
          <w:tr w:rsidR="00A57001" w:rsidTr="00A57001">
            <w:trPr>
              <w:trHeight w:val="286"/>
            </w:trPr>
            <w:tc>
              <w:tcPr>
                <w:tcW w:w="775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57001" w:rsidRDefault="00B01ED6" w:rsidP="00B25353">
                <w:pPr>
                  <w:pStyle w:val="a5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="Times New Roman" w:eastAsiaTheme="majorEastAsia" w:hAnsi="Times New Roman" w:cs="Times New Roman"/>
                      <w:b/>
                      <w:bCs/>
                      <w:sz w:val="28"/>
                    </w:rPr>
                    <w:alias w:val="Организация"/>
                    <w:id w:val="13406915"/>
                    <w:placeholder>
                      <w:docPart w:val="CEF2996E75F74B8B829B7D7617F45598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A57001" w:rsidRPr="00A57001">
                      <w:rPr>
                        <w:rFonts w:ascii="Times New Roman" w:eastAsiaTheme="majorEastAsia" w:hAnsi="Times New Roman" w:cs="Times New Roman"/>
                        <w:sz w:val="28"/>
                      </w:rPr>
                      <w:t xml:space="preserve">Университет </w:t>
                    </w:r>
                    <w:proofErr w:type="spellStart"/>
                    <w:r w:rsidR="00A57001" w:rsidRPr="00A57001">
                      <w:rPr>
                        <w:rFonts w:ascii="Times New Roman" w:eastAsiaTheme="majorEastAsia" w:hAnsi="Times New Roman" w:cs="Times New Roman"/>
                        <w:sz w:val="28"/>
                      </w:rPr>
                      <w:t>Нархоз</w:t>
                    </w:r>
                    <w:proofErr w:type="spellEnd"/>
                  </w:sdtContent>
                </w:sdt>
              </w:p>
            </w:tc>
          </w:tr>
          <w:tr w:rsidR="00A57001" w:rsidTr="00A57001">
            <w:trPr>
              <w:trHeight w:val="1314"/>
            </w:trPr>
            <w:tc>
              <w:tcPr>
                <w:tcW w:w="7758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4F81BD" w:themeColor="accent1"/>
                    <w:sz w:val="44"/>
                    <w:szCs w:val="44"/>
                  </w:rPr>
                  <w:alias w:val="Название"/>
                  <w:id w:val="13406919"/>
                  <w:placeholder>
                    <w:docPart w:val="3777F754F59B47B3B9488324CC98B98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57001" w:rsidRDefault="00D92F90" w:rsidP="00B25353">
                    <w:pPr>
                      <w:pStyle w:val="a5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44"/>
                        <w:szCs w:val="44"/>
                      </w:rPr>
                      <w:t>Появление  искусственного интеллекта: как автоматизация меняет учет и аудит</w:t>
                    </w:r>
                  </w:p>
                </w:sdtContent>
              </w:sdt>
            </w:tc>
          </w:tr>
          <w:tr w:rsidR="00A57001" w:rsidTr="00A57001">
            <w:trPr>
              <w:trHeight w:val="234"/>
            </w:trPr>
            <w:tc>
              <w:tcPr>
                <w:tcW w:w="775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57001" w:rsidRDefault="00A57001" w:rsidP="00B25353">
                <w:pPr>
                  <w:pStyle w:val="a5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8865"/>
            <w:tblW w:w="4000" w:type="pct"/>
            <w:tblLook w:val="04A0" w:firstRow="1" w:lastRow="0" w:firstColumn="1" w:lastColumn="0" w:noHBand="0" w:noVBand="1"/>
          </w:tblPr>
          <w:tblGrid>
            <w:gridCol w:w="7668"/>
          </w:tblGrid>
          <w:tr w:rsidR="00A57001" w:rsidTr="00A57001">
            <w:tc>
              <w:tcPr>
                <w:tcW w:w="766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Автор"/>
                  <w:id w:val="13406928"/>
                  <w:placeholder>
                    <w:docPart w:val="F72FD7AB354F4EB48CF5400AB026B98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57001" w:rsidRPr="00A57001" w:rsidRDefault="00A57001" w:rsidP="00B25353">
                    <w:pPr>
                      <w:pStyle w:val="a5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A57001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Выполнил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а</w:t>
                    </w:r>
                    <w:r w:rsidRPr="00A57001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: </w:t>
                    </w:r>
                    <w:proofErr w:type="spellStart"/>
                    <w:r w:rsidRPr="00A57001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Асылбеккызы</w:t>
                    </w:r>
                    <w:proofErr w:type="spellEnd"/>
                    <w:r w:rsidRPr="00A57001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Инкар</w:t>
                    </w:r>
                  </w:p>
                </w:sdtContent>
              </w:sdt>
              <w:p w:rsidR="00A57001" w:rsidRDefault="00A57001" w:rsidP="00B25353">
                <w:pPr>
                  <w:pStyle w:val="a5"/>
                  <w:rPr>
                    <w:color w:val="4F81BD" w:themeColor="accent1"/>
                  </w:rPr>
                </w:pPr>
                <w:r w:rsidRPr="00A57001">
                  <w:rPr>
                    <w:rFonts w:ascii="Times New Roman" w:hAnsi="Times New Roman" w:cs="Times New Roman"/>
                    <w:sz w:val="28"/>
                    <w:szCs w:val="28"/>
                  </w:rPr>
                  <w:t>Номер курса: 1040 Учет и аудит ДОТ</w:t>
                </w:r>
              </w:p>
            </w:tc>
          </w:tr>
        </w:tbl>
        <w:p w:rsidR="00A57001" w:rsidRDefault="00A57001" w:rsidP="00B25353">
          <w:pPr>
            <w:spacing w:line="240" w:lineRule="auto"/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FF"/>
            </w:rPr>
          </w:pPr>
          <w:r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 </w:t>
          </w:r>
          <w:r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FF"/>
            </w:rPr>
            <w:br w:type="page"/>
          </w:r>
        </w:p>
      </w:sdtContent>
    </w:sdt>
    <w:p w:rsidR="00A86C64" w:rsidRPr="00A571FC" w:rsidRDefault="00EA29B5" w:rsidP="00B2535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571FC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Обоснование методов исследования и ожидаемых результатов</w:t>
      </w:r>
      <w:r w:rsidRPr="00A571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2425" w:rsidRPr="00A571FC" w:rsidRDefault="00DF2425" w:rsidP="00B2535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571FC">
        <w:rPr>
          <w:rFonts w:ascii="Times New Roman" w:hAnsi="Times New Roman" w:cs="Times New Roman"/>
          <w:sz w:val="28"/>
          <w:szCs w:val="28"/>
        </w:rPr>
        <w:t xml:space="preserve">Производство знаний в области </w:t>
      </w:r>
      <w:proofErr w:type="gramStart"/>
      <w:r w:rsidRPr="00A571FC">
        <w:rPr>
          <w:rFonts w:ascii="Times New Roman" w:hAnsi="Times New Roman" w:cs="Times New Roman"/>
          <w:sz w:val="28"/>
          <w:szCs w:val="28"/>
        </w:rPr>
        <w:t>бизнес-исследований</w:t>
      </w:r>
      <w:proofErr w:type="gramEnd"/>
      <w:r w:rsidRPr="00A571FC">
        <w:rPr>
          <w:rFonts w:ascii="Times New Roman" w:hAnsi="Times New Roman" w:cs="Times New Roman"/>
          <w:sz w:val="28"/>
          <w:szCs w:val="28"/>
        </w:rPr>
        <w:t xml:space="preserve"> ускоряется с огромной скоростью, оставаясь в то же время фрагментарным и междисциплинарным. Из-за этого трудно идти в ногу с современными технологиями и быть в авангар</w:t>
      </w:r>
      <w:bookmarkStart w:id="0" w:name="_GoBack"/>
      <w:bookmarkEnd w:id="0"/>
      <w:r w:rsidRPr="00A571FC">
        <w:rPr>
          <w:rFonts w:ascii="Times New Roman" w:hAnsi="Times New Roman" w:cs="Times New Roman"/>
          <w:sz w:val="28"/>
          <w:szCs w:val="28"/>
        </w:rPr>
        <w:t xml:space="preserve">де исследований, а также оценивать коллективные данные в конкретной области </w:t>
      </w:r>
      <w:proofErr w:type="gramStart"/>
      <w:r w:rsidRPr="00A571FC">
        <w:rPr>
          <w:rFonts w:ascii="Times New Roman" w:hAnsi="Times New Roman" w:cs="Times New Roman"/>
          <w:sz w:val="28"/>
          <w:szCs w:val="28"/>
        </w:rPr>
        <w:t>бизнес-исследований</w:t>
      </w:r>
      <w:proofErr w:type="gramEnd"/>
      <w:r w:rsidR="00A86C64" w:rsidRPr="00A571FC">
        <w:rPr>
          <w:rFonts w:ascii="Times New Roman" w:hAnsi="Times New Roman" w:cs="Times New Roman"/>
          <w:sz w:val="28"/>
          <w:szCs w:val="28"/>
          <w:lang w:val="kk-KZ"/>
        </w:rPr>
        <w:t xml:space="preserve"> как учет и аудит</w:t>
      </w:r>
      <w:r w:rsidRPr="00A571FC">
        <w:rPr>
          <w:rFonts w:ascii="Times New Roman" w:hAnsi="Times New Roman" w:cs="Times New Roman"/>
          <w:sz w:val="28"/>
          <w:szCs w:val="28"/>
        </w:rPr>
        <w:t>. Вот почему обзор литературы как метод исследования актуален как никогда.</w:t>
      </w:r>
      <w:r w:rsidR="00BA447C" w:rsidRPr="00A571FC">
        <w:rPr>
          <w:rFonts w:ascii="Times New Roman" w:hAnsi="Times New Roman" w:cs="Times New Roman"/>
          <w:sz w:val="28"/>
          <w:szCs w:val="28"/>
        </w:rPr>
        <w:t xml:space="preserve"> Обзор литературы можно в целом описать как более или менее систематический способ сбора и синтеза предыдущих исследований. Эффективный и хорошо проведенный обзор как метод исследования создает прочную основу для продвижения знаний и содействия развитию теории. Интегрируя результаты и перспективы из многих эмпирических результатов, обзор литературы может решать вопросы исследования с </w:t>
      </w:r>
      <w:r w:rsidR="00A86C64" w:rsidRPr="00A571FC">
        <w:rPr>
          <w:rFonts w:ascii="Times New Roman" w:hAnsi="Times New Roman" w:cs="Times New Roman"/>
          <w:sz w:val="28"/>
          <w:szCs w:val="28"/>
          <w:lang w:val="kk-KZ"/>
        </w:rPr>
        <w:t>потенциалом</w:t>
      </w:r>
      <w:r w:rsidR="00BA447C" w:rsidRPr="00A571FC">
        <w:rPr>
          <w:rFonts w:ascii="Times New Roman" w:hAnsi="Times New Roman" w:cs="Times New Roman"/>
          <w:sz w:val="28"/>
          <w:szCs w:val="28"/>
        </w:rPr>
        <w:t>, которой нет ни одного исследования.</w:t>
      </w:r>
    </w:p>
    <w:p w:rsidR="00A571FC" w:rsidRPr="007C2005" w:rsidRDefault="00BA447C" w:rsidP="00B2535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kk-KZ"/>
        </w:rPr>
      </w:pPr>
      <w:r w:rsidRPr="00A571FC">
        <w:rPr>
          <w:rFonts w:ascii="Times New Roman" w:hAnsi="Times New Roman" w:cs="Times New Roman"/>
          <w:sz w:val="28"/>
          <w:szCs w:val="28"/>
        </w:rPr>
        <w:t>Это также может помочь предоставить обзор областей, в которых исследование является разрозненным и междисциплинарным</w:t>
      </w:r>
      <w:r w:rsidR="00A86C64" w:rsidRPr="00A571FC">
        <w:rPr>
          <w:rFonts w:ascii="Times New Roman" w:hAnsi="Times New Roman" w:cs="Times New Roman"/>
          <w:sz w:val="28"/>
          <w:szCs w:val="28"/>
          <w:lang w:val="kk-KZ"/>
        </w:rPr>
        <w:t xml:space="preserve"> как в вопросе влияния ИИ на учет и аудит</w:t>
      </w:r>
      <w:r w:rsidRPr="00A571FC">
        <w:rPr>
          <w:rFonts w:ascii="Times New Roman" w:hAnsi="Times New Roman" w:cs="Times New Roman"/>
          <w:sz w:val="28"/>
          <w:szCs w:val="28"/>
        </w:rPr>
        <w:t xml:space="preserve">. </w:t>
      </w:r>
      <w:r w:rsidR="00A571FC" w:rsidRPr="00A571FC">
        <w:rPr>
          <w:rFonts w:ascii="Times New Roman" w:hAnsi="Times New Roman" w:cs="Times New Roman"/>
          <w:sz w:val="28"/>
          <w:szCs w:val="28"/>
        </w:rPr>
        <w:t>Ведь в данном исследовании сталкиваются различные дисциплины как компьютерные науки, учет и аудит и даже социологи</w:t>
      </w:r>
      <w:r w:rsidR="00A571FC" w:rsidRPr="00A571FC">
        <w:rPr>
          <w:rFonts w:ascii="Times New Roman" w:hAnsi="Times New Roman" w:cs="Times New Roman"/>
          <w:sz w:val="28"/>
          <w:szCs w:val="28"/>
          <w:lang w:val="kk-KZ"/>
        </w:rPr>
        <w:t>я</w:t>
      </w:r>
      <w:r w:rsidR="00A571FC" w:rsidRPr="00A571FC">
        <w:rPr>
          <w:rFonts w:ascii="Times New Roman" w:hAnsi="Times New Roman" w:cs="Times New Roman"/>
          <w:sz w:val="28"/>
          <w:szCs w:val="28"/>
        </w:rPr>
        <w:t xml:space="preserve">. </w:t>
      </w:r>
      <w:r w:rsidR="00A571FC">
        <w:rPr>
          <w:rFonts w:ascii="Times New Roman" w:hAnsi="Times New Roman" w:cs="Times New Roman"/>
          <w:sz w:val="28"/>
          <w:szCs w:val="28"/>
        </w:rPr>
        <w:t>Задачи исследования как</w:t>
      </w:r>
      <w:r w:rsidR="00A571FC">
        <w:rPr>
          <w:rFonts w:ascii="Times New Roman" w:hAnsi="Times New Roman" w:cs="Times New Roman"/>
          <w:sz w:val="28"/>
          <w:szCs w:val="28"/>
          <w:lang w:val="kk-KZ"/>
        </w:rPr>
        <w:t xml:space="preserve"> определение рисков и возможностей</w:t>
      </w:r>
      <w:r w:rsidR="00A571FC">
        <w:rPr>
          <w:rFonts w:ascii="Times New Roman" w:hAnsi="Times New Roman" w:cs="Times New Roman"/>
          <w:sz w:val="28"/>
          <w:szCs w:val="28"/>
          <w:lang w:val="kk-KZ"/>
        </w:rPr>
        <w:t>, которые создает применение ИИ в учете и аудите</w:t>
      </w:r>
      <w:r w:rsidR="00A571FC">
        <w:rPr>
          <w:rFonts w:ascii="Times New Roman" w:hAnsi="Times New Roman" w:cs="Times New Roman"/>
          <w:sz w:val="28"/>
          <w:szCs w:val="28"/>
          <w:lang w:val="kk-KZ"/>
        </w:rPr>
        <w:t>, исследование и оценка</w:t>
      </w:r>
      <w:r w:rsidR="00A571FC" w:rsidRPr="00A571FC">
        <w:rPr>
          <w:rFonts w:ascii="Times New Roman" w:hAnsi="Times New Roman" w:cs="Times New Roman"/>
          <w:sz w:val="28"/>
          <w:szCs w:val="28"/>
          <w:lang w:val="kk-KZ"/>
        </w:rPr>
        <w:t xml:space="preserve"> как ИИ может помочь в изучении прогн</w:t>
      </w:r>
      <w:r w:rsidR="00A571FC">
        <w:rPr>
          <w:rFonts w:ascii="Times New Roman" w:hAnsi="Times New Roman" w:cs="Times New Roman"/>
          <w:sz w:val="28"/>
          <w:szCs w:val="28"/>
          <w:lang w:val="kk-KZ"/>
        </w:rPr>
        <w:t xml:space="preserve">озных факторов неудачи аудита и </w:t>
      </w:r>
      <w:r w:rsidR="00A571FC" w:rsidRPr="00A571FC">
        <w:rPr>
          <w:rFonts w:ascii="Times New Roman" w:hAnsi="Times New Roman" w:cs="Times New Roman"/>
          <w:sz w:val="28"/>
          <w:szCs w:val="28"/>
          <w:lang w:val="kk-KZ"/>
        </w:rPr>
        <w:t>как ИИ может помочь в оценке риска мошенничества</w:t>
      </w:r>
      <w:r w:rsidR="00A571FC">
        <w:rPr>
          <w:rFonts w:ascii="Times New Roman" w:hAnsi="Times New Roman" w:cs="Times New Roman"/>
          <w:sz w:val="28"/>
          <w:szCs w:val="28"/>
          <w:lang w:val="kk-KZ"/>
        </w:rPr>
        <w:t xml:space="preserve"> требуют </w:t>
      </w:r>
      <w:proofErr w:type="gramStart"/>
      <w:r w:rsidR="00A571FC">
        <w:rPr>
          <w:rFonts w:ascii="Times New Roman" w:hAnsi="Times New Roman" w:cs="Times New Roman"/>
          <w:sz w:val="28"/>
          <w:szCs w:val="28"/>
          <w:lang w:val="kk-KZ"/>
        </w:rPr>
        <w:t>знания</w:t>
      </w:r>
      <w:proofErr w:type="gramEnd"/>
      <w:r w:rsidR="00A571FC">
        <w:rPr>
          <w:rFonts w:ascii="Times New Roman" w:hAnsi="Times New Roman" w:cs="Times New Roman"/>
          <w:sz w:val="28"/>
          <w:szCs w:val="28"/>
          <w:lang w:val="kk-KZ"/>
        </w:rPr>
        <w:t xml:space="preserve"> как в аудите, так и в ИТ.</w:t>
      </w:r>
      <w:r w:rsidR="007C2005">
        <w:rPr>
          <w:rFonts w:ascii="Times New Roman" w:hAnsi="Times New Roman" w:cs="Times New Roman"/>
          <w:sz w:val="28"/>
          <w:szCs w:val="28"/>
          <w:lang w:val="kk-KZ"/>
        </w:rPr>
        <w:t xml:space="preserve"> Социология и бухгалтерский учет сливаются в изучении какие</w:t>
      </w:r>
      <w:r w:rsidR="007C2005">
        <w:rPr>
          <w:rFonts w:ascii="Times New Roman" w:hAnsi="Times New Roman" w:cs="Times New Roman"/>
          <w:sz w:val="28"/>
          <w:szCs w:val="28"/>
          <w:lang w:val="kk-KZ"/>
        </w:rPr>
        <w:t xml:space="preserve"> новые навыки и компетенции</w:t>
      </w:r>
      <w:r w:rsidR="007C2005">
        <w:rPr>
          <w:rFonts w:ascii="Times New Roman" w:hAnsi="Times New Roman" w:cs="Times New Roman"/>
          <w:sz w:val="28"/>
          <w:szCs w:val="28"/>
          <w:lang w:val="kk-KZ"/>
        </w:rPr>
        <w:t xml:space="preserve"> требуеются</w:t>
      </w:r>
      <w:r w:rsidR="007C2005">
        <w:rPr>
          <w:rFonts w:ascii="Times New Roman" w:hAnsi="Times New Roman" w:cs="Times New Roman"/>
          <w:sz w:val="28"/>
          <w:szCs w:val="28"/>
          <w:lang w:val="kk-KZ"/>
        </w:rPr>
        <w:t xml:space="preserve"> от аудиторов в современном автоматизированном аудите</w:t>
      </w:r>
      <w:r w:rsidR="007C2005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7C2005" w:rsidRDefault="00BA447C" w:rsidP="00B2535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571FC">
        <w:rPr>
          <w:rFonts w:ascii="Times New Roman" w:hAnsi="Times New Roman" w:cs="Times New Roman"/>
          <w:sz w:val="28"/>
          <w:szCs w:val="28"/>
        </w:rPr>
        <w:t xml:space="preserve">Кроме того, обзор литературы является отличным способом синтеза результатов исследований, чтобы показать доказательства на </w:t>
      </w:r>
      <w:proofErr w:type="gramStart"/>
      <w:r w:rsidRPr="00A571FC">
        <w:rPr>
          <w:rFonts w:ascii="Times New Roman" w:hAnsi="Times New Roman" w:cs="Times New Roman"/>
          <w:sz w:val="28"/>
          <w:szCs w:val="28"/>
        </w:rPr>
        <w:t>мета-уровне</w:t>
      </w:r>
      <w:proofErr w:type="gramEnd"/>
      <w:r w:rsidRPr="00A571FC">
        <w:rPr>
          <w:rFonts w:ascii="Times New Roman" w:hAnsi="Times New Roman" w:cs="Times New Roman"/>
          <w:sz w:val="28"/>
          <w:szCs w:val="28"/>
        </w:rPr>
        <w:t xml:space="preserve"> и раскрыть области, в которых необходимы дополнительные исследования, что является критическим компонентом создания теоретических структур и построения концептуальных моделей.</w:t>
      </w:r>
      <w:r w:rsidR="007C2005">
        <w:rPr>
          <w:rFonts w:ascii="Times New Roman" w:hAnsi="Times New Roman" w:cs="Times New Roman"/>
          <w:sz w:val="28"/>
          <w:szCs w:val="28"/>
        </w:rPr>
        <w:t xml:space="preserve"> Так как ИИ является разрушительной инновацией, которая свергла</w:t>
      </w:r>
      <w:r w:rsidR="007C2005" w:rsidRPr="007C2005">
        <w:rPr>
          <w:rFonts w:ascii="Times New Roman" w:hAnsi="Times New Roman" w:cs="Times New Roman"/>
          <w:sz w:val="28"/>
          <w:szCs w:val="28"/>
        </w:rPr>
        <w:t xml:space="preserve"> уже существующие</w:t>
      </w:r>
      <w:r w:rsidR="007C2005">
        <w:rPr>
          <w:rFonts w:ascii="Times New Roman" w:hAnsi="Times New Roman" w:cs="Times New Roman"/>
          <w:sz w:val="28"/>
          <w:szCs w:val="28"/>
        </w:rPr>
        <w:t xml:space="preserve"> устои</w:t>
      </w:r>
      <w:r w:rsidR="00DC777F">
        <w:rPr>
          <w:rFonts w:ascii="Times New Roman" w:hAnsi="Times New Roman" w:cs="Times New Roman"/>
          <w:sz w:val="28"/>
          <w:szCs w:val="28"/>
        </w:rPr>
        <w:t xml:space="preserve"> и которая </w:t>
      </w:r>
      <w:r w:rsidR="007C2005" w:rsidRPr="007C2005">
        <w:rPr>
          <w:rFonts w:ascii="Times New Roman" w:hAnsi="Times New Roman" w:cs="Times New Roman"/>
          <w:sz w:val="28"/>
          <w:szCs w:val="28"/>
        </w:rPr>
        <w:t>в настоящее время изменяет то, как общество и предприятия в целом работают и функционируют</w:t>
      </w:r>
      <w:r w:rsidR="00DC777F">
        <w:rPr>
          <w:rFonts w:ascii="Times New Roman" w:hAnsi="Times New Roman" w:cs="Times New Roman"/>
          <w:sz w:val="28"/>
          <w:szCs w:val="28"/>
        </w:rPr>
        <w:t>, его возможности и последствия для аудита все еще мало изучены и требует углубленного анализа в течени</w:t>
      </w:r>
      <w:proofErr w:type="gramStart"/>
      <w:r w:rsidR="00DC777F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DC777F">
        <w:rPr>
          <w:rFonts w:ascii="Times New Roman" w:hAnsi="Times New Roman" w:cs="Times New Roman"/>
          <w:sz w:val="28"/>
          <w:szCs w:val="28"/>
        </w:rPr>
        <w:t xml:space="preserve"> нескольких лет. </w:t>
      </w:r>
    </w:p>
    <w:p w:rsidR="00DC777F" w:rsidRPr="00DC777F" w:rsidRDefault="00DC777F" w:rsidP="00B2535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 xml:space="preserve">К тому же, в данной исследовательской работе будет использоваться систематический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подход литературного обзора. </w:t>
      </w:r>
      <w:r w:rsidRPr="00DC777F">
        <w:rPr>
          <w:rFonts w:ascii="Times New Roman" w:hAnsi="Times New Roman" w:cs="Times New Roman"/>
          <w:sz w:val="28"/>
          <w:szCs w:val="28"/>
        </w:rPr>
        <w:t xml:space="preserve">Систематический обзор можно объяснить как метод исследования и процесс для выявления и критического оценивания соответствующих исследований, а также для сбора и анализа данных из указанных исследований. Цель систематического обзора состоит в том, чтобы определить все эмпирические данные, которые соответствуют предварительно определенным критериям включения, чтобы ответить на конкретный вопрос исследования или гипотезу. Используя явные </w:t>
      </w:r>
      <w:r w:rsidRPr="00DC777F">
        <w:rPr>
          <w:rFonts w:ascii="Times New Roman" w:hAnsi="Times New Roman" w:cs="Times New Roman"/>
          <w:sz w:val="28"/>
          <w:szCs w:val="28"/>
        </w:rPr>
        <w:lastRenderedPageBreak/>
        <w:t>и систематические методы при рассмотрении статей и всех имеющихся доказательств, смещение</w:t>
      </w:r>
      <w:r w:rsidRPr="00DC77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быть сведено</w:t>
      </w:r>
      <w:r w:rsidRPr="00DC777F">
        <w:rPr>
          <w:rFonts w:ascii="Times New Roman" w:hAnsi="Times New Roman" w:cs="Times New Roman"/>
          <w:sz w:val="28"/>
          <w:szCs w:val="28"/>
        </w:rPr>
        <w:t xml:space="preserve"> к минимуму, что обеспечивает надежные выводы, из которых можно сделать </w:t>
      </w:r>
      <w:r w:rsidRPr="00DC777F">
        <w:rPr>
          <w:rFonts w:ascii="Times New Roman" w:hAnsi="Times New Roman" w:cs="Times New Roman"/>
          <w:sz w:val="28"/>
          <w:szCs w:val="28"/>
        </w:rPr>
        <w:t>выводы,</w:t>
      </w:r>
      <w:r w:rsidRPr="00DC777F">
        <w:rPr>
          <w:rFonts w:ascii="Times New Roman" w:hAnsi="Times New Roman" w:cs="Times New Roman"/>
          <w:sz w:val="28"/>
          <w:szCs w:val="28"/>
        </w:rPr>
        <w:t xml:space="preserve"> и приняты решения.</w:t>
      </w:r>
    </w:p>
    <w:p w:rsidR="00DC777F" w:rsidRDefault="00DC777F" w:rsidP="00B2535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C777F">
        <w:rPr>
          <w:rFonts w:ascii="Times New Roman" w:hAnsi="Times New Roman" w:cs="Times New Roman"/>
          <w:sz w:val="28"/>
          <w:szCs w:val="28"/>
        </w:rPr>
        <w:t xml:space="preserve">Есть несколько преимуществ и потенциальных вкладов в проведение систематического обзора. Например, </w:t>
      </w:r>
      <w:r>
        <w:rPr>
          <w:rFonts w:ascii="Times New Roman" w:hAnsi="Times New Roman" w:cs="Times New Roman"/>
          <w:sz w:val="28"/>
          <w:szCs w:val="28"/>
        </w:rPr>
        <w:t>исследование может</w:t>
      </w:r>
      <w:r w:rsidRPr="00DC777F">
        <w:rPr>
          <w:rFonts w:ascii="Times New Roman" w:hAnsi="Times New Roman" w:cs="Times New Roman"/>
          <w:sz w:val="28"/>
          <w:szCs w:val="28"/>
        </w:rPr>
        <w:t xml:space="preserve"> определить, является ли эффект</w:t>
      </w:r>
      <w:r>
        <w:rPr>
          <w:rFonts w:ascii="Times New Roman" w:hAnsi="Times New Roman" w:cs="Times New Roman"/>
          <w:sz w:val="28"/>
          <w:szCs w:val="28"/>
        </w:rPr>
        <w:t xml:space="preserve"> ИИ на процесс и качества аудита</w:t>
      </w:r>
      <w:r w:rsidRPr="00DC777F">
        <w:rPr>
          <w:rFonts w:ascii="Times New Roman" w:hAnsi="Times New Roman" w:cs="Times New Roman"/>
          <w:sz w:val="28"/>
          <w:szCs w:val="28"/>
        </w:rPr>
        <w:t xml:space="preserve"> постоянным в разных исследованиях, и выяснить, какие будущие исследования должны быть проведены, чтобы продемонстрировать эффект. </w:t>
      </w:r>
      <w:r>
        <w:rPr>
          <w:rFonts w:ascii="Times New Roman" w:hAnsi="Times New Roman" w:cs="Times New Roman"/>
          <w:sz w:val="28"/>
          <w:szCs w:val="28"/>
        </w:rPr>
        <w:t>Данный метод также может быть использован</w:t>
      </w:r>
      <w:r w:rsidRPr="00DC777F">
        <w:rPr>
          <w:rFonts w:ascii="Times New Roman" w:hAnsi="Times New Roman" w:cs="Times New Roman"/>
          <w:sz w:val="28"/>
          <w:szCs w:val="28"/>
        </w:rPr>
        <w:t xml:space="preserve"> для выявления того, какие характеристики на уровне исследования или выборки влияют на изучаемое явление</w:t>
      </w:r>
      <w:r w:rsidR="00BA4652">
        <w:rPr>
          <w:rFonts w:ascii="Times New Roman" w:hAnsi="Times New Roman" w:cs="Times New Roman"/>
          <w:sz w:val="28"/>
          <w:szCs w:val="28"/>
        </w:rPr>
        <w:t>, то есть влияние ИИ на учет и аудит</w:t>
      </w:r>
      <w:proofErr w:type="gramStart"/>
      <w:r w:rsidR="00BA465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A4652">
        <w:rPr>
          <w:rFonts w:ascii="Times New Roman" w:hAnsi="Times New Roman" w:cs="Times New Roman"/>
          <w:sz w:val="28"/>
          <w:szCs w:val="28"/>
        </w:rPr>
        <w:t xml:space="preserve"> Н</w:t>
      </w:r>
      <w:r w:rsidRPr="00DC777F">
        <w:rPr>
          <w:rFonts w:ascii="Times New Roman" w:hAnsi="Times New Roman" w:cs="Times New Roman"/>
          <w:sz w:val="28"/>
          <w:szCs w:val="28"/>
        </w:rPr>
        <w:t>апример, показывают ли исследования, проведенные в контексте</w:t>
      </w:r>
      <w:r>
        <w:rPr>
          <w:rFonts w:ascii="Times New Roman" w:hAnsi="Times New Roman" w:cs="Times New Roman"/>
          <w:sz w:val="28"/>
          <w:szCs w:val="28"/>
        </w:rPr>
        <w:t xml:space="preserve"> развитых стран</w:t>
      </w:r>
      <w:r w:rsidRPr="00DC777F">
        <w:rPr>
          <w:rFonts w:ascii="Times New Roman" w:hAnsi="Times New Roman" w:cs="Times New Roman"/>
          <w:sz w:val="28"/>
          <w:szCs w:val="28"/>
        </w:rPr>
        <w:t>, значительн</w:t>
      </w:r>
      <w:r w:rsidR="00BA4652">
        <w:rPr>
          <w:rFonts w:ascii="Times New Roman" w:hAnsi="Times New Roman" w:cs="Times New Roman"/>
          <w:sz w:val="28"/>
          <w:szCs w:val="28"/>
        </w:rPr>
        <w:t xml:space="preserve">ые отличия в результатах </w:t>
      </w:r>
      <w:proofErr w:type="gramStart"/>
      <w:r w:rsidR="00BA4652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="00BA46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A4652">
        <w:rPr>
          <w:rFonts w:ascii="Times New Roman" w:hAnsi="Times New Roman" w:cs="Times New Roman"/>
          <w:sz w:val="28"/>
          <w:szCs w:val="28"/>
        </w:rPr>
        <w:t>исследовании</w:t>
      </w:r>
      <w:proofErr w:type="gramEnd"/>
      <w:r w:rsidR="00BA4652">
        <w:rPr>
          <w:rFonts w:ascii="Times New Roman" w:hAnsi="Times New Roman" w:cs="Times New Roman"/>
          <w:sz w:val="28"/>
          <w:szCs w:val="28"/>
        </w:rPr>
        <w:t>, проведенных</w:t>
      </w:r>
      <w:r w:rsidRPr="00DC77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BA4652">
        <w:rPr>
          <w:rFonts w:ascii="Times New Roman" w:hAnsi="Times New Roman" w:cs="Times New Roman"/>
          <w:sz w:val="28"/>
          <w:szCs w:val="28"/>
        </w:rPr>
        <w:t>контексте развивающихся стран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A4652" w:rsidRPr="007E541D" w:rsidRDefault="00BA4652" w:rsidP="00B2535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исследовании ожидается, что ИИ влияет на навыки и компетенц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ау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диторов, поскольку ИИ продолжает нарушать, кардинально менять то, как проводиться учет и аудит. </w:t>
      </w:r>
      <w:r w:rsidRPr="00BA4652">
        <w:rPr>
          <w:rFonts w:ascii="Times New Roman" w:hAnsi="Times New Roman" w:cs="Times New Roman"/>
          <w:sz w:val="28"/>
          <w:szCs w:val="28"/>
        </w:rPr>
        <w:t xml:space="preserve">ИИ нарушит </w:t>
      </w:r>
      <w:r w:rsidR="00AE7D39">
        <w:rPr>
          <w:rFonts w:ascii="Times New Roman" w:hAnsi="Times New Roman" w:cs="Times New Roman"/>
          <w:sz w:val="28"/>
          <w:szCs w:val="28"/>
        </w:rPr>
        <w:t xml:space="preserve">традиционно требуемые </w:t>
      </w:r>
      <w:r w:rsidRPr="00BA4652">
        <w:rPr>
          <w:rFonts w:ascii="Times New Roman" w:hAnsi="Times New Roman" w:cs="Times New Roman"/>
          <w:sz w:val="28"/>
          <w:szCs w:val="28"/>
        </w:rPr>
        <w:t xml:space="preserve">наборы навыков аудиторов, поскольку текущие навыки станут неэффективными, и, следовательно, </w:t>
      </w:r>
      <w:r w:rsidR="00AE7D39">
        <w:rPr>
          <w:rFonts w:ascii="Times New Roman" w:hAnsi="Times New Roman" w:cs="Times New Roman"/>
          <w:sz w:val="28"/>
          <w:szCs w:val="28"/>
        </w:rPr>
        <w:t xml:space="preserve">появиться </w:t>
      </w:r>
      <w:r w:rsidRPr="00BA4652">
        <w:rPr>
          <w:rFonts w:ascii="Times New Roman" w:hAnsi="Times New Roman" w:cs="Times New Roman"/>
          <w:sz w:val="28"/>
          <w:szCs w:val="28"/>
        </w:rPr>
        <w:t xml:space="preserve">необходимость обучения различных приложений ИИ. </w:t>
      </w:r>
      <w:r w:rsidR="00AE7D39">
        <w:rPr>
          <w:rFonts w:ascii="Times New Roman" w:hAnsi="Times New Roman" w:cs="Times New Roman"/>
          <w:sz w:val="28"/>
          <w:szCs w:val="28"/>
        </w:rPr>
        <w:t>К тому же, н</w:t>
      </w:r>
      <w:r w:rsidRPr="00BA4652">
        <w:rPr>
          <w:rFonts w:ascii="Times New Roman" w:hAnsi="Times New Roman" w:cs="Times New Roman"/>
          <w:sz w:val="28"/>
          <w:szCs w:val="28"/>
        </w:rPr>
        <w:t>авыки бухгалтерского и аудиторского персонала, вероятно, будут затронуты ИИ в будущем в отношении сокращения рабочих мест начального уровня. Т</w:t>
      </w:r>
      <w:r w:rsidR="00AE7D39">
        <w:rPr>
          <w:rFonts w:ascii="Times New Roman" w:hAnsi="Times New Roman" w:cs="Times New Roman"/>
          <w:sz w:val="28"/>
          <w:szCs w:val="28"/>
        </w:rPr>
        <w:t xml:space="preserve">аким образом, это потребует от </w:t>
      </w:r>
      <w:r w:rsidRPr="00BA4652">
        <w:rPr>
          <w:rFonts w:ascii="Times New Roman" w:hAnsi="Times New Roman" w:cs="Times New Roman"/>
          <w:sz w:val="28"/>
          <w:szCs w:val="28"/>
        </w:rPr>
        <w:t>аудиторов приобретать навыки и компетенции, которые выходят за рамки этих передовых технологий</w:t>
      </w:r>
      <w:r w:rsidR="00AE7D39">
        <w:rPr>
          <w:rFonts w:ascii="Times New Roman" w:hAnsi="Times New Roman" w:cs="Times New Roman"/>
          <w:sz w:val="28"/>
          <w:szCs w:val="28"/>
        </w:rPr>
        <w:t xml:space="preserve"> как социальный интеллект, </w:t>
      </w:r>
      <w:proofErr w:type="spellStart"/>
      <w:r w:rsidR="00AE7D39" w:rsidRPr="007E541D">
        <w:rPr>
          <w:rFonts w:ascii="Times New Roman" w:hAnsi="Times New Roman" w:cs="Times New Roman"/>
          <w:sz w:val="28"/>
          <w:szCs w:val="28"/>
        </w:rPr>
        <w:t>трансдисциплинарность</w:t>
      </w:r>
      <w:proofErr w:type="spellEnd"/>
      <w:r w:rsidR="00AE7D39" w:rsidRPr="007E541D">
        <w:rPr>
          <w:rFonts w:ascii="Times New Roman" w:hAnsi="Times New Roman" w:cs="Times New Roman"/>
          <w:sz w:val="28"/>
          <w:szCs w:val="28"/>
        </w:rPr>
        <w:t xml:space="preserve"> и вычислительное мышление</w:t>
      </w:r>
      <w:r w:rsidRPr="007E541D">
        <w:rPr>
          <w:rFonts w:ascii="Times New Roman" w:hAnsi="Times New Roman" w:cs="Times New Roman"/>
          <w:sz w:val="28"/>
          <w:szCs w:val="28"/>
        </w:rPr>
        <w:t>.</w:t>
      </w:r>
    </w:p>
    <w:p w:rsidR="00247CFA" w:rsidRPr="007E541D" w:rsidRDefault="00247CFA" w:rsidP="00B2535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E541D">
        <w:rPr>
          <w:rFonts w:ascii="Times New Roman" w:hAnsi="Times New Roman" w:cs="Times New Roman"/>
          <w:sz w:val="28"/>
          <w:szCs w:val="28"/>
        </w:rPr>
        <w:t>Также ожидается, что ИИ</w:t>
      </w:r>
      <w:r w:rsidRPr="007E541D">
        <w:rPr>
          <w:rFonts w:ascii="Times New Roman" w:hAnsi="Times New Roman" w:cs="Times New Roman"/>
          <w:sz w:val="28"/>
          <w:szCs w:val="28"/>
        </w:rPr>
        <w:t xml:space="preserve"> преобразует процесс </w:t>
      </w:r>
      <w:r w:rsidRPr="007E541D">
        <w:rPr>
          <w:rFonts w:ascii="Times New Roman" w:hAnsi="Times New Roman" w:cs="Times New Roman"/>
          <w:sz w:val="28"/>
          <w:szCs w:val="28"/>
        </w:rPr>
        <w:t xml:space="preserve">и качество </w:t>
      </w:r>
      <w:r w:rsidRPr="007E541D">
        <w:rPr>
          <w:rFonts w:ascii="Times New Roman" w:hAnsi="Times New Roman" w:cs="Times New Roman"/>
          <w:sz w:val="28"/>
          <w:szCs w:val="28"/>
        </w:rPr>
        <w:t>аудита, удаляя традиционные файлы аудита, которые основаны на бумажной документации и рабочих документах</w:t>
      </w:r>
      <w:r w:rsidR="007E541D">
        <w:rPr>
          <w:rFonts w:ascii="Times New Roman" w:hAnsi="Times New Roman" w:cs="Times New Roman"/>
          <w:sz w:val="28"/>
          <w:szCs w:val="28"/>
        </w:rPr>
        <w:t xml:space="preserve">. </w:t>
      </w:r>
      <w:r w:rsidRPr="007E541D">
        <w:rPr>
          <w:rFonts w:ascii="Times New Roman" w:hAnsi="Times New Roman" w:cs="Times New Roman"/>
          <w:sz w:val="28"/>
          <w:szCs w:val="28"/>
        </w:rPr>
        <w:t xml:space="preserve"> С одной стороны, </w:t>
      </w:r>
      <w:r w:rsidRPr="007E541D">
        <w:rPr>
          <w:rFonts w:ascii="Times New Roman" w:hAnsi="Times New Roman" w:cs="Times New Roman"/>
          <w:sz w:val="28"/>
          <w:szCs w:val="28"/>
        </w:rPr>
        <w:t>ИИ оптимизирует время, доступное для аудиторов, чтобы помочь проанализировать широкие и более глубокие транзакции, чтобы помочь лучше понять бизнес клиента для повышения эффективности и качества аудита.</w:t>
      </w:r>
      <w:r w:rsidRPr="007E541D">
        <w:rPr>
          <w:rFonts w:ascii="Times New Roman" w:hAnsi="Times New Roman" w:cs="Times New Roman"/>
          <w:sz w:val="28"/>
          <w:szCs w:val="28"/>
        </w:rPr>
        <w:t xml:space="preserve"> ИИ дает возможность доступа к данным практически в режиме реального времени позволяет выявлять проблемы, например мошеннические схемы, своевременно, а не по данным годовой давности. ИИ может не только сохранять</w:t>
      </w:r>
      <w:r w:rsidR="007E541D">
        <w:rPr>
          <w:rFonts w:ascii="Times New Roman" w:hAnsi="Times New Roman" w:cs="Times New Roman"/>
          <w:sz w:val="28"/>
          <w:szCs w:val="28"/>
        </w:rPr>
        <w:t xml:space="preserve"> большие объемы данных</w:t>
      </w:r>
      <w:r w:rsidRPr="007E541D">
        <w:rPr>
          <w:rFonts w:ascii="Times New Roman" w:hAnsi="Times New Roman" w:cs="Times New Roman"/>
          <w:sz w:val="28"/>
          <w:szCs w:val="28"/>
        </w:rPr>
        <w:t xml:space="preserve">, но и </w:t>
      </w:r>
      <w:r w:rsidRPr="007E541D">
        <w:rPr>
          <w:rFonts w:ascii="Times New Roman" w:hAnsi="Times New Roman" w:cs="Times New Roman"/>
          <w:sz w:val="28"/>
          <w:szCs w:val="28"/>
        </w:rPr>
        <w:t xml:space="preserve"> проследить все отдельные транзакции с начала до конца с гораздо более высокими скоростями, чем челове</w:t>
      </w:r>
      <w:r w:rsidRPr="007E541D">
        <w:rPr>
          <w:rFonts w:ascii="Times New Roman" w:hAnsi="Times New Roman" w:cs="Times New Roman"/>
          <w:sz w:val="28"/>
          <w:szCs w:val="28"/>
        </w:rPr>
        <w:t>к-аудитор</w:t>
      </w:r>
      <w:r w:rsidRPr="007E541D">
        <w:rPr>
          <w:rFonts w:ascii="Times New Roman" w:hAnsi="Times New Roman" w:cs="Times New Roman"/>
          <w:sz w:val="28"/>
          <w:szCs w:val="28"/>
        </w:rPr>
        <w:t xml:space="preserve">. </w:t>
      </w:r>
      <w:r w:rsidRPr="007E541D">
        <w:rPr>
          <w:rFonts w:ascii="Times New Roman" w:hAnsi="Times New Roman" w:cs="Times New Roman"/>
          <w:sz w:val="28"/>
          <w:szCs w:val="28"/>
        </w:rPr>
        <w:t xml:space="preserve">С другой стороны, </w:t>
      </w:r>
      <w:r w:rsidRPr="007E541D">
        <w:rPr>
          <w:rFonts w:ascii="Times New Roman" w:hAnsi="Times New Roman" w:cs="Times New Roman"/>
          <w:sz w:val="28"/>
          <w:szCs w:val="28"/>
        </w:rPr>
        <w:t>внедрение инноваций подразумевает осуществление радикальных изменений</w:t>
      </w:r>
      <w:r w:rsidRPr="007E541D">
        <w:rPr>
          <w:rFonts w:ascii="Times New Roman" w:hAnsi="Times New Roman" w:cs="Times New Roman"/>
          <w:sz w:val="28"/>
          <w:szCs w:val="28"/>
        </w:rPr>
        <w:t xml:space="preserve"> как операционные риски</w:t>
      </w:r>
      <w:r w:rsidR="007E541D">
        <w:rPr>
          <w:rFonts w:ascii="Times New Roman" w:hAnsi="Times New Roman" w:cs="Times New Roman"/>
          <w:sz w:val="28"/>
          <w:szCs w:val="28"/>
        </w:rPr>
        <w:t xml:space="preserve">, институциональные риски, финансовые риски. </w:t>
      </w:r>
      <w:r w:rsidR="007E541D" w:rsidRPr="007E541D">
        <w:rPr>
          <w:rFonts w:ascii="Times New Roman" w:hAnsi="Times New Roman" w:cs="Times New Roman"/>
          <w:sz w:val="28"/>
          <w:szCs w:val="28"/>
        </w:rPr>
        <w:t>Работа ИИ по принципу «черного ящика» (чем совершеннее алгоритм, тем сложнее понять, почему программа выдала именно тот или иной конечный результат) ограничивает прозрачность функционирования программы.</w:t>
      </w:r>
      <w:r w:rsidR="007E541D">
        <w:rPr>
          <w:rFonts w:ascii="Times New Roman" w:hAnsi="Times New Roman" w:cs="Times New Roman"/>
          <w:sz w:val="28"/>
          <w:szCs w:val="28"/>
        </w:rPr>
        <w:t xml:space="preserve"> В таких случаях легко допустить</w:t>
      </w:r>
      <w:r w:rsidR="007E541D" w:rsidRPr="007E541D">
        <w:rPr>
          <w:rFonts w:ascii="Times New Roman" w:hAnsi="Times New Roman" w:cs="Times New Roman"/>
          <w:sz w:val="28"/>
          <w:szCs w:val="28"/>
        </w:rPr>
        <w:t xml:space="preserve"> ошибки в процессе работы программы и трудности с обеспечением конфиденциальности.</w:t>
      </w:r>
      <w:r w:rsidR="007E541D">
        <w:rPr>
          <w:rFonts w:ascii="Times New Roman" w:hAnsi="Times New Roman" w:cs="Times New Roman"/>
          <w:sz w:val="28"/>
          <w:szCs w:val="28"/>
        </w:rPr>
        <w:t xml:space="preserve"> Таким образом, ИИ несколько упрощает </w:t>
      </w:r>
      <w:r w:rsidR="007E541D">
        <w:rPr>
          <w:rFonts w:ascii="Times New Roman" w:hAnsi="Times New Roman" w:cs="Times New Roman"/>
          <w:sz w:val="28"/>
          <w:szCs w:val="28"/>
        </w:rPr>
        <w:lastRenderedPageBreak/>
        <w:t xml:space="preserve">процесс аудита, но </w:t>
      </w:r>
      <w:r w:rsidR="00B01465">
        <w:rPr>
          <w:rFonts w:ascii="Times New Roman" w:hAnsi="Times New Roman" w:cs="Times New Roman"/>
          <w:sz w:val="28"/>
          <w:szCs w:val="28"/>
        </w:rPr>
        <w:t xml:space="preserve">теряется </w:t>
      </w:r>
      <w:r w:rsidR="007E541D">
        <w:rPr>
          <w:rFonts w:ascii="Times New Roman" w:hAnsi="Times New Roman" w:cs="Times New Roman"/>
          <w:sz w:val="28"/>
          <w:szCs w:val="28"/>
        </w:rPr>
        <w:t>контро</w:t>
      </w:r>
      <w:r w:rsidR="00B25353">
        <w:rPr>
          <w:rFonts w:ascii="Times New Roman" w:hAnsi="Times New Roman" w:cs="Times New Roman"/>
          <w:sz w:val="28"/>
          <w:szCs w:val="28"/>
        </w:rPr>
        <w:t>ль над</w:t>
      </w:r>
      <w:r w:rsidR="00B01465">
        <w:rPr>
          <w:rFonts w:ascii="Times New Roman" w:hAnsi="Times New Roman" w:cs="Times New Roman"/>
          <w:sz w:val="28"/>
          <w:szCs w:val="28"/>
        </w:rPr>
        <w:t xml:space="preserve"> вычислениями</w:t>
      </w:r>
      <w:r w:rsidR="007E541D">
        <w:rPr>
          <w:rFonts w:ascii="Times New Roman" w:hAnsi="Times New Roman" w:cs="Times New Roman"/>
          <w:sz w:val="28"/>
          <w:szCs w:val="28"/>
        </w:rPr>
        <w:t>.</w:t>
      </w:r>
      <w:r w:rsidR="00994C6D">
        <w:rPr>
          <w:rFonts w:ascii="Times New Roman" w:hAnsi="Times New Roman" w:cs="Times New Roman"/>
          <w:sz w:val="28"/>
          <w:szCs w:val="28"/>
        </w:rPr>
        <w:t xml:space="preserve"> ИИ как создает возможности для аудита, так и создает новые трудности.</w:t>
      </w:r>
    </w:p>
    <w:p w:rsidR="00A57001" w:rsidRPr="00DC777F" w:rsidRDefault="00A57001" w:rsidP="00B253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A57001" w:rsidRPr="00DC777F" w:rsidSect="00A57001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21E49"/>
    <w:multiLevelType w:val="hybridMultilevel"/>
    <w:tmpl w:val="07F0CC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698D1A7F"/>
    <w:multiLevelType w:val="multilevel"/>
    <w:tmpl w:val="7A18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E0E"/>
    <w:rsid w:val="000A36A9"/>
    <w:rsid w:val="0021186F"/>
    <w:rsid w:val="00247CFA"/>
    <w:rsid w:val="002D0E0E"/>
    <w:rsid w:val="00632933"/>
    <w:rsid w:val="00673E4E"/>
    <w:rsid w:val="0077705E"/>
    <w:rsid w:val="007C2005"/>
    <w:rsid w:val="007E541D"/>
    <w:rsid w:val="00814355"/>
    <w:rsid w:val="00882AA7"/>
    <w:rsid w:val="00950534"/>
    <w:rsid w:val="00994C6D"/>
    <w:rsid w:val="00A57001"/>
    <w:rsid w:val="00A571FC"/>
    <w:rsid w:val="00A86C64"/>
    <w:rsid w:val="00AE7D39"/>
    <w:rsid w:val="00B01465"/>
    <w:rsid w:val="00B01ED6"/>
    <w:rsid w:val="00B25353"/>
    <w:rsid w:val="00BA447C"/>
    <w:rsid w:val="00BA4652"/>
    <w:rsid w:val="00BC5AD5"/>
    <w:rsid w:val="00D26FE6"/>
    <w:rsid w:val="00D92F90"/>
    <w:rsid w:val="00DC777F"/>
    <w:rsid w:val="00DF2425"/>
    <w:rsid w:val="00E863AF"/>
    <w:rsid w:val="00E86D84"/>
    <w:rsid w:val="00EA29B5"/>
    <w:rsid w:val="00F66DFC"/>
    <w:rsid w:val="00FD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C5AD5"/>
    <w:rPr>
      <w:b/>
      <w:bCs/>
    </w:rPr>
  </w:style>
  <w:style w:type="paragraph" w:styleId="a4">
    <w:name w:val="Normal (Web)"/>
    <w:basedOn w:val="a"/>
    <w:uiPriority w:val="99"/>
    <w:unhideWhenUsed/>
    <w:rsid w:val="00BC5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A57001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A57001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57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7001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570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C5AD5"/>
    <w:rPr>
      <w:b/>
      <w:bCs/>
    </w:rPr>
  </w:style>
  <w:style w:type="paragraph" w:styleId="a4">
    <w:name w:val="Normal (Web)"/>
    <w:basedOn w:val="a"/>
    <w:uiPriority w:val="99"/>
    <w:unhideWhenUsed/>
    <w:rsid w:val="00BC5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A57001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A57001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57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7001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57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F2996E75F74B8B829B7D7617F455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1EE0AA-A46F-47DB-96E1-B90C14ECF526}"/>
      </w:docPartPr>
      <w:docPartBody>
        <w:p w:rsidR="009374A5" w:rsidRDefault="000453C9" w:rsidP="000453C9">
          <w:pPr>
            <w:pStyle w:val="CEF2996E75F74B8B829B7D7617F45598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3777F754F59B47B3B9488324CC98B9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7F831B-01A4-49CD-9D69-76122373660D}"/>
      </w:docPartPr>
      <w:docPartBody>
        <w:p w:rsidR="009374A5" w:rsidRDefault="000453C9" w:rsidP="000453C9">
          <w:pPr>
            <w:pStyle w:val="3777F754F59B47B3B9488324CC98B98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3C9"/>
    <w:rsid w:val="000453C9"/>
    <w:rsid w:val="002C78F7"/>
    <w:rsid w:val="009374A5"/>
    <w:rsid w:val="00DF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6459E2C3672436598C8C0FEC6055C46">
    <w:name w:val="36459E2C3672436598C8C0FEC6055C46"/>
    <w:rsid w:val="000453C9"/>
  </w:style>
  <w:style w:type="paragraph" w:customStyle="1" w:styleId="D4E7E66E1710407EB069B2CB273992E8">
    <w:name w:val="D4E7E66E1710407EB069B2CB273992E8"/>
    <w:rsid w:val="000453C9"/>
  </w:style>
  <w:style w:type="paragraph" w:customStyle="1" w:styleId="17BA88FB2CF04849AB34D263B0F2835C">
    <w:name w:val="17BA88FB2CF04849AB34D263B0F2835C"/>
    <w:rsid w:val="000453C9"/>
  </w:style>
  <w:style w:type="paragraph" w:customStyle="1" w:styleId="DD2173C43AAB4F5D8CE9D4C12A11EEAF">
    <w:name w:val="DD2173C43AAB4F5D8CE9D4C12A11EEAF"/>
    <w:rsid w:val="000453C9"/>
  </w:style>
  <w:style w:type="paragraph" w:customStyle="1" w:styleId="B7CF8BBCFF514E608747AF7FEC704C71">
    <w:name w:val="B7CF8BBCFF514E608747AF7FEC704C71"/>
    <w:rsid w:val="000453C9"/>
  </w:style>
  <w:style w:type="paragraph" w:customStyle="1" w:styleId="FF25CD1159BC4EE6A48BFC9D81F02512">
    <w:name w:val="FF25CD1159BC4EE6A48BFC9D81F02512"/>
    <w:rsid w:val="000453C9"/>
  </w:style>
  <w:style w:type="paragraph" w:customStyle="1" w:styleId="2719A7DD0BEC4185A62A46634031BB83">
    <w:name w:val="2719A7DD0BEC4185A62A46634031BB83"/>
    <w:rsid w:val="000453C9"/>
  </w:style>
  <w:style w:type="paragraph" w:customStyle="1" w:styleId="CEF2996E75F74B8B829B7D7617F45598">
    <w:name w:val="CEF2996E75F74B8B829B7D7617F45598"/>
    <w:rsid w:val="000453C9"/>
  </w:style>
  <w:style w:type="paragraph" w:customStyle="1" w:styleId="3777F754F59B47B3B9488324CC98B98B">
    <w:name w:val="3777F754F59B47B3B9488324CC98B98B"/>
    <w:rsid w:val="000453C9"/>
  </w:style>
  <w:style w:type="paragraph" w:customStyle="1" w:styleId="F72FD7AB354F4EB48CF5400AB026B982">
    <w:name w:val="F72FD7AB354F4EB48CF5400AB026B982"/>
    <w:rsid w:val="000453C9"/>
  </w:style>
  <w:style w:type="paragraph" w:customStyle="1" w:styleId="7FAC910442064EF383ACAB7F94BE9FB7">
    <w:name w:val="7FAC910442064EF383ACAB7F94BE9FB7"/>
    <w:rsid w:val="000453C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6459E2C3672436598C8C0FEC6055C46">
    <w:name w:val="36459E2C3672436598C8C0FEC6055C46"/>
    <w:rsid w:val="000453C9"/>
  </w:style>
  <w:style w:type="paragraph" w:customStyle="1" w:styleId="D4E7E66E1710407EB069B2CB273992E8">
    <w:name w:val="D4E7E66E1710407EB069B2CB273992E8"/>
    <w:rsid w:val="000453C9"/>
  </w:style>
  <w:style w:type="paragraph" w:customStyle="1" w:styleId="17BA88FB2CF04849AB34D263B0F2835C">
    <w:name w:val="17BA88FB2CF04849AB34D263B0F2835C"/>
    <w:rsid w:val="000453C9"/>
  </w:style>
  <w:style w:type="paragraph" w:customStyle="1" w:styleId="DD2173C43AAB4F5D8CE9D4C12A11EEAF">
    <w:name w:val="DD2173C43AAB4F5D8CE9D4C12A11EEAF"/>
    <w:rsid w:val="000453C9"/>
  </w:style>
  <w:style w:type="paragraph" w:customStyle="1" w:styleId="B7CF8BBCFF514E608747AF7FEC704C71">
    <w:name w:val="B7CF8BBCFF514E608747AF7FEC704C71"/>
    <w:rsid w:val="000453C9"/>
  </w:style>
  <w:style w:type="paragraph" w:customStyle="1" w:styleId="FF25CD1159BC4EE6A48BFC9D81F02512">
    <w:name w:val="FF25CD1159BC4EE6A48BFC9D81F02512"/>
    <w:rsid w:val="000453C9"/>
  </w:style>
  <w:style w:type="paragraph" w:customStyle="1" w:styleId="2719A7DD0BEC4185A62A46634031BB83">
    <w:name w:val="2719A7DD0BEC4185A62A46634031BB83"/>
    <w:rsid w:val="000453C9"/>
  </w:style>
  <w:style w:type="paragraph" w:customStyle="1" w:styleId="CEF2996E75F74B8B829B7D7617F45598">
    <w:name w:val="CEF2996E75F74B8B829B7D7617F45598"/>
    <w:rsid w:val="000453C9"/>
  </w:style>
  <w:style w:type="paragraph" w:customStyle="1" w:styleId="3777F754F59B47B3B9488324CC98B98B">
    <w:name w:val="3777F754F59B47B3B9488324CC98B98B"/>
    <w:rsid w:val="000453C9"/>
  </w:style>
  <w:style w:type="paragraph" w:customStyle="1" w:styleId="F72FD7AB354F4EB48CF5400AB026B982">
    <w:name w:val="F72FD7AB354F4EB48CF5400AB026B982"/>
    <w:rsid w:val="000453C9"/>
  </w:style>
  <w:style w:type="paragraph" w:customStyle="1" w:styleId="7FAC910442064EF383ACAB7F94BE9FB7">
    <w:name w:val="7FAC910442064EF383ACAB7F94BE9FB7"/>
    <w:rsid w:val="000453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Появление  искусственного интеллекта: как автоматизация меняет учет и аудит</vt:lpstr>
    </vt:vector>
  </TitlesOfParts>
  <Company>Университет Нархоз</Company>
  <LinksUpToDate>false</LinksUpToDate>
  <CharactersWithSpaces>5899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Появление  искусственного интеллекта: как автоматизация меняет учет и аудит</dc:title>
  <dc:creator>Выполнила: Асылбеккызы Инкар</dc:creator>
  <cp:lastModifiedBy>User</cp:lastModifiedBy>
  <cp:revision>2</cp:revision>
  <dcterms:created xsi:type="dcterms:W3CDTF">2022-12-04T17:09:00Z</dcterms:created>
  <dcterms:modified xsi:type="dcterms:W3CDTF">2022-12-04T17:09:00Z</dcterms:modified>
</cp:coreProperties>
</file>