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297E" w14:textId="11CC1229" w:rsidR="000D6CCD" w:rsidRDefault="000D6CCD" w:rsidP="000D6CC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07"/>
          <w:tab w:val="right" w:pos="9214"/>
        </w:tabs>
        <w:jc w:val="center"/>
        <w:rPr>
          <w:rFonts w:ascii="Phetsarath OT" w:hAnsi="Phetsarath OT" w:cs="Phetsarath OT"/>
          <w:b/>
          <w:bCs/>
          <w:noProof/>
          <w:sz w:val="24"/>
          <w:szCs w:val="24"/>
          <w:lang w:bidi="lo-LA"/>
        </w:rPr>
      </w:pPr>
      <w:r w:rsidRPr="00E31EE7">
        <w:rPr>
          <w:rFonts w:ascii="Phetsarath OT" w:hAnsi="Phetsarath OT" w:cs="Phetsarath OT"/>
          <w:noProof/>
          <w:color w:val="0070C0"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3C8C5F9D" wp14:editId="5DCDF685">
            <wp:simplePos x="0" y="0"/>
            <wp:positionH relativeFrom="column">
              <wp:posOffset>2578677</wp:posOffset>
            </wp:positionH>
            <wp:positionV relativeFrom="paragraph">
              <wp:posOffset>-433705</wp:posOffset>
            </wp:positionV>
            <wp:extent cx="971550" cy="6813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5A99B" w14:textId="20FFDD11" w:rsidR="004D1796" w:rsidRPr="0003335F" w:rsidRDefault="004D1796" w:rsidP="000D6CC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07"/>
          <w:tab w:val="right" w:pos="9214"/>
        </w:tabs>
        <w:jc w:val="center"/>
        <w:rPr>
          <w:rFonts w:ascii="Phetsarath OT" w:hAnsi="Phetsarath OT" w:cs="Phetsarath OT"/>
          <w:b/>
          <w:bCs/>
          <w:noProof/>
          <w:sz w:val="24"/>
          <w:szCs w:val="24"/>
        </w:rPr>
      </w:pPr>
      <w:r w:rsidRPr="0003335F">
        <w:rPr>
          <w:rFonts w:ascii="Phetsarath OT" w:hAnsi="Phetsarath OT" w:cs="Phetsarath OT"/>
          <w:b/>
          <w:bCs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3DD86930" w14:textId="6F314A32" w:rsidR="004D1796" w:rsidRPr="0003335F" w:rsidRDefault="00D516EF" w:rsidP="000D6CCD">
      <w:pPr>
        <w:pStyle w:val="NoSpacing"/>
        <w:spacing w:after="240"/>
        <w:jc w:val="center"/>
        <w:rPr>
          <w:rFonts w:ascii="Phetsarath OT" w:hAnsi="Phetsarath OT" w:cs="Phetsarath OT"/>
          <w:b/>
          <w:bCs/>
          <w:noProof/>
          <w:sz w:val="24"/>
          <w:szCs w:val="24"/>
          <w:cs/>
          <w:lang w:bidi="lo-LA"/>
        </w:rPr>
      </w:pPr>
      <w:r w:rsidRPr="00D516EF">
        <w:rPr>
          <w:rFonts w:ascii="Phetsarath OT" w:hAnsi="Phetsarath OT" w:cs="Phetsarath OT"/>
          <w:b/>
          <w:bCs/>
          <w:noProof/>
          <w:sz w:val="24"/>
          <w:szCs w:val="24"/>
          <w:cs/>
        </w:rPr>
        <w:drawing>
          <wp:anchor distT="0" distB="0" distL="114300" distR="114300" simplePos="0" relativeHeight="251662848" behindDoc="0" locked="0" layoutInCell="1" allowOverlap="1" wp14:anchorId="2D08A492" wp14:editId="53505A5A">
            <wp:simplePos x="0" y="0"/>
            <wp:positionH relativeFrom="column">
              <wp:posOffset>4215211</wp:posOffset>
            </wp:positionH>
            <wp:positionV relativeFrom="paragraph">
              <wp:posOffset>205740</wp:posOffset>
            </wp:positionV>
            <wp:extent cx="2476205" cy="1075951"/>
            <wp:effectExtent l="0" t="0" r="635" b="0"/>
            <wp:wrapNone/>
            <wp:docPr id="146455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31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05" cy="107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796" w:rsidRPr="0003335F">
        <w:rPr>
          <w:rFonts w:ascii="Phetsarath OT" w:hAnsi="Phetsarath OT" w:cs="Phetsarath OT"/>
          <w:b/>
          <w:bCs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  <w:r w:rsidRPr="00D516EF">
        <w:rPr>
          <w:noProof/>
        </w:rPr>
        <w:t xml:space="preserve"> </w:t>
      </w:r>
    </w:p>
    <w:p w14:paraId="32483406" w14:textId="69975F56" w:rsidR="004D1796" w:rsidRPr="00E31EE7" w:rsidRDefault="004D1796" w:rsidP="000D6CCD">
      <w:pPr>
        <w:pStyle w:val="NoSpacing"/>
        <w:jc w:val="thaiDistribute"/>
        <w:rPr>
          <w:rFonts w:ascii="Phetsarath OT" w:eastAsiaTheme="majorEastAsia" w:hAnsi="Phetsarath OT" w:cs="Phetsarath OT"/>
          <w:sz w:val="24"/>
          <w:szCs w:val="24"/>
          <w:lang w:bidi="lo-LA"/>
        </w:rPr>
      </w:pP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>ພະແນກສາທາລະນະສຸກແຂວງ</w:t>
      </w:r>
    </w:p>
    <w:p w14:paraId="17009F00" w14:textId="01FF1D1D" w:rsidR="004D1796" w:rsidRPr="00E31EE7" w:rsidRDefault="004D1796" w:rsidP="000D6CCD">
      <w:pPr>
        <w:pStyle w:val="NoSpacing"/>
        <w:jc w:val="thaiDistribute"/>
        <w:rPr>
          <w:rFonts w:ascii="Phetsarath OT" w:eastAsiaTheme="majorEastAsia" w:hAnsi="Phetsarath OT" w:cs="Phetsarath OT"/>
          <w:sz w:val="24"/>
          <w:szCs w:val="24"/>
          <w:cs/>
        </w:rPr>
      </w:pP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>ໂຮງຮຽນສາທາລະນະສຸກອຸດົມໄຊ</w:t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</w:r>
      <w:r w:rsidRPr="00E31EE7">
        <w:rPr>
          <w:rFonts w:ascii="Phetsarath OT" w:eastAsiaTheme="majorEastAsia" w:hAnsi="Phetsarath OT" w:cs="Phetsarath OT"/>
          <w:sz w:val="24"/>
          <w:szCs w:val="24"/>
          <w:cs/>
          <w:lang w:bidi="lo-LA"/>
        </w:rPr>
        <w:tab/>
        <w:t xml:space="preserve">  </w:t>
      </w:r>
      <w:r>
        <w:rPr>
          <w:rFonts w:ascii="Phetsarath OT" w:eastAsiaTheme="majorEastAsia" w:hAnsi="Phetsarath OT" w:cs="Phetsarath OT" w:hint="cs"/>
          <w:sz w:val="24"/>
          <w:szCs w:val="24"/>
          <w:cs/>
          <w:lang w:bidi="lo-LA"/>
        </w:rPr>
        <w:t xml:space="preserve">  </w:t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>ເລກທີ</w:t>
      </w:r>
      <w:r w:rsidRPr="00E31EE7">
        <w:rPr>
          <w:rFonts w:ascii="Phetsarath OT" w:hAnsi="Phetsarath OT" w:cs="Phetsarath OT"/>
          <w:noProof/>
          <w:sz w:val="24"/>
          <w:szCs w:val="24"/>
          <w:lang w:bidi="lo-LA"/>
        </w:rPr>
        <w:t>..........</w:t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>/ຮສອຊ</w:t>
      </w:r>
    </w:p>
    <w:p w14:paraId="0DE08E28" w14:textId="7E0E59A8" w:rsidR="004D1796" w:rsidRPr="00E31EE7" w:rsidRDefault="004D1796" w:rsidP="004D1796">
      <w:pPr>
        <w:pStyle w:val="NoSpacing"/>
        <w:spacing w:line="276" w:lineRule="auto"/>
        <w:jc w:val="thaiDistribute"/>
        <w:rPr>
          <w:rFonts w:ascii="Phetsarath OT" w:hAnsi="Phetsarath OT" w:cs="Phetsarath OT"/>
          <w:noProof/>
          <w:sz w:val="24"/>
          <w:szCs w:val="24"/>
        </w:rPr>
      </w:pP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lang w:bidi="lo-LA"/>
        </w:rPr>
        <w:t xml:space="preserve">       </w:t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noProof/>
          <w:sz w:val="24"/>
          <w:szCs w:val="24"/>
          <w:cs/>
          <w:lang w:bidi="lo-LA"/>
        </w:rPr>
        <w:t xml:space="preserve">  </w:t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>ອຸດົມໄຊ, ວັນທີ</w:t>
      </w:r>
      <w:r w:rsidRPr="00E31EE7">
        <w:rPr>
          <w:rFonts w:ascii="Phetsarath OT" w:hAnsi="Phetsarath OT" w:cs="Phetsarath OT"/>
          <w:noProof/>
          <w:sz w:val="24"/>
          <w:szCs w:val="24"/>
          <w:lang w:bidi="lo-LA"/>
        </w:rPr>
        <w:t>....</w:t>
      </w:r>
      <w:r w:rsidRPr="00E31EE7">
        <w:rPr>
          <w:rFonts w:ascii="Phetsarath OT" w:hAnsi="Phetsarath OT" w:cs="Phetsarath OT"/>
          <w:noProof/>
          <w:sz w:val="24"/>
          <w:szCs w:val="24"/>
          <w:cs/>
          <w:lang w:bidi="lo-LA"/>
        </w:rPr>
        <w:t>.......</w:t>
      </w:r>
    </w:p>
    <w:p w14:paraId="7ABA4F1F" w14:textId="586661E9" w:rsidR="004D1796" w:rsidRPr="000D6CCD" w:rsidRDefault="004D1796" w:rsidP="004D1796">
      <w:pPr>
        <w:pStyle w:val="NoSpacing"/>
        <w:tabs>
          <w:tab w:val="left" w:pos="3869"/>
        </w:tabs>
        <w:spacing w:line="276" w:lineRule="auto"/>
        <w:jc w:val="center"/>
        <w:rPr>
          <w:rFonts w:ascii="Phetsarath OT" w:hAnsi="Phetsarath OT" w:cs="Phetsarath OT"/>
          <w:b/>
          <w:bCs/>
          <w:noProof/>
          <w:sz w:val="32"/>
          <w:szCs w:val="32"/>
          <w:lang w:bidi="lo-LA"/>
        </w:rPr>
      </w:pPr>
      <w:r w:rsidRPr="000D6CCD">
        <w:rPr>
          <w:rFonts w:ascii="Phetsarath OT" w:hAnsi="Phetsarath OT" w:cs="Phetsarath OT"/>
          <w:b/>
          <w:bCs/>
          <w:noProof/>
          <w:sz w:val="32"/>
          <w:szCs w:val="32"/>
          <w:cs/>
          <w:lang w:bidi="lo-LA"/>
        </w:rPr>
        <w:t>ລະບຽບ</w:t>
      </w:r>
    </w:p>
    <w:p w14:paraId="587A5A1C" w14:textId="77777777" w:rsidR="004D1796" w:rsidRPr="00E31EE7" w:rsidRDefault="004D1796" w:rsidP="004D1796">
      <w:pPr>
        <w:pStyle w:val="NoSpacing"/>
        <w:spacing w:line="276" w:lineRule="auto"/>
        <w:ind w:firstLine="900"/>
        <w:jc w:val="center"/>
        <w:rPr>
          <w:rFonts w:ascii="Phetsarath OT" w:hAnsi="Phetsarath OT" w:cs="Phetsarath OT"/>
          <w:b/>
          <w:bCs/>
          <w:noProof/>
          <w:sz w:val="28"/>
          <w:lang w:bidi="lo-LA"/>
        </w:rPr>
      </w:pPr>
      <w:r w:rsidRPr="000D6CCD">
        <w:rPr>
          <w:rFonts w:ascii="Phetsarath OT" w:hAnsi="Phetsarath OT" w:cs="Phetsarath OT"/>
          <w:b/>
          <w:bCs/>
          <w:noProof/>
          <w:sz w:val="32"/>
          <w:szCs w:val="32"/>
          <w:cs/>
          <w:lang w:bidi="lo-LA"/>
        </w:rPr>
        <w:t>ວ່າດ້ວຍການຄຸ້ມຄອງການຮຽນ-ການສອນໂຮງຮຽນສາທາລະນະສຸກ</w:t>
      </w:r>
    </w:p>
    <w:p w14:paraId="68DFDC21" w14:textId="77777777" w:rsidR="004D1796" w:rsidRPr="00E31EE7" w:rsidRDefault="004D1796" w:rsidP="004D1796">
      <w:pPr>
        <w:pStyle w:val="NoSpacing"/>
        <w:spacing w:line="276" w:lineRule="auto"/>
        <w:ind w:firstLine="900"/>
        <w:jc w:val="thaiDistribute"/>
        <w:rPr>
          <w:rFonts w:ascii="Phetsarath OT" w:hAnsi="Phetsarath OT" w:cs="Phetsarath OT"/>
          <w:b/>
          <w:bCs/>
          <w:noProof/>
          <w:sz w:val="12"/>
          <w:szCs w:val="12"/>
          <w:lang w:bidi="lo-LA"/>
        </w:rPr>
      </w:pPr>
    </w:p>
    <w:p w14:paraId="6F0CD6C5" w14:textId="77777777" w:rsidR="004D1796" w:rsidRDefault="004D1796" w:rsidP="000D6CCD">
      <w:pPr>
        <w:spacing w:after="0" w:line="240" w:lineRule="auto"/>
        <w:jc w:val="thaiDistribute"/>
        <w:rPr>
          <w:rFonts w:ascii="Phetsarath OT" w:hAnsi="Phetsarath OT" w:cs="Phetsarath OT"/>
          <w:noProof/>
          <w:sz w:val="24"/>
          <w:szCs w:val="24"/>
          <w:lang w:bidi="lo-LA"/>
        </w:rPr>
      </w:pPr>
      <w:r w:rsidRPr="00460657">
        <w:rPr>
          <w:rFonts w:ascii="Phetsarath OT" w:hAnsi="Phetsarath OT" w:cs="Phetsarath OT"/>
          <w:b/>
          <w:bCs/>
          <w:noProof/>
          <w:sz w:val="24"/>
          <w:szCs w:val="24"/>
          <w:cs/>
          <w:lang w:bidi="lo-LA"/>
        </w:rPr>
        <w:t>ອີງຕາມ</w:t>
      </w:r>
      <w:r w:rsidRPr="00460657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ຂໍ້ຕົກລົງວ່າດ້ວຍມາດຕະຖານຫຼັກສູດແຫ່ງຊາດ ລະດັບອະນຸປະລິນຍາ ສະບັບເລກທີ 4515/ສສກ, ລົງວັນ</w:t>
      </w:r>
    </w:p>
    <w:p w14:paraId="5A983C46" w14:textId="77777777" w:rsidR="004D1796" w:rsidRPr="00460657" w:rsidRDefault="004D1796" w:rsidP="000D6CCD">
      <w:pPr>
        <w:spacing w:after="0" w:line="240" w:lineRule="auto"/>
        <w:ind w:firstLine="720"/>
        <w:jc w:val="thaiDistribute"/>
        <w:rPr>
          <w:rFonts w:ascii="Phetsarath OT" w:hAnsi="Phetsarath OT" w:cs="Phetsarath OT"/>
          <w:noProof/>
          <w:sz w:val="24"/>
          <w:szCs w:val="24"/>
          <w:lang w:bidi="lo-LA"/>
        </w:rPr>
      </w:pPr>
      <w:r w:rsidRPr="00460657">
        <w:rPr>
          <w:rFonts w:ascii="Phetsarath OT" w:hAnsi="Phetsarath OT" w:cs="Phetsarath OT"/>
          <w:noProof/>
          <w:sz w:val="24"/>
          <w:szCs w:val="24"/>
          <w:cs/>
          <w:lang w:bidi="lo-LA"/>
        </w:rPr>
        <w:t>ທີ 5 ຕຸລາ 2020;</w:t>
      </w:r>
    </w:p>
    <w:p w14:paraId="1D4D3B40" w14:textId="77777777" w:rsidR="004D1796" w:rsidRDefault="004D1796" w:rsidP="000D6CCD">
      <w:pPr>
        <w:spacing w:after="0" w:line="240" w:lineRule="auto"/>
        <w:jc w:val="thaiDistribute"/>
        <w:rPr>
          <w:rFonts w:ascii="Phetsarath OT" w:hAnsi="Phetsarath OT" w:cs="Phetsarath OT"/>
          <w:noProof/>
          <w:sz w:val="24"/>
          <w:szCs w:val="24"/>
          <w:lang w:bidi="lo-LA"/>
        </w:rPr>
      </w:pPr>
      <w:r w:rsidRPr="00460657">
        <w:rPr>
          <w:rFonts w:ascii="Phetsarath OT" w:hAnsi="Phetsarath OT" w:cs="Phetsarath OT"/>
          <w:b/>
          <w:bCs/>
          <w:noProof/>
          <w:sz w:val="24"/>
          <w:szCs w:val="24"/>
          <w:cs/>
          <w:lang w:bidi="lo-LA"/>
        </w:rPr>
        <w:t>ອີງຕາມ</w:t>
      </w:r>
      <w:r w:rsidRPr="00460657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ຂໍ້ຕົກລົງວ່າດ້ວຍມາດຕະຖານຫຼັກສູດອາຊີວະສຶກສາແຫ່ງຊາດ ສະບັບເລກທີ 1413/ສສກ, ລົງວັນທີ 9 </w:t>
      </w:r>
    </w:p>
    <w:p w14:paraId="36E6B65B" w14:textId="77777777" w:rsidR="004D1796" w:rsidRPr="00460657" w:rsidRDefault="004D1796" w:rsidP="000D6CCD">
      <w:pPr>
        <w:spacing w:after="0" w:line="240" w:lineRule="auto"/>
        <w:ind w:firstLine="720"/>
        <w:jc w:val="thaiDistribute"/>
        <w:rPr>
          <w:rFonts w:ascii="Phetsarath OT" w:hAnsi="Phetsarath OT" w:cs="Phetsarath OT"/>
          <w:noProof/>
          <w:sz w:val="24"/>
          <w:szCs w:val="24"/>
          <w:cs/>
          <w:lang w:val="pt-BR" w:bidi="lo-LA"/>
        </w:rPr>
      </w:pPr>
      <w:r w:rsidRPr="00460657">
        <w:rPr>
          <w:rFonts w:ascii="Phetsarath OT" w:hAnsi="Phetsarath OT" w:cs="Phetsarath OT"/>
          <w:noProof/>
          <w:sz w:val="24"/>
          <w:szCs w:val="24"/>
          <w:cs/>
          <w:lang w:bidi="lo-LA"/>
        </w:rPr>
        <w:t>ເມສາ 2021;</w:t>
      </w:r>
    </w:p>
    <w:p w14:paraId="4BEE8C10" w14:textId="77777777" w:rsidR="004D1796" w:rsidRDefault="004D1796" w:rsidP="000D6CCD">
      <w:pPr>
        <w:spacing w:after="0" w:line="240" w:lineRule="auto"/>
        <w:jc w:val="thaiDistribute"/>
        <w:rPr>
          <w:rFonts w:ascii="Phetsarath OT" w:hAnsi="Phetsarath OT" w:cs="Phetsarath OT"/>
          <w:noProof/>
          <w:sz w:val="24"/>
          <w:szCs w:val="24"/>
          <w:lang w:bidi="lo-LA"/>
        </w:rPr>
      </w:pPr>
      <w:r w:rsidRPr="00460657">
        <w:rPr>
          <w:rFonts w:ascii="Phetsarath OT" w:hAnsi="Phetsarath OT" w:cs="Phetsarath OT"/>
          <w:b/>
          <w:bCs/>
          <w:noProof/>
          <w:sz w:val="24"/>
          <w:szCs w:val="24"/>
          <w:cs/>
          <w:lang w:bidi="lo-LA"/>
        </w:rPr>
        <w:t>ອີງຕາມ</w:t>
      </w:r>
      <w:r w:rsidRPr="00460657">
        <w:rPr>
          <w:rFonts w:ascii="Phetsarath OT" w:hAnsi="Phetsarath OT" w:cs="Phetsarath OT"/>
          <w:noProof/>
          <w:sz w:val="24"/>
          <w:szCs w:val="24"/>
          <w:cs/>
          <w:lang w:bidi="lo-LA"/>
        </w:rPr>
        <w:t xml:space="preserve"> ລະບຽບວ່າດ້ວຍການຄຸ້ມຄອງການຮຽນ-ການສອນຢູ່ ວິທະຍາໄລ ວິທະຍາສາດ ສຸຂະພາບ, ໂຮງຮຽນ</w:t>
      </w:r>
    </w:p>
    <w:p w14:paraId="198014D6" w14:textId="77777777" w:rsidR="004D1796" w:rsidRPr="00460657" w:rsidRDefault="004D1796" w:rsidP="000D6CCD">
      <w:pPr>
        <w:spacing w:line="240" w:lineRule="auto"/>
        <w:ind w:firstLine="720"/>
        <w:jc w:val="thaiDistribute"/>
        <w:rPr>
          <w:rFonts w:ascii="Phetsarath OT" w:hAnsi="Phetsarath OT" w:cs="Phetsarath OT"/>
          <w:noProof/>
          <w:sz w:val="24"/>
          <w:szCs w:val="24"/>
          <w:lang w:val="pt-BR" w:bidi="lo-LA"/>
        </w:rPr>
      </w:pPr>
      <w:r w:rsidRPr="00460657">
        <w:rPr>
          <w:rFonts w:ascii="Phetsarath OT" w:hAnsi="Phetsarath OT" w:cs="Phetsarath OT"/>
          <w:noProof/>
          <w:sz w:val="24"/>
          <w:szCs w:val="24"/>
          <w:cs/>
          <w:lang w:bidi="lo-LA"/>
        </w:rPr>
        <w:t>ສາທາລະນະສຸກ ແລະ ສູນເຝິກອົບຮົມ ສະບັບເລກທີ 1427/ສທ, ລົງວັນທີ 20 ທັນວາ 2021</w:t>
      </w:r>
    </w:p>
    <w:p w14:paraId="61AC131B" w14:textId="77777777" w:rsidR="004D1796" w:rsidRPr="00D06AAF" w:rsidRDefault="004D1796" w:rsidP="000D6CCD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val="pt-BR" w:bidi="lo-LA"/>
        </w:rPr>
      </w:pPr>
      <w:r w:rsidRPr="00DF682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highlight w:val="yellow"/>
          <w:cs/>
          <w:lang w:bidi="lo-LA"/>
        </w:rPr>
        <w:t xml:space="preserve">ພາກທີ </w:t>
      </w:r>
      <w:r w:rsidRPr="00DF6822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highlight w:val="yellow"/>
          <w:lang w:val="pt-BR" w:bidi="lo-LA"/>
        </w:rPr>
        <w:t>II</w:t>
      </w:r>
      <w:bookmarkStart w:id="0" w:name="_Toc86753125"/>
    </w:p>
    <w:p w14:paraId="2165E9F2" w14:textId="77777777" w:rsidR="004D1796" w:rsidRPr="00D06AAF" w:rsidRDefault="004D1796" w:rsidP="000D6CCD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</w:pPr>
      <w:r w:rsidRPr="00D06AAF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ກົດລະບຽບການຄຸ້ມຄອງນັກສຶກສາ</w:t>
      </w:r>
      <w:bookmarkEnd w:id="0"/>
    </w:p>
    <w:p w14:paraId="12E691EC" w14:textId="77777777" w:rsidR="00F019D7" w:rsidRPr="00D06AAF" w:rsidRDefault="00F019D7" w:rsidP="00F019D7">
      <w:pPr>
        <w:pStyle w:val="Heading1"/>
        <w:spacing w:before="0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1" w:name="_Toc86753126"/>
      <w:r w:rsidRPr="00D06AAF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ໝວດທີ</w:t>
      </w:r>
      <w:r w:rsidRPr="00D06AAF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 1</w:t>
      </w:r>
      <w:r w:rsidRPr="00D06AAF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</w:t>
      </w:r>
      <w:r w:rsidRPr="00D06AAF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D06AAF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ວ່າດ້ວຍກົດລະບຽບການແຕ່ງກາຍຂອງນັກສຶກສາ</w:t>
      </w:r>
      <w:bookmarkEnd w:id="1"/>
    </w:p>
    <w:p w14:paraId="596AFA38" w14:textId="77777777" w:rsidR="00F019D7" w:rsidRDefault="00F019D7" w:rsidP="00F019D7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ມາດຕາ 12 ການແຕ່ງກາຍລົງຝຶກປະຕິບັດ</w:t>
      </w:r>
    </w:p>
    <w:p w14:paraId="7EF54959" w14:textId="77777777" w:rsidR="005E4E6F" w:rsidRPr="002F4187" w:rsidRDefault="005E4E6F" w:rsidP="005E4E6F">
      <w:pPr>
        <w:pStyle w:val="ListParagraph"/>
        <w:numPr>
          <w:ilvl w:val="0"/>
          <w:numId w:val="9"/>
        </w:numPr>
        <w:tabs>
          <w:tab w:val="left" w:pos="426"/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sz w:val="24"/>
          <w:szCs w:val="24"/>
          <w:highlight w:val="yellow"/>
          <w:lang w:bidi="lo-LA"/>
        </w:rPr>
      </w:pPr>
      <w:r w:rsidRPr="002F418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ການແຕ່ງກາຍລົງເຝິກປະຕິບັດຊຸມຊົນທຸກສາຂາຫຼັກສູດ</w:t>
      </w:r>
      <w:r w:rsidRPr="002F4187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30BE3EE" w14:textId="77777777" w:rsidR="005E4E6F" w:rsidRPr="00DD0100" w:rsidRDefault="005E4E6F" w:rsidP="005E4E6F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hanging="294"/>
        <w:jc w:val="thaiDistribut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D010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ນຸ່ງເສື້ອແບບຊຸມຊົນ ສີຟ້າແຂນສັ້ນ ຄໍຮາວາຍ ຕິດໂລໂກ້ຕາມການກໍານົດຂອງສະຖານບັນການສຶກສາ</w:t>
      </w:r>
    </w:p>
    <w:p w14:paraId="1A33DA09" w14:textId="77777777" w:rsidR="005E4E6F" w:rsidRPr="00DD0100" w:rsidRDefault="005E4E6F" w:rsidP="005E4E6F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hanging="294"/>
        <w:jc w:val="thaiDistribut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D010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ນຸ່ງສິ້ນ,ໂສ້ງແບບຂອງສະຖານການສຶກສາ</w:t>
      </w:r>
    </w:p>
    <w:p w14:paraId="122A7AF1" w14:textId="45570DC1" w:rsidR="005E4E6F" w:rsidRPr="005E4E6F" w:rsidRDefault="005E4E6F" w:rsidP="005E4E6F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hanging="294"/>
        <w:jc w:val="thaiDistribut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D0100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ໃສ່ປ້າຍບອກຊື່</w:t>
      </w:r>
    </w:p>
    <w:p w14:paraId="2D0F6A96" w14:textId="77777777" w:rsidR="00F019D7" w:rsidRPr="00F019D7" w:rsidRDefault="00F019D7" w:rsidP="00F019D7">
      <w:pPr>
        <w:spacing w:after="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F019D7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ໝວດທີ</w:t>
      </w:r>
      <w:r w:rsidRPr="00F019D7"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  <w:t xml:space="preserve"> </w:t>
      </w:r>
      <w:r w:rsidRPr="00D06AAF">
        <w:rPr>
          <w:rFonts w:ascii="Times New Roman" w:eastAsia="Phetsarath OT" w:hAnsi="Times New Roman" w:cs="Times New Roman"/>
          <w:b/>
          <w:bCs/>
          <w:color w:val="000000" w:themeColor="text1"/>
          <w:sz w:val="28"/>
          <w:lang w:bidi="lo-LA"/>
        </w:rPr>
        <w:t>4</w:t>
      </w:r>
      <w:r w:rsidRPr="00F019D7"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ວ່າດ້ວຍການລົງຝຶກປະຕິບັດໃນສະຖານທີ່ຕ່າງໆ </w:t>
      </w:r>
    </w:p>
    <w:p w14:paraId="4378B5F6" w14:textId="77777777" w:rsidR="00F019D7" w:rsidRPr="00F019D7" w:rsidRDefault="00F019D7" w:rsidP="00F019D7">
      <w:pPr>
        <w:tabs>
          <w:tab w:val="left" w:pos="993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</w:pPr>
      <w:r w:rsidRPr="00F019D7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ມາດຕາ</w:t>
      </w:r>
      <w:r w:rsidRPr="00F019D7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2</w:t>
      </w:r>
      <w:r w:rsidRPr="00F019D7">
        <w:rPr>
          <w:rFonts w:ascii="Phetsarath OT" w:hAnsi="Phetsarath OT" w:cs="Phetsarath OT"/>
          <w:b/>
          <w:bCs/>
          <w:color w:val="000000" w:themeColor="text1"/>
          <w:sz w:val="28"/>
          <w:cs/>
        </w:rPr>
        <w:t>2</w:t>
      </w:r>
      <w:r w:rsidRPr="00F019D7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ການຝຶກປະຕິບັດໃນໂຮງໝໍ ແລະ ຊຸມຊົນ</w:t>
      </w:r>
    </w:p>
    <w:p w14:paraId="2CB6CC6B" w14:textId="6706AE79" w:rsidR="00F019D7" w:rsidRPr="00DF6822" w:rsidRDefault="00DF6822" w:rsidP="00DF6822">
      <w:pPr>
        <w:pStyle w:val="ListParagraph"/>
        <w:numPr>
          <w:ilvl w:val="0"/>
          <w:numId w:val="17"/>
        </w:numPr>
        <w:tabs>
          <w:tab w:val="left" w:pos="720"/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ລະບຽບ</w:t>
      </w:r>
      <w:r w:rsidR="00F019D7" w:rsidRPr="00DF6822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ການລົງຝຶກປະຕິບັດຢູ່ຊຸມຊົນ</w:t>
      </w:r>
    </w:p>
    <w:p w14:paraId="7BCCE9F4" w14:textId="77777777" w:rsidR="00F019D7" w:rsidRPr="009A7F4C" w:rsidRDefault="00F019D7" w:rsidP="00F019D7">
      <w:pPr>
        <w:pStyle w:val="ListParagraph"/>
        <w:numPr>
          <w:ilvl w:val="0"/>
          <w:numId w:val="4"/>
        </w:numPr>
        <w:tabs>
          <w:tab w:val="left" w:pos="630"/>
          <w:tab w:val="left" w:pos="709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ນັກສຶກສາຕ້ອງ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ເຄົາລົບ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ນັບຖື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ພໍ່ແມ່ປະຊາຊົນ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ອົງການ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ປົກຄອງ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ບ້ານ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, ການຈັດຕັ້ງພາຍໃນບ້ານ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ຕ້ອງປະຕິບັດກົດລະບຽບຂອງບ້ານຢ່າງເຂັ້ມງວດ;</w:t>
      </w:r>
    </w:p>
    <w:p w14:paraId="7F38219C" w14:textId="77777777" w:rsidR="00F019D7" w:rsidRPr="009A7F4C" w:rsidRDefault="00F019D7" w:rsidP="00F019D7">
      <w:pPr>
        <w:pStyle w:val="ListParagraph"/>
        <w:numPr>
          <w:ilvl w:val="0"/>
          <w:numId w:val="4"/>
        </w:numPr>
        <w:tabs>
          <w:tab w:val="left" w:pos="567"/>
          <w:tab w:val="left" w:pos="108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ປະຕິບັດແຜນການ, ຂັ້ນຕອນ ແລະ ຄາດໝາຍຂອງການລົງຝຶກປະຕິບັດທີ່ກຳນົດໄວ້ໃຫ້ໄດ້ຮັບຜົນດີ;</w:t>
      </w:r>
    </w:p>
    <w:p w14:paraId="276E5423" w14:textId="77777777" w:rsidR="00F019D7" w:rsidRPr="009A7F4C" w:rsidRDefault="00F019D7" w:rsidP="00F019D7">
      <w:pPr>
        <w:pStyle w:val="ListParagraph"/>
        <w:numPr>
          <w:ilvl w:val="0"/>
          <w:numId w:val="4"/>
        </w:numPr>
        <w:tabs>
          <w:tab w:val="left" w:pos="567"/>
          <w:tab w:val="left" w:pos="63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ມີທັ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ສະນະຄຸນສົມບັດທີ່ດີ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ມີຄວາມສາມັກຄີຊ່ວຍເຫຼືອເຊິ່ງກັນ ແລະ ກັນ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ສາມັກຄີຮັກແພງກັບພໍ່ແມ່ປະຊາຊົນບັນດາເຜົ່າ;</w:t>
      </w:r>
    </w:p>
    <w:p w14:paraId="4E9E7CEF" w14:textId="77777777" w:rsidR="00F019D7" w:rsidRPr="009A7F4C" w:rsidRDefault="00F019D7" w:rsidP="00F019D7">
      <w:pPr>
        <w:pStyle w:val="ListParagraph"/>
        <w:numPr>
          <w:ilvl w:val="0"/>
          <w:numId w:val="4"/>
        </w:numPr>
        <w:tabs>
          <w:tab w:val="left" w:pos="567"/>
          <w:tab w:val="left" w:pos="630"/>
        </w:tabs>
        <w:spacing w:after="0"/>
        <w:ind w:left="567" w:hanging="283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ນັກສຶກສາແຕ່ລະຄົນຕ້ອງ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ເປັນເຈົ້າການ, ເປັນແບບຢ່າງໃນຂະບວນອ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ະ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ນາໄມ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3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ສະອາດ ພາຍໃນເຮືອນ ແລະ ບ້ານທີ່ຕົນເອງພັກເຊົ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່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າຢູ່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; </w:t>
      </w:r>
    </w:p>
    <w:p w14:paraId="312BBBD6" w14:textId="77777777" w:rsidR="00F019D7" w:rsidRPr="009A7F4C" w:rsidRDefault="00F019D7" w:rsidP="00F019D7">
      <w:pPr>
        <w:pStyle w:val="ListParagraph"/>
        <w:numPr>
          <w:ilvl w:val="0"/>
          <w:numId w:val="4"/>
        </w:numPr>
        <w:tabs>
          <w:tab w:val="left" w:pos="630"/>
          <w:tab w:val="left" w:pos="1080"/>
        </w:tabs>
        <w:spacing w:after="0"/>
        <w:ind w:left="567" w:hanging="283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ມີນໍ້າໃຈປະຢັດມັດທະຍັດ ແລະ ມີຄວາມສັດຊື່ບໍລິສຸດ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3E131384" w14:textId="5E9A7BF3" w:rsidR="00DF6822" w:rsidRPr="00DF6822" w:rsidRDefault="00F019D7" w:rsidP="00DF6822">
      <w:pPr>
        <w:pStyle w:val="ListParagraph"/>
        <w:numPr>
          <w:ilvl w:val="0"/>
          <w:numId w:val="4"/>
        </w:numPr>
        <w:tabs>
          <w:tab w:val="left" w:pos="630"/>
          <w:tab w:val="left" w:pos="1080"/>
        </w:tabs>
        <w:spacing w:after="0"/>
        <w:ind w:left="567" w:hanging="283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8"/>
          <w:cs/>
          <w:lang w:bidi="lo-LA"/>
        </w:rPr>
      </w:pP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ປະຕິບັດບັນດາຂໍ້ກຳນົດ ກົດລະບຽບ ແລະ ຮີດຄອງປະເພນີຂອງບ້ານທີ່ຕົນເອງຝຶກປະຕິບັດຢ່າງເຂັ້ມງວດ.</w:t>
      </w:r>
      <w:bookmarkStart w:id="2" w:name="_Toc86753133"/>
    </w:p>
    <w:p w14:paraId="48848634" w14:textId="0B629C5F" w:rsidR="00F019D7" w:rsidRPr="00D06AAF" w:rsidRDefault="00DF6822" w:rsidP="00DF6822">
      <w:pPr>
        <w:pStyle w:val="ListParagraph"/>
        <w:numPr>
          <w:ilvl w:val="0"/>
          <w:numId w:val="17"/>
        </w:numPr>
        <w:tabs>
          <w:tab w:val="left" w:pos="990"/>
        </w:tabs>
        <w:spacing w:after="0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ຂໍ້ຫ້າມ</w:t>
      </w:r>
      <w:r w:rsidR="00F019D7" w:rsidRPr="00D06AAF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ການລົງ</w:t>
      </w:r>
      <w:r w:rsidR="00F019D7" w:rsidRPr="00D06AAF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ຝຶກປະຕິບັດຢູ່ຊຸມຊົນ</w:t>
      </w:r>
    </w:p>
    <w:p w14:paraId="1F1D50A2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ຫ້າມນຸ່ງ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ສິ້ນແຕ້ມ, ນຸ່ງໂສ້ງ (ເພດຍິງ) ຫຼື ນຸ່ງເຄື່ອງບໍ່ສຸພາບ (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ຍົກເວັ້ນບາງກິດຈະກໍາ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ເຊັ່ນ: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ກິລາ-ວັນະຄະດີ, ອອກແຮງງານ...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)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;</w:t>
      </w:r>
    </w:p>
    <w:p w14:paraId="42AB253A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ຫ້າມນັກສຶກສາທີ່ຖືກແຕ່ງຕັ້ງຢູ່ບ້ານໜຶ່ງແລ້ວປ່ຽນແປງ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ຍົກຍ້າຍ ຫຼື ໄປຫຼີ້ນບ້ານອື່ນ ໂດຍບໍ່ໄດ້ຮັບອານຸຍາດຈາກຄູຮັບຜິດຊອບ ແລະ ອໍານາດການປົກຄອງບ້ານ;</w:t>
      </w:r>
    </w:p>
    <w:p w14:paraId="3ABFFBC3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ຫ້າມພົວພັນສັງຄົມບ່າວ-ສາວທີ່ຜິດຕໍ່ຮີດຄອງປະເພນີຂອງບ້ານເມືອງ;</w:t>
      </w:r>
    </w:p>
    <w:p w14:paraId="722A2B93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ຫ້າມບໍ່ໃຫ້ນັກສືກສາ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ເຮັດຜິດລະບຽບກົດໝາຍເຊັ່ນ: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ຫຼີ້ນການພະນັນທຸກປະເພດ, ມີ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ເສບຕິດໄວ້ໃນຄອບຄອງ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 ທຳການ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ຄ້າຂາຍ ແລະ ເສບສານ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ເສບ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ຕິດຢ່າງເດັດຂາດ;</w:t>
      </w:r>
    </w:p>
    <w:p w14:paraId="56D68808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ຫ້າມລັກຊັບສິນສິ່ງຂອງມີຄ່າຂອງໝູ່ຄູ່ດຽວກັນ ຫຼື ຂອງຄົນອື່ນ;</w:t>
      </w:r>
    </w:p>
    <w:p w14:paraId="7F2D8ED1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ind w:left="426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ຫ້າມປະລະໜ້າທີ່ຈາກສະຖານທີ່ລົງຝຶກປະຕິບັດ ໂດຍບໍ່ໄດ້ຮັບອານຸຍາດຈາກການຈັດຕັ້ງ;</w:t>
      </w:r>
    </w:p>
    <w:p w14:paraId="11CCE80E" w14:textId="77777777" w:rsidR="00F019D7" w:rsidRPr="009A7F4C" w:rsidRDefault="00F019D7" w:rsidP="00F019D7">
      <w:pPr>
        <w:pStyle w:val="ListParagraph"/>
        <w:numPr>
          <w:ilvl w:val="0"/>
          <w:numId w:val="5"/>
        </w:numPr>
        <w:tabs>
          <w:tab w:val="left" w:pos="426"/>
        </w:tabs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ຫ້າມແບ່ງແຍກຄວາມສາມັກຄີຢ່າງເດັດຂາດ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,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ໂຄສະນາໃສ່ຮ້າຍປ້າຍສີ ສິ່ງທີ່ບໍ່ດີຕໍ່ບຸກຄົນ ແລະ ການຈັດຕັ້ງ;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6A68230F" w14:textId="6E6E27C4" w:rsidR="00F019D7" w:rsidRPr="00D06AAF" w:rsidRDefault="00F019D7" w:rsidP="00D06AAF">
      <w:pPr>
        <w:pStyle w:val="ListParagraph"/>
        <w:numPr>
          <w:ilvl w:val="0"/>
          <w:numId w:val="5"/>
        </w:numPr>
        <w:tabs>
          <w:tab w:val="left" w:pos="426"/>
        </w:tabs>
        <w:ind w:left="426" w:hanging="28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ຫ້າມ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ຖື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ອາວຸດ ແລະ ກໍ່ອາລະວາດຕີກັນໃນ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ງານ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ຕ່າງໆ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ໆ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ຂອງຊຸມຊົນ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ຖ້າຮູ້ ແລະ ພົບເຫັນແມ່ນຈະໄດ້ຕັດຄະແນນຄຸນສົມບັດທັງໝົດ ແລະ ມອບໃຫ້ເຈົ້າໜ້າທີ່ດຳເນີນຄະດີຕາມລະບຽບກົດໝາຍ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bookmarkEnd w:id="2"/>
    <w:p w14:paraId="37F2474B" w14:textId="77777777" w:rsidR="00D06AAF" w:rsidRPr="009A7F4C" w:rsidRDefault="00D06AAF" w:rsidP="00D06AAF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III</w:t>
      </w:r>
    </w:p>
    <w:p w14:paraId="64A5EB4D" w14:textId="77777777" w:rsidR="00D06AAF" w:rsidRPr="009A7F4C" w:rsidRDefault="00D06AAF" w:rsidP="00D06AAF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ການຄວບຄຸມການປະພຶດ</w:t>
      </w:r>
    </w:p>
    <w:p w14:paraId="4C40C7C2" w14:textId="77777777" w:rsidR="00D06AAF" w:rsidRPr="009A7F4C" w:rsidRDefault="00D06AAF" w:rsidP="00D06AAF">
      <w:pPr>
        <w:pStyle w:val="Heading1"/>
        <w:spacing w:before="0"/>
        <w:ind w:left="993" w:hanging="993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3" w:name="_Toc86753134"/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ໝວດທີ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1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 ວ່າດ້ວຍການໃຫ້ຄະແນນ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,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ການຕັດຄະແນນຄຸນສົມບັດ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 xml:space="preserve"> 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ແລະ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ການລະເມີດຕໍ່ກົດໝາຍ</w:t>
      </w:r>
      <w:r w:rsidRPr="009A7F4C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ຂອງນັກສຶກສາ</w:t>
      </w:r>
      <w:bookmarkEnd w:id="3"/>
    </w:p>
    <w:p w14:paraId="4F230044" w14:textId="70505DD3" w:rsidR="00D06AAF" w:rsidRPr="00D06AAF" w:rsidRDefault="00D06AAF" w:rsidP="008E0A0A">
      <w:pPr>
        <w:spacing w:after="0"/>
        <w:ind w:hanging="180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  </w:t>
      </w:r>
      <w:r w:rsidR="00DF6822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ມາດ</w:t>
      </w:r>
      <w:r w:rsidR="008E0A0A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າດຕາ 28 ການຕັດຄະແນນຄຸນສົມບັດ</w:t>
      </w:r>
    </w:p>
    <w:p w14:paraId="0CCE0D8B" w14:textId="31F1AE3A" w:rsidR="00D06AAF" w:rsidRPr="00DF6822" w:rsidRDefault="00D06AAF" w:rsidP="00DF6822">
      <w:pPr>
        <w:pStyle w:val="ListParagraph"/>
        <w:numPr>
          <w:ilvl w:val="0"/>
          <w:numId w:val="17"/>
        </w:numPr>
        <w:tabs>
          <w:tab w:val="left" w:pos="1134"/>
        </w:tabs>
        <w:spacing w:after="0"/>
        <w:ind w:left="284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DF6822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ລະບຽບການແຕ່ງກາຍ</w:t>
      </w:r>
    </w:p>
    <w:p w14:paraId="57EA42FE" w14:textId="77777777" w:rsidR="00D06AAF" w:rsidRPr="009A7F4C" w:rsidRDefault="00D06AAF" w:rsidP="00D06AAF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ind w:left="42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ແຕ່ງກາຍຜິດລະບຽບຂອງສະຖາການສຶກສາກຳນົດໄວ້ເຊັ່ນ ຂຶ້ນຫ້ອງຮຽນພາກທິດສະດີ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ຫ້ອງສາທິດ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ຫ້ອງຄອມພີວເຕີ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ຫໍສະໝຸດ ລົງຝຶກປະຕິບັດຢູ່ໂຮງໝໍ ແລະ ຊຸມຊົນ ຕັດ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5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ຄະແນນ/ຢ່າງ/ຄັ້ງ;</w:t>
      </w:r>
    </w:p>
    <w:p w14:paraId="5118FEA3" w14:textId="77777777" w:rsidR="00D06AAF" w:rsidRPr="009A7F4C" w:rsidRDefault="00D06AAF" w:rsidP="00D06AAF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ind w:left="42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ກໍລະນີນັກສຶກສານຸ່ງຊຸດເຄື່ອງແບບ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ຊຸດຝຶກຫັດໄປສະຖານທີ່ໆບໍ່ເໝາະສົມເຊັ່ນ: ຮ້ານກິນດື່ມເຫຼົ້າ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ເບຍ ແລະ ສະ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</w:p>
    <w:p w14:paraId="46ED906D" w14:textId="77777777" w:rsidR="00D06AAF" w:rsidRPr="009A7F4C" w:rsidRDefault="00D06AAF" w:rsidP="00D06AAF">
      <w:pPr>
        <w:pStyle w:val="ListParagraph"/>
        <w:tabs>
          <w:tab w:val="left" w:pos="567"/>
        </w:tabs>
        <w:spacing w:after="0"/>
        <w:ind w:left="426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ຖານທີ່ບັນເທີງຕ່າງໆ ຕັດ 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10</w:t>
      </w: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ຄະແນນ/ຄັ້ງ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22CA7DF1" w14:textId="77777777" w:rsidR="00D06AAF" w:rsidRDefault="00D06AAF" w:rsidP="00D06AAF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ind w:left="42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9A7F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ນັກສຶກສານໍາເອົາຊັບສິນທີ່ມີຄ່າເຂົ້າມາໃນຫ້ອງຮຽນ, ຫ້ອງສາທິດ, ສະຖານທີ່ຝຶກປະຕິບັດໂຮງໝໍ, ຊົມຊົນ (ຖ້າເສຍຫາຍຮັບຜິດຊອບເອງ) ກໍລະນີສ້າງຄວາມບໍ່ສະຫງົບຮອດການຈັດຕັ້ງໂຮງຮຽນ ຕັດ 100 ຄະແນນ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ພ້ອມທັງຂຽນໃບສຳຫຼວດ</w:t>
      </w:r>
    </w:p>
    <w:p w14:paraId="126123BD" w14:textId="49902122" w:rsidR="00D06AAF" w:rsidRPr="00DF6822" w:rsidRDefault="00D06AAF" w:rsidP="00DF6822">
      <w:pPr>
        <w:pStyle w:val="ListParagraph"/>
        <w:numPr>
          <w:ilvl w:val="0"/>
          <w:numId w:val="17"/>
        </w:numPr>
        <w:tabs>
          <w:tab w:val="left" w:pos="567"/>
          <w:tab w:val="left" w:pos="990"/>
        </w:tabs>
        <w:spacing w:after="0"/>
        <w:ind w:left="284" w:hanging="284"/>
        <w:jc w:val="thaiDistribute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DF6822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ການລົງຝຶກປະຕິບັດຢູ່ຊຸມຊົນ</w:t>
      </w:r>
    </w:p>
    <w:p w14:paraId="33A4B7D1" w14:textId="77777777" w:rsidR="00D06AAF" w:rsidRPr="009A7F4C" w:rsidRDefault="00D06AAF" w:rsidP="00D06AAF">
      <w:pPr>
        <w:numPr>
          <w:ilvl w:val="0"/>
          <w:numId w:val="7"/>
        </w:numPr>
        <w:tabs>
          <w:tab w:val="left" w:pos="567"/>
        </w:tabs>
        <w:spacing w:after="0"/>
        <w:ind w:left="709" w:hanging="283"/>
        <w:contextualSpacing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cs/>
          <w:lang w:bidi="lo-LA"/>
        </w:rPr>
        <w:t>ນຸ່ງຊຸດເຄື່ອງແບບນັກສຶກສາ</w:t>
      </w: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ຊຸດຝຶກຫັດອອກນອກສະຖານທີ່ຝຶກຫັດທີ່ບໍ່ເໝາະສົມເຊັ່ນ: ຮ້ານກິນດື່ມເຫຼົ້າ</w:t>
      </w: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ເບຍ ແລະ ສະຖານທີ່ບັນເທີງຕ່າງໆ ຕັດຄະແນນ ຄຸນສົມບັດ </w:t>
      </w:r>
      <w:r w:rsidRPr="009A7F4C">
        <w:rPr>
          <w:rFonts w:ascii="Phetsarath OT" w:hAnsi="Phetsarath OT" w:cs="Phetsarath OT" w:hint="eastAsia"/>
          <w:color w:val="000000" w:themeColor="text1"/>
          <w:sz w:val="24"/>
          <w:szCs w:val="24"/>
          <w:lang w:bidi="lo-LA"/>
        </w:rPr>
        <w:t>10</w:t>
      </w:r>
      <w:r w:rsidRPr="009A7F4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ຄະແນນ/ຄັ້ງ;</w:t>
      </w:r>
    </w:p>
    <w:p w14:paraId="512CA291" w14:textId="77777777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ເວລາປະຕິບັດໜ້າທີ່ໃນໂມງລັດຖະການບໍ່ນຸ່ງເຄື່ອງແບບນັກສຶກສາທີ່ສະຖານການສຶກສາກຳນົດໄວ້ ຕັດຄະແນນຄຸນສົມບັດ 10 ຄະແນນ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ຢາງ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/ຄັ້ງ/ຄົນ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3865861E" w14:textId="64402E5E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ນັກສຶກສາບໍ່ເຄົາລົບນັບຖືປະຊາຊົນ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ອຳນາດການປົກຄອງ ແລະ ການຈັດຕັ້ງພາຍໃນບ້ານ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ບໍ່ປະຕິບັດກົດ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ລ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ະ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ບຽບຂອງບ້ານ ຕັດຄະແນນຄຸນສົມບັດ 20 ຄະແນນ/ຄັ້ງ/ຄົນ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29D706E4" w14:textId="5EFF37AF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ຖືກແຕ່ງຕັ້ງຢູ່ບ້ານໜຶ່ງແລ້ວໄປບ້ານອື່ນໃນເວລາປະຕິບັດວຽກງານ ໂດຍທີ່ບໍ່ໄດ້ຮັບອານຸຍາດຈາກຄູ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ຮັ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ບຜິດຊອບ ຫຼື ອຳນາດການປົກຄອງບ້ານ ຕັດຄະແນນຄຸນສົມບັດ 20 ຄະແນນ/ຄັ້ງ/ຄົນ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39301213" w14:textId="576BE750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ພົວພັນສັງຄົມບ່າວ-ສາວເກີນຂອບເຂດ ອັນຈະພາໃຫ້ເຊື່ອມເສຍກຽດສັກສີຂອງຕົນເອງ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ຄອບຄົວ ແລະ ການ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ຈັດຕັ້ງ (ຈະແມ່ນນັກສຶກສາດ້ວຍກັນ ຫຼື ກັບປະຊາຊົນກໍຕາມ) ຕັດຄະແນນຄຸນສົມບັດ 60 ຄະແນນ/ຄັ້ງ/ຄົນ ແລະ ຂຽນໃບສຳຫຼວດ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0432340E" w14:textId="78F73DF1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ນັກສຶກສາຫຼີ້ນການພະນັນ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,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ລັ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ກຊັບ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ສ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ິ່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 xml:space="preserve">ງຂອງມີຄ່າຂອງຄົນອື່ນ ຕັດຄະແນນຄຸນສົມບັດ 100 ຄະແນນ/ຄັ້ງ/ຄົນ ແລະ </w:t>
      </w:r>
    </w:p>
    <w:p w14:paraId="1503A5B3" w14:textId="146B7F9B" w:rsidR="00D06AAF" w:rsidRPr="009A7F4C" w:rsidRDefault="00D06AAF" w:rsidP="00D06AAF">
      <w:pPr>
        <w:pStyle w:val="ListParagraph"/>
        <w:tabs>
          <w:tab w:val="left" w:pos="567"/>
        </w:tabs>
        <w:spacing w:after="0"/>
        <w:ind w:left="709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ຂຽນໃບສຳຫຼວດ ພ້ອມທັງສົ່ງເຄື່ອງຄືນຕາມສະພາບເດີມ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bidi="lo-LA"/>
        </w:rPr>
        <w:t>ຖ້າເປເພ່ເສຍຫາຍໃຫ້ໃຊ້ແທນຕາມມູນຄ່າເດີມ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47F888BD" w14:textId="63DFB027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ຂາດລົງຝຶກປະຕິບັດຊຸມຊົນ ໂດຍບໍ່ມີເຫດຜົນຈະຖືກຕັດຄະແນນ 20 ຄະແນນ/ຕອນ/ຄົນ;</w:t>
      </w:r>
    </w:p>
    <w:p w14:paraId="24A283CB" w14:textId="77777777" w:rsidR="00D06AAF" w:rsidRPr="009A7F4C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ນັກສຶກສາກັບນັກສຶກສາ, ນັກສຶກສາກັບພໍ່ແມ່ປະຊາຊົນ ຫຼື ອຳນາດການປົກຄອງບ້ານ ຜິດຖຽງກັນພາໃຫ້ແຕກຄວາມສາມັກຄີ ຕັດຄະແນນ 20 ຄະແນນ/ຄັ້ງ/ຄົນ;</w:t>
      </w:r>
    </w:p>
    <w:p w14:paraId="09A6C104" w14:textId="1CCF7462" w:rsidR="00D06AAF" w:rsidRDefault="00D06AAF" w:rsidP="00D06AAF">
      <w:pPr>
        <w:pStyle w:val="ListParagraph"/>
        <w:numPr>
          <w:ilvl w:val="0"/>
          <w:numId w:val="7"/>
        </w:numPr>
        <w:tabs>
          <w:tab w:val="left" w:pos="567"/>
        </w:tabs>
        <w:spacing w:after="0"/>
        <w:ind w:left="709" w:hanging="283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ນັກສຶກສາຖືອາວຸດ ແລະ ກໍ່ອາລະວາດຕີກັນໃນງານຕ່າງໆຂອງຊຸມຊົນຖ້າຮູ້ ແລະ ພົບເຫັນແມ່ນຈະໄດ້ຕັດຄະ</w:t>
      </w:r>
      <w:r w:rsidRPr="009A7F4C"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9A7F4C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bidi="lo-LA"/>
        </w:rPr>
        <w:t>ແນນຄຸນສົມບັດທັງໝົດ ແລະ ມອບໃຫ້ເຈົ້າໜ້າທີ່ດຳເນີນຄະດີຕາມລະບຽບກົດໝາຍ.</w:t>
      </w:r>
    </w:p>
    <w:p w14:paraId="6C2F2D64" w14:textId="76C5F757" w:rsidR="00D06AAF" w:rsidRPr="009A7F4C" w:rsidRDefault="00D06AAF" w:rsidP="00D06AAF">
      <w:pPr>
        <w:pStyle w:val="ListParagraph"/>
        <w:tabs>
          <w:tab w:val="left" w:pos="567"/>
        </w:tabs>
        <w:spacing w:after="0"/>
        <w:ind w:left="709"/>
        <w:jc w:val="thaiDistribute"/>
        <w:rPr>
          <w:rFonts w:ascii="Phetsarath OT" w:eastAsia="Times New Roman" w:hAnsi="Phetsarath OT" w:cs="Phetsarath OT"/>
          <w:color w:val="000000" w:themeColor="text1"/>
          <w:sz w:val="24"/>
          <w:szCs w:val="24"/>
          <w:lang w:bidi="lo-LA"/>
        </w:rPr>
      </w:pPr>
    </w:p>
    <w:p w14:paraId="68ED4259" w14:textId="77777777" w:rsidR="00D06AAF" w:rsidRPr="009A7F4C" w:rsidRDefault="00D06AAF" w:rsidP="00D06AAF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bookmarkStart w:id="4" w:name="_Toc86753156"/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 xml:space="preserve">ພາກທີ 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  <w:t>VII</w:t>
      </w:r>
      <w:bookmarkStart w:id="5" w:name="_Toc86753157"/>
      <w:bookmarkEnd w:id="4"/>
    </w:p>
    <w:p w14:paraId="71173542" w14:textId="393B1421" w:rsidR="00D06AAF" w:rsidRPr="009A7F4C" w:rsidRDefault="00D06AAF" w:rsidP="00D06AAF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bidi="lo-LA"/>
        </w:rPr>
      </w:pPr>
      <w:r w:rsidRPr="009A7F4C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  <w:lang w:bidi="lo-LA"/>
        </w:rPr>
        <w:t>ບັນຢັດສຸດທ້າຍ</w:t>
      </w:r>
      <w:bookmarkEnd w:id="5"/>
    </w:p>
    <w:p w14:paraId="22631885" w14:textId="77777777" w:rsidR="00D06AAF" w:rsidRPr="009A7F4C" w:rsidRDefault="00D06AAF" w:rsidP="00D06AAF">
      <w:pPr>
        <w:spacing w:after="0" w:line="240" w:lineRule="auto"/>
        <w:ind w:firstLine="709"/>
        <w:jc w:val="thaiDistribute"/>
        <w:rPr>
          <w:rFonts w:ascii="Phetsarath OT" w:hAnsi="Phetsarath OT" w:cs="Phetsarath OT"/>
          <w:b/>
          <w:bCs/>
          <w:color w:val="000000" w:themeColor="text1"/>
          <w:sz w:val="8"/>
          <w:szCs w:val="8"/>
          <w:cs/>
          <w:lang w:bidi="lo-LA"/>
        </w:rPr>
      </w:pPr>
    </w:p>
    <w:p w14:paraId="4EB05D63" w14:textId="77777777" w:rsidR="00D06AAF" w:rsidRPr="009A7F4C" w:rsidRDefault="00D06AAF" w:rsidP="00D06AAF">
      <w:pPr>
        <w:tabs>
          <w:tab w:val="left" w:pos="142"/>
          <w:tab w:val="left" w:pos="2977"/>
        </w:tabs>
        <w:spacing w:after="0" w:line="240" w:lineRule="auto"/>
        <w:ind w:left="142" w:hanging="142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ມາດຕາ 7</w:t>
      </w:r>
      <w:r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2</w:t>
      </w:r>
      <w:r w:rsidRPr="009A7F4C">
        <w:rPr>
          <w:rFonts w:ascii="Phetsarath OT" w:hAnsi="Phetsarath OT" w:cs="Phetsarath OT"/>
          <w:b/>
          <w:color w:val="000000" w:themeColor="text1"/>
          <w:sz w:val="28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ໃນກໍລະນີທີ່ເຫັນວ່າມີຄວາມຈໍາເປັນຜູ້ອໍານວຍໂຮງຮຽນ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ສາທາລະນະສຸກອຸດົມໄຊ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ມີສິດອອກຂໍກຳນົດ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ຫຼ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ື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ຄຳອະທິບາຍເພີ້ມເຕີມກ່ຽວກັບບາງເນື້ອໃນຂອງລະບຽບສະບັບນີ້ໄດ້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 xml:space="preserve">,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ແຕ່ບໍ່ໃຫ້ຂັດກັບຄວາມໝາຍ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ຫຼື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ເນື້ອໃນເດີມ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  <w:t>.</w:t>
      </w:r>
    </w:p>
    <w:p w14:paraId="5EFB8C35" w14:textId="66658598" w:rsidR="00D06AAF" w:rsidRPr="009A7F4C" w:rsidRDefault="00D06AAF" w:rsidP="00D06AAF">
      <w:pPr>
        <w:tabs>
          <w:tab w:val="left" w:pos="1170"/>
        </w:tabs>
        <w:spacing w:after="0" w:line="240" w:lineRule="auto"/>
        <w:jc w:val="thaiDistribute"/>
        <w:rPr>
          <w:rFonts w:ascii="Phetsarath OT" w:hAnsi="Phetsarath OT" w:cs="Phetsarath OT"/>
          <w:bCs/>
          <w:color w:val="000000" w:themeColor="text1"/>
          <w:sz w:val="28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ມາດຕາ</w:t>
      </w:r>
      <w:r w:rsidRPr="009A7F4C">
        <w:rPr>
          <w:rFonts w:ascii="Phetsarath OT" w:hAnsi="Phetsarath OT" w:cs="Phetsarath OT"/>
          <w:bCs/>
          <w:color w:val="000000" w:themeColor="text1"/>
          <w:sz w:val="28"/>
          <w:lang w:val="fr-FR" w:bidi="lo-LA"/>
        </w:rPr>
        <w:t xml:space="preserve"> 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7</w:t>
      </w:r>
      <w:r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3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 xml:space="preserve"> ການຈັດຕັ້ງປະຕິບັດ</w:t>
      </w:r>
    </w:p>
    <w:p w14:paraId="733EC702" w14:textId="77777777" w:rsidR="00D06AAF" w:rsidRPr="009A7F4C" w:rsidRDefault="00D06AAF" w:rsidP="00D06AAF">
      <w:pPr>
        <w:tabs>
          <w:tab w:val="left" w:pos="810"/>
          <w:tab w:val="left" w:pos="1134"/>
          <w:tab w:val="left" w:pos="1800"/>
        </w:tabs>
        <w:spacing w:after="0" w:line="240" w:lineRule="auto"/>
        <w:ind w:firstLine="851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ມອບໃຫ້ໜ່ວຍງານຄຸ້ມຄອງ, ໜ່ວຍງານວິຊາການ ແລະ ໜ່ວຍງານບໍລິຫານ, ອົງການຈັດຕັ້ງທຸກພາກ ສ່ວນທີ່ກ່ຽວຂ້ອງ ແລະ ນັກສຶກສາທຸກຄົນ ເປັນເຈົ້າການຈັດຕັ້ງປະຕິບັດ ກົດລະບຽບສະບັບນີ້ໃຫ້ມີຜົນສັກສິດ ແລະ </w:t>
      </w:r>
    </w:p>
    <w:p w14:paraId="4A659E4C" w14:textId="2174E237" w:rsidR="00D06AAF" w:rsidRPr="009A7F4C" w:rsidRDefault="00D06AAF" w:rsidP="00D06AAF">
      <w:pPr>
        <w:tabs>
          <w:tab w:val="left" w:pos="810"/>
          <w:tab w:val="left" w:pos="1134"/>
          <w:tab w:val="left" w:pos="1800"/>
        </w:tabs>
        <w:spacing w:after="0" w:line="240" w:lineRule="auto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ມີປະສິດຕິຜົນ. </w:t>
      </w:r>
    </w:p>
    <w:p w14:paraId="3776AC24" w14:textId="11674108" w:rsidR="00D06AAF" w:rsidRPr="009A7F4C" w:rsidRDefault="00D06AAF" w:rsidP="00D06AAF">
      <w:pPr>
        <w:tabs>
          <w:tab w:val="left" w:pos="810"/>
          <w:tab w:val="left" w:pos="1134"/>
          <w:tab w:val="left" w:pos="1800"/>
        </w:tabs>
        <w:spacing w:after="0" w:line="240" w:lineRule="auto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ມາດຕາ</w:t>
      </w:r>
      <w:r w:rsidRPr="009A7F4C">
        <w:rPr>
          <w:rFonts w:ascii="Phetsarath OT" w:hAnsi="Phetsarath OT" w:cs="Phetsarath OT"/>
          <w:bCs/>
          <w:color w:val="000000" w:themeColor="text1"/>
          <w:sz w:val="28"/>
          <w:lang w:val="fr-FR" w:bidi="lo-LA"/>
        </w:rPr>
        <w:t xml:space="preserve"> 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>7</w:t>
      </w:r>
      <w:r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4</w:t>
      </w:r>
      <w:r w:rsidRPr="009A7F4C">
        <w:rPr>
          <w:rFonts w:ascii="Phetsarath OT" w:hAnsi="Phetsarath OT" w:cs="Phetsarath OT"/>
          <w:bCs/>
          <w:color w:val="000000" w:themeColor="text1"/>
          <w:sz w:val="28"/>
          <w:cs/>
          <w:lang w:val="fr-FR" w:bidi="lo-LA"/>
        </w:rPr>
        <w:t xml:space="preserve"> </w:t>
      </w:r>
      <w:r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ມາດຕະການຈັດຕັ້ງປະຕິບັດ</w:t>
      </w:r>
      <w:r w:rsidRPr="009A7F4C">
        <w:rPr>
          <w:rFonts w:ascii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t>ລະບຽບການສະບັບ​ນີ້​ມີຜົນສັກສິດນັບ​ແຕ່​ ມື້ລົງລາຍເຊັນ​ເປັນ​ຕົ້ນ​ໄປ.</w:t>
      </w:r>
    </w:p>
    <w:p w14:paraId="5EB6B572" w14:textId="46DF7371" w:rsidR="00D06AAF" w:rsidRDefault="00D06AAF" w:rsidP="00D06AAF">
      <w:pPr>
        <w:tabs>
          <w:tab w:val="left" w:pos="1080"/>
        </w:tabs>
        <w:spacing w:after="0" w:line="240" w:lineRule="auto"/>
        <w:ind w:firstLine="851"/>
        <w:jc w:val="thaiDistribute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ລະບຽບສະບັບນີ້ໃຊ້ປ່ຽນແທນລະບຽບວ່າດ້ວຍການຄຸ້ມຄອງການຮຽນ-ການສອນ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 xml:space="preserve"> ຢູ່ວິທະຍາໄລ ວິທະຍາສາດ ສຸຂະພາບ, ໂຮງຮຽນສາທາລະນະສຸກ ແລະ ສູນຝຶກອົບຮົມ 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>ສະບັບເລກທີ 1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427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 xml:space="preserve">/ສທ, ລົງວັນທີ 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20</w:t>
      </w:r>
      <w:r w:rsidRPr="009A7F4C">
        <w:rPr>
          <w:rFonts w:ascii="Phetsarath OT" w:hAnsi="Phetsarath OT" w:cs="Phetsarath OT"/>
          <w:b/>
          <w:color w:val="000000" w:themeColor="text1"/>
          <w:sz w:val="24"/>
          <w:szCs w:val="24"/>
          <w:cs/>
          <w:lang w:val="fr-FR" w:bidi="lo-LA"/>
        </w:rPr>
        <w:t xml:space="preserve"> </w:t>
      </w:r>
      <w:r w:rsidRPr="009A7F4C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ທັນວາ 2021</w:t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>.</w:t>
      </w:r>
    </w:p>
    <w:p w14:paraId="225BC47C" w14:textId="35A9ABD7" w:rsidR="00D06AAF" w:rsidRPr="00C73E9A" w:rsidRDefault="00564B28" w:rsidP="00D06AAF">
      <w:pPr>
        <w:tabs>
          <w:tab w:val="left" w:pos="1080"/>
        </w:tabs>
        <w:spacing w:after="0" w:line="240" w:lineRule="auto"/>
        <w:ind w:firstLine="851"/>
        <w:jc w:val="thaiDistribute"/>
        <w:rPr>
          <w:rFonts w:ascii="Phetsarath OT" w:hAnsi="Phetsarath OT" w:cs="Phetsarath OT"/>
          <w:b/>
          <w:color w:val="000000" w:themeColor="text1"/>
          <w:sz w:val="24"/>
          <w:szCs w:val="24"/>
          <w:lang w:val="fr-FR" w:bidi="lo-LA"/>
        </w:rPr>
      </w:pPr>
      <w:r w:rsidRPr="00564B28">
        <w:rPr>
          <w:rFonts w:ascii="Phetsarath OT" w:eastAsia="Times New Roman" w:hAnsi="Phetsarath OT" w:cs="Phetsarath OT"/>
          <w:noProof/>
          <w:sz w:val="24"/>
          <w:szCs w:val="24"/>
          <w:cs/>
          <w:lang w:bidi="lo-LA"/>
        </w:rPr>
        <w:drawing>
          <wp:anchor distT="0" distB="0" distL="114300" distR="114300" simplePos="0" relativeHeight="251661312" behindDoc="0" locked="0" layoutInCell="1" allowOverlap="1" wp14:anchorId="0E22F2B0" wp14:editId="42C0516F">
            <wp:simplePos x="0" y="0"/>
            <wp:positionH relativeFrom="column">
              <wp:posOffset>2898369</wp:posOffset>
            </wp:positionH>
            <wp:positionV relativeFrom="paragraph">
              <wp:posOffset>233934</wp:posOffset>
            </wp:positionV>
            <wp:extent cx="3189427" cy="1777574"/>
            <wp:effectExtent l="0" t="0" r="0" b="0"/>
            <wp:wrapNone/>
            <wp:docPr id="117482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75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27" cy="1777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AF" w:rsidRPr="00C73E9A">
        <w:rPr>
          <w:rFonts w:ascii="Phetsarath OT" w:hAnsi="Phetsarath OT" w:cs="Phetsarath OT" w:hint="cs"/>
          <w:b/>
          <w:color w:val="000000" w:themeColor="text1"/>
          <w:sz w:val="24"/>
          <w:szCs w:val="24"/>
          <w:cs/>
          <w:lang w:val="fr-FR" w:bidi="lo-LA"/>
        </w:rPr>
        <w:t>ລະບຽບສະບັບນີ້ມີຜົນສັກສິດນັບແຕ່ມື້ລົງລາຍເຊັນເປັນຕົ້ນໄປ. ກົດລະບຽບເກົ່າໃດທີ່ຄັດກັບກົດລະບຽບສະບັບນີ້ລ້ວນແຕ່ລົບລ້າງ.</w:t>
      </w:r>
    </w:p>
    <w:p w14:paraId="25196DBD" w14:textId="65958F5C" w:rsidR="00F01DF9" w:rsidRPr="00D06AAF" w:rsidRDefault="00D06AAF" w:rsidP="00F01DF9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bCs/>
          <w:color w:val="000000" w:themeColor="text1"/>
          <w:sz w:val="24"/>
          <w:szCs w:val="24"/>
          <w:lang w:val="fr-FR" w:bidi="lo-LA"/>
        </w:rPr>
      </w:pP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 w:hint="cs"/>
          <w:bCs/>
          <w:color w:val="000000" w:themeColor="text1"/>
          <w:sz w:val="24"/>
          <w:szCs w:val="24"/>
          <w:cs/>
          <w:lang w:val="fr-FR" w:bidi="lo-LA"/>
        </w:rPr>
        <w:tab/>
      </w:r>
      <w:r w:rsidRPr="009A7F4C">
        <w:rPr>
          <w:rFonts w:ascii="Phetsarath OT" w:hAnsi="Phetsarath OT" w:cs="Phetsarath OT" w:hint="cs"/>
          <w:bCs/>
          <w:color w:val="000000" w:themeColor="text1"/>
          <w:sz w:val="28"/>
          <w:cs/>
          <w:lang w:val="fr-FR" w:bidi="lo-LA"/>
        </w:rPr>
        <w:t>ຜູ້ອຳນວຍການໂຮງຮຽນ</w:t>
      </w:r>
    </w:p>
    <w:p w14:paraId="5B93AEB8" w14:textId="7BF640B8" w:rsidR="00F01DF9" w:rsidRPr="00E31EE7" w:rsidRDefault="00F01DF9" w:rsidP="00F01DF9">
      <w:pPr>
        <w:tabs>
          <w:tab w:val="left" w:pos="1080"/>
        </w:tabs>
        <w:spacing w:after="0"/>
        <w:jc w:val="thaiDistribute"/>
        <w:rPr>
          <w:rFonts w:ascii="Phetsarath OT" w:hAnsi="Phetsarath OT" w:cs="Phetsarath OT"/>
          <w:bCs/>
          <w:sz w:val="24"/>
          <w:szCs w:val="24"/>
          <w:lang w:val="fr-FR" w:bidi="lo-LA"/>
        </w:rPr>
      </w:pPr>
      <w:r w:rsidRPr="00E31EE7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ab/>
      </w:r>
      <w:r w:rsidRPr="00E31EE7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ab/>
      </w:r>
      <w:r w:rsidRPr="00E31EE7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ab/>
      </w:r>
      <w:r w:rsidRPr="00E31EE7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ab/>
      </w:r>
      <w:r w:rsidRPr="00E31EE7">
        <w:rPr>
          <w:rFonts w:ascii="Phetsarath OT" w:hAnsi="Phetsarath OT" w:cs="Phetsarath OT"/>
          <w:bCs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ab/>
      </w:r>
      <w:r>
        <w:rPr>
          <w:rFonts w:ascii="Phetsarath OT" w:hAnsi="Phetsarath OT" w:cs="Phetsarath OT" w:hint="cs"/>
          <w:bCs/>
          <w:sz w:val="24"/>
          <w:szCs w:val="24"/>
          <w:cs/>
          <w:lang w:val="fr-FR" w:bidi="lo-LA"/>
        </w:rPr>
        <w:tab/>
      </w:r>
    </w:p>
    <w:p w14:paraId="4BA2B87D" w14:textId="4FAABC35" w:rsidR="00F01DF9" w:rsidRPr="00F01DF9" w:rsidRDefault="00F01DF9" w:rsidP="00F01DF9">
      <w:pPr>
        <w:tabs>
          <w:tab w:val="left" w:pos="567"/>
        </w:tabs>
        <w:spacing w:after="0"/>
        <w:jc w:val="thaiDistribute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sectPr w:rsidR="00F01DF9" w:rsidRPr="00F01DF9" w:rsidSect="00D06AAF">
      <w:pgSz w:w="11906" w:h="16838" w:code="9"/>
      <w:pgMar w:top="993" w:right="849" w:bottom="993" w:left="1276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272B"/>
    <w:multiLevelType w:val="hybridMultilevel"/>
    <w:tmpl w:val="1842DD86"/>
    <w:lvl w:ilvl="0" w:tplc="0409000F">
      <w:start w:val="1"/>
      <w:numFmt w:val="decimal"/>
      <w:lvlText w:val="%1."/>
      <w:lvlJc w:val="left"/>
      <w:pPr>
        <w:ind w:left="12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E0D3972"/>
    <w:multiLevelType w:val="hybridMultilevel"/>
    <w:tmpl w:val="F24C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5AFE"/>
    <w:multiLevelType w:val="hybridMultilevel"/>
    <w:tmpl w:val="D3FAB6B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91B7F"/>
    <w:multiLevelType w:val="hybridMultilevel"/>
    <w:tmpl w:val="9658536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D77"/>
    <w:multiLevelType w:val="hybridMultilevel"/>
    <w:tmpl w:val="C23873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F1854"/>
    <w:multiLevelType w:val="hybridMultilevel"/>
    <w:tmpl w:val="2BFCB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61AE7"/>
    <w:multiLevelType w:val="multilevel"/>
    <w:tmpl w:val="705AC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8A1ADA"/>
    <w:multiLevelType w:val="hybridMultilevel"/>
    <w:tmpl w:val="56043F88"/>
    <w:lvl w:ilvl="0" w:tplc="D5CA4E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371B41"/>
    <w:multiLevelType w:val="hybridMultilevel"/>
    <w:tmpl w:val="0FB2A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E54BC"/>
    <w:multiLevelType w:val="hybridMultilevel"/>
    <w:tmpl w:val="2788D7B8"/>
    <w:lvl w:ilvl="0" w:tplc="5D1C78FE">
      <w:start w:val="1"/>
      <w:numFmt w:val="decimal"/>
      <w:lvlText w:val="%1)"/>
      <w:lvlJc w:val="left"/>
      <w:pPr>
        <w:ind w:left="12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56AE10DE"/>
    <w:multiLevelType w:val="hybridMultilevel"/>
    <w:tmpl w:val="42D08CC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66024"/>
    <w:multiLevelType w:val="hybridMultilevel"/>
    <w:tmpl w:val="94DE9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95E42BF"/>
    <w:multiLevelType w:val="hybridMultilevel"/>
    <w:tmpl w:val="B442F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87269"/>
    <w:multiLevelType w:val="multilevel"/>
    <w:tmpl w:val="480EB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bidi="lo-L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CB08DA"/>
    <w:multiLevelType w:val="hybridMultilevel"/>
    <w:tmpl w:val="2B14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E6348"/>
    <w:multiLevelType w:val="hybridMultilevel"/>
    <w:tmpl w:val="0832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09E7"/>
    <w:multiLevelType w:val="hybridMultilevel"/>
    <w:tmpl w:val="6A06CC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6250">
    <w:abstractNumId w:val="11"/>
  </w:num>
  <w:num w:numId="2" w16cid:durableId="789279134">
    <w:abstractNumId w:val="6"/>
  </w:num>
  <w:num w:numId="3" w16cid:durableId="2024821070">
    <w:abstractNumId w:val="4"/>
  </w:num>
  <w:num w:numId="4" w16cid:durableId="1562053743">
    <w:abstractNumId w:val="0"/>
  </w:num>
  <w:num w:numId="5" w16cid:durableId="1947619781">
    <w:abstractNumId w:val="9"/>
  </w:num>
  <w:num w:numId="6" w16cid:durableId="901257501">
    <w:abstractNumId w:val="16"/>
  </w:num>
  <w:num w:numId="7" w16cid:durableId="923418654">
    <w:abstractNumId w:val="2"/>
  </w:num>
  <w:num w:numId="8" w16cid:durableId="1206407071">
    <w:abstractNumId w:val="12"/>
  </w:num>
  <w:num w:numId="9" w16cid:durableId="1183402380">
    <w:abstractNumId w:val="7"/>
  </w:num>
  <w:num w:numId="10" w16cid:durableId="1275484461">
    <w:abstractNumId w:val="15"/>
  </w:num>
  <w:num w:numId="11" w16cid:durableId="2141259163">
    <w:abstractNumId w:val="14"/>
  </w:num>
  <w:num w:numId="12" w16cid:durableId="577444353">
    <w:abstractNumId w:val="13"/>
  </w:num>
  <w:num w:numId="13" w16cid:durableId="1780687016">
    <w:abstractNumId w:val="5"/>
  </w:num>
  <w:num w:numId="14" w16cid:durableId="1283421806">
    <w:abstractNumId w:val="3"/>
  </w:num>
  <w:num w:numId="15" w16cid:durableId="1221667937">
    <w:abstractNumId w:val="1"/>
  </w:num>
  <w:num w:numId="16" w16cid:durableId="1479031606">
    <w:abstractNumId w:val="10"/>
  </w:num>
  <w:num w:numId="17" w16cid:durableId="10565888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0"/>
  <w:defaultTabStop w:val="720"/>
  <w:drawingGridHorizontalSpacing w:val="241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96"/>
    <w:rsid w:val="0003335F"/>
    <w:rsid w:val="00042214"/>
    <w:rsid w:val="000D6CCD"/>
    <w:rsid w:val="000E1009"/>
    <w:rsid w:val="002C0629"/>
    <w:rsid w:val="002D6DB8"/>
    <w:rsid w:val="002F4187"/>
    <w:rsid w:val="00440F67"/>
    <w:rsid w:val="004A7251"/>
    <w:rsid w:val="004C264C"/>
    <w:rsid w:val="004D1796"/>
    <w:rsid w:val="00564B28"/>
    <w:rsid w:val="005E4E6F"/>
    <w:rsid w:val="0063787D"/>
    <w:rsid w:val="0068568A"/>
    <w:rsid w:val="00694534"/>
    <w:rsid w:val="007223E9"/>
    <w:rsid w:val="0078717E"/>
    <w:rsid w:val="00797540"/>
    <w:rsid w:val="008B6BE4"/>
    <w:rsid w:val="008E0A0A"/>
    <w:rsid w:val="008E2E74"/>
    <w:rsid w:val="008E3946"/>
    <w:rsid w:val="00997E78"/>
    <w:rsid w:val="009C0223"/>
    <w:rsid w:val="009D2226"/>
    <w:rsid w:val="009D7838"/>
    <w:rsid w:val="00A43CA2"/>
    <w:rsid w:val="00AB575B"/>
    <w:rsid w:val="00B162EC"/>
    <w:rsid w:val="00B36070"/>
    <w:rsid w:val="00BA297B"/>
    <w:rsid w:val="00C30E74"/>
    <w:rsid w:val="00C322C8"/>
    <w:rsid w:val="00C3547F"/>
    <w:rsid w:val="00C64D11"/>
    <w:rsid w:val="00D06AAF"/>
    <w:rsid w:val="00D267FF"/>
    <w:rsid w:val="00D32EDC"/>
    <w:rsid w:val="00D516EF"/>
    <w:rsid w:val="00DD3354"/>
    <w:rsid w:val="00DE7951"/>
    <w:rsid w:val="00DF6822"/>
    <w:rsid w:val="00E75556"/>
    <w:rsid w:val="00EC61FA"/>
    <w:rsid w:val="00F019D7"/>
    <w:rsid w:val="00F01DF9"/>
    <w:rsid w:val="00F0694E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14C9"/>
  <w15:docId w15:val="{5A1773EA-D969-47D4-9E0B-2DDC5DB3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hetsarath OT" w:eastAsiaTheme="minorHAnsi" w:hAnsi="Phetsarath OT" w:cs="Phetsarath OT"/>
        <w:b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96"/>
    <w:rPr>
      <w:rFonts w:ascii="Calibri" w:eastAsia="Calibri" w:hAnsi="Calibri" w:cs="Cordia New"/>
      <w:b w:val="0"/>
      <w:bCs w:val="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796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40"/>
      <w:lang w:bidi="th-TH"/>
    </w:rPr>
  </w:style>
  <w:style w:type="paragraph" w:styleId="NoSpacing">
    <w:name w:val="No Spacing"/>
    <w:link w:val="NoSpacingChar"/>
    <w:uiPriority w:val="1"/>
    <w:qFormat/>
    <w:rsid w:val="004D1796"/>
    <w:pPr>
      <w:spacing w:after="0" w:line="240" w:lineRule="auto"/>
    </w:pPr>
    <w:rPr>
      <w:rFonts w:ascii="Calibri" w:eastAsia="Times New Roman" w:hAnsi="Calibri" w:cs="Cordia New"/>
      <w:b w:val="0"/>
      <w:bCs w:val="0"/>
      <w:sz w:val="22"/>
      <w:szCs w:val="28"/>
      <w:lang w:bidi="th-TH"/>
    </w:rPr>
  </w:style>
  <w:style w:type="character" w:customStyle="1" w:styleId="NoSpacingChar">
    <w:name w:val="No Spacing Char"/>
    <w:link w:val="NoSpacing"/>
    <w:uiPriority w:val="1"/>
    <w:rsid w:val="004D1796"/>
    <w:rPr>
      <w:rFonts w:ascii="Calibri" w:eastAsia="Times New Roman" w:hAnsi="Calibri" w:cs="Cordia New"/>
      <w:b w:val="0"/>
      <w:bCs w:val="0"/>
      <w:sz w:val="22"/>
      <w:szCs w:val="28"/>
      <w:lang w:bidi="th-TH"/>
    </w:rPr>
  </w:style>
  <w:style w:type="paragraph" w:styleId="ListParagraph">
    <w:name w:val="List Paragraph"/>
    <w:aliases w:val="Bullets,bullets,Mystyle"/>
    <w:basedOn w:val="Normal"/>
    <w:link w:val="ListParagraphChar"/>
    <w:uiPriority w:val="34"/>
    <w:qFormat/>
    <w:rsid w:val="00FA3C16"/>
    <w:pPr>
      <w:ind w:left="720"/>
      <w:contextualSpacing/>
    </w:pPr>
  </w:style>
  <w:style w:type="character" w:customStyle="1" w:styleId="ListParagraphChar">
    <w:name w:val="List Paragraph Char"/>
    <w:aliases w:val="Bullets Char,bullets Char,Mystyle Char"/>
    <w:link w:val="ListParagraph"/>
    <w:uiPriority w:val="34"/>
    <w:rsid w:val="00FA3C16"/>
    <w:rPr>
      <w:rFonts w:ascii="Calibri" w:eastAsia="Calibri" w:hAnsi="Calibri" w:cs="Cordia New"/>
      <w:b w:val="0"/>
      <w:bCs w:val="0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DE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51"/>
    <w:rPr>
      <w:rFonts w:ascii="Calibri" w:eastAsia="Calibri" w:hAnsi="Calibri" w:cs="Cordia New"/>
      <w:b w:val="0"/>
      <w:bCs w:val="0"/>
      <w:sz w:val="22"/>
      <w:szCs w:val="28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F019D7"/>
    <w:rPr>
      <w:rFonts w:asciiTheme="majorHAnsi" w:eastAsiaTheme="majorEastAsia" w:hAnsiTheme="majorHAnsi" w:cstheme="majorBidi"/>
      <w:b w:val="0"/>
      <w:bCs w:val="0"/>
      <w:color w:val="243F60" w:themeColor="accent1" w:themeShade="7F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BM-COMPUTER</dc:creator>
  <cp:lastModifiedBy>A N E R S</cp:lastModifiedBy>
  <cp:revision>2</cp:revision>
  <cp:lastPrinted>2025-01-02T09:01:00Z</cp:lastPrinted>
  <dcterms:created xsi:type="dcterms:W3CDTF">2025-01-09T05:21:00Z</dcterms:created>
  <dcterms:modified xsi:type="dcterms:W3CDTF">2025-01-09T05:21:00Z</dcterms:modified>
</cp:coreProperties>
</file>