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RÉPUBLIQUE ALGÉRIENNE DÉMOCRATIQUE ET POPULAIRE</w:t>
        <w:br/>
        <w:t>MINISTÈRE DE LA FORMATION ET DE L'ENSEIGNEMENT PROFESSIONNELS</w:t>
        <w:br/>
      </w:r>
    </w:p>
    <w:p>
      <w:pPr>
        <w:jc w:val="center"/>
      </w:pPr>
      <w:r>
        <w:rPr>
          <w:rFonts w:ascii="Times New Roman" w:hAnsi="Times New Roman"/>
          <w:b/>
          <w:color w:val="14325A"/>
          <w:sz w:val="26"/>
        </w:rPr>
        <w:t>Centre de formation professionnel et d’Apprentissage</w:t>
        <w:br/>
        <w:t>Des Arts Traditionnels</w:t>
        <w:br/>
      </w:r>
    </w:p>
    <w:p>
      <w:pPr>
        <w:jc w:val="center"/>
      </w:pPr>
      <w:r>
        <w:rPr>
          <w:rFonts w:ascii="Times New Roman" w:hAnsi="Times New Roman"/>
          <w:b/>
          <w:sz w:val="24"/>
        </w:rPr>
        <w:t>Spécialité : INT 0703 — Technicien Supérieur en Informatique / Bases De Données</w:t>
        <w:br/>
      </w:r>
    </w:p>
    <w:p>
      <w:pPr>
        <w:spacing w:before="240"/>
      </w:pPr>
    </w:p>
    <w:p>
      <w:pPr>
        <w:jc w:val="center"/>
      </w:pPr>
      <w:r>
        <w:rPr>
          <w:rFonts w:ascii="Times New Roman" w:hAnsi="Times New Roman"/>
          <w:b/>
          <w:sz w:val="28"/>
          <w:u w:val="single"/>
        </w:rPr>
        <w:t>MÉMOIRE DE FIN D'ÉTUDES</w:t>
        <w:br/>
        <w:t>Pour l'obtention du Brevet de Technicien Supérieur (BTS)</w:t>
        <w:br/>
      </w:r>
    </w:p>
    <w:p>
      <w:pPr>
        <w:spacing w:before="360" w:after="360"/>
        <w:jc w:val="center"/>
      </w:pPr>
      <w:r>
        <w:rPr>
          <w:rFonts w:ascii="Times New Roman" w:hAnsi="Times New Roman"/>
          <w:b/>
          <w:sz w:val="26"/>
        </w:rPr>
        <w:t>THÈME DU PROJET :</w:t>
        <w:br/>
        <w:br/>
      </w:r>
      <w:r>
        <w:rPr>
          <w:rFonts w:ascii="Times New Roman" w:hAnsi="Times New Roman"/>
          <w:b/>
          <w:color w:val="142D55"/>
          <w:sz w:val="30"/>
        </w:rPr>
        <w:t>CONCEPTION ET RÉALISATION D'UN SYSTÈME DE GESTION INTÉGRÉE</w:t>
        <w:br/>
        <w:t>DES RÉSIDENCES UNIVERSITAIRES (RÉSIVO)</w:t>
        <w:br/>
        <w:t>Modélisation de Base de Données Relationnelle, Affectation Automatisée par Pavillon et Genre,</w:t>
        <w:br/>
        <w:t>Traitement des Doléances Techniques et Synchronisation Temps Réel Multi-Surfaces</w:t>
        <w:br/>
      </w:r>
    </w:p>
    <w:p>
      <w:pPr>
        <w:jc w:val="center"/>
      </w:pPr>
      <w:r>
        <w:rPr>
          <w:rFonts w:ascii="Times New Roman" w:hAnsi="Times New Roman"/>
          <w:i/>
          <w:sz w:val="22"/>
        </w:rPr>
        <w:t>Organisme d'accueil : Direction des Œuvres Universitaires (DOU) — Cité Universitaire (Tlemcen)</w:t>
        <w:br/>
      </w:r>
    </w:p>
    <w:p>
      <w:pPr>
        <w:spacing w:before="360"/>
      </w:pPr>
    </w:p>
    <w:tbl>
      <w:tblPr>
        <w:tblW w:type="auto" w:w="0"/>
        <w:jc w:val="center"/>
        <w:tblLook w:firstColumn="1" w:firstRow="1" w:lastColumn="0" w:lastRow="0" w:noHBand="0" w:noVBand="1" w:val="04A0"/>
      </w:tblPr>
      <w:tblGrid>
        <w:gridCol w:w="3994"/>
        <w:gridCol w:w="3994"/>
      </w:tblGrid>
      <w:tr>
        <w:tc>
          <w:tcPr>
            <w:tcW w:type="dxa" w:w="3994"/>
          </w:tcPr>
          <w:p>
            <w:pPr>
              <w:jc w:val="left"/>
            </w:pPr>
            <w:r>
              <w:rPr>
                <w:rFonts w:ascii="Times New Roman" w:hAnsi="Times New Roman"/>
                <w:b/>
                <w:sz w:val="22"/>
              </w:rPr>
              <w:t>Présenté par l'étudiant :</w:t>
              <w:br/>
              <w:t>• Mohamed Anes DEV</w:t>
              <w:br/>
              <w:t xml:space="preserve">  Stagiaire Technicien Supérieur</w:t>
              <w:br/>
              <w:t xml:space="preserve">  Option : Bases de Données</w:t>
            </w:r>
          </w:p>
        </w:tc>
        <w:tc>
          <w:tcPr>
            <w:tcW w:type="dxa" w:w="3994"/>
          </w:tcPr>
          <w:p>
            <w:pPr>
              <w:jc w:val="right"/>
            </w:pPr>
            <w:r>
              <w:rPr>
                <w:rFonts w:ascii="Times New Roman" w:hAnsi="Times New Roman"/>
                <w:b/>
                <w:sz w:val="22"/>
              </w:rPr>
              <w:t>Sous la direction de l'encadrant :</w:t>
              <w:br/>
              <w:t>• Enseignant Encadreur Pédagogique</w:t>
              <w:br/>
              <w:t>• Maître de Stage Professionnel (DOU)</w:t>
              <w:br/>
            </w:r>
          </w:p>
        </w:tc>
      </w:tr>
    </w:tbl>
    <w:p>
      <w:pPr>
        <w:spacing w:before="480"/>
      </w:pPr>
    </w:p>
    <w:p>
      <w:pPr>
        <w:jc w:val="center"/>
      </w:pPr>
      <w:r>
        <w:rPr>
          <w:rFonts w:ascii="Times New Roman" w:hAnsi="Times New Roman"/>
          <w:b/>
          <w:sz w:val="24"/>
        </w:rPr>
        <w:t>Session / Promotion : 2026</w:t>
      </w:r>
    </w:p>
    <w:p>
      <w:r>
        <w:br w:type="page"/>
      </w:r>
    </w:p>
    <w:p>
      <w:pPr>
        <w:keepNext/>
        <w:spacing w:before="280" w:after="160"/>
      </w:pPr>
      <w:r>
        <w:rPr>
          <w:rFonts w:ascii="Times New Roman" w:hAnsi="Times New Roman"/>
          <w:b/>
          <w:color w:val="142D55"/>
          <w:sz w:val="32"/>
        </w:rPr>
        <w:t>DÉDICACES</w:t>
      </w:r>
    </w:p>
    <w:p>
      <w:pPr>
        <w:spacing w:line="360" w:lineRule="auto" w:after="120"/>
        <w:jc w:val="both"/>
      </w:pPr>
      <w:r>
        <w:rPr>
          <w:rFonts w:ascii="Times New Roman" w:hAnsi="Times New Roman"/>
          <w:i/>
          <w:sz w:val="24"/>
        </w:rPr>
        <w:t>Ce travail scientifique et technique est dédié avec une profonde gratitude :</w:t>
        <w:br/>
        <w:br/>
        <w:t>À des parents dévoués, dont les sacrifices inlassables, le soutien moral constant et la confiance indéfectible ont constitué le moteur indispensable à l'accomplissement de ces années de formation professionnelle supérieure.</w:t>
        <w:br/>
        <w:br/>
        <w:t>Aux enseignants et formateurs du Centre de formation professionnelle et d'apprentissage des arts traditionnels, pour la qualité de leur transmission pédagogique, leur rigueur méthodologique et leurs conseils éclairés en modélisation de bases de données et en ingénierie logicielle.</w:t>
        <w:br/>
        <w:br/>
        <w:t>À l'ensemble des camarades de promotion de la spécialité Informatique / Bases de Données (INT 0703), en souvenir des séances de travail collaboratif, des échanges techniques stimulants et des défis académiques relevés ensemble.</w:t>
        <w:br/>
        <w:br/>
        <w:t>À toute personne ayant contribué de près ou de loin à l'aboutissement de ce projet.</w:t>
      </w:r>
    </w:p>
    <w:p>
      <w:r>
        <w:br w:type="page"/>
      </w:r>
    </w:p>
    <w:p>
      <w:pPr>
        <w:keepNext/>
        <w:spacing w:before="280" w:after="160"/>
      </w:pPr>
      <w:r>
        <w:rPr>
          <w:rFonts w:ascii="Times New Roman" w:hAnsi="Times New Roman"/>
          <w:b/>
          <w:color w:val="142D55"/>
          <w:sz w:val="32"/>
        </w:rPr>
        <w:t>REMERCIEMENTS</w:t>
      </w:r>
    </w:p>
    <w:p>
      <w:pPr>
        <w:spacing w:line="360" w:lineRule="auto" w:after="120"/>
        <w:jc w:val="both"/>
      </w:pPr>
      <w:r>
        <w:rPr>
          <w:rFonts w:ascii="Times New Roman" w:hAnsi="Times New Roman"/>
          <w:i w:val="0"/>
          <w:sz w:val="24"/>
        </w:rPr>
        <w:t>Au terme de ce projet de fin d'études, il convient d'exprimer des remerciements sincères envers toutes les personnes qui ont permis la réalisation et la concrétisation de ce travail.</w:t>
        <w:br/>
        <w:br/>
        <w:t>Une reconnaissance particulière est adressée aux membres de la Direction des Œuvres Universitaires (DOU) de Tlemcen, pour leur accueil favorable au sein de leurs structures, leur disponibilité et les précieuses données de terrain communiquées, permettant une compréhension exhaustive des défis opérationnels liés à l'hébergement étudiant.</w:t>
        <w:br/>
        <w:br/>
        <w:t>Des remerciements appuyés sont également formulés à l'égard de l'équipe pédagogique du Centre pour l'encadrement méthodologique et technique assuré tout au long du cycle de formation INT 0703.</w:t>
        <w:br/>
        <w:br/>
        <w:t>Enfin, un hommage respectueux est rendu aux membres du jury qui ont accepté d'examiner et d'évaluer ce mémoire avec bienveillance et rigueur scientifique.</w:t>
      </w:r>
    </w:p>
    <w:p>
      <w:r>
        <w:br w:type="page"/>
      </w:r>
    </w:p>
    <w:p>
      <w:pPr>
        <w:keepNext/>
        <w:spacing w:before="280" w:after="160"/>
      </w:pPr>
      <w:r>
        <w:rPr>
          <w:rFonts w:ascii="Times New Roman" w:hAnsi="Times New Roman"/>
          <w:b/>
          <w:color w:val="142D55"/>
          <w:sz w:val="32"/>
        </w:rPr>
        <w:t>TABLE DES MATIÈRES</w:t>
      </w:r>
    </w:p>
    <w:p>
      <w:pPr>
        <w:spacing w:line="360" w:lineRule="auto" w:after="120"/>
        <w:jc w:val="both"/>
      </w:pPr>
      <w:r>
        <w:rPr>
          <w:rFonts w:ascii="Times New Roman" w:hAnsi="Times New Roman"/>
          <w:i w:val="0"/>
          <w:sz w:val="24"/>
        </w:rPr>
        <w:t>DÉDICACES ............................................................................................................................ i</w:t>
      </w:r>
    </w:p>
    <w:p>
      <w:pPr>
        <w:spacing w:line="360" w:lineRule="auto" w:after="120"/>
        <w:jc w:val="both"/>
      </w:pPr>
      <w:r>
        <w:rPr>
          <w:rFonts w:ascii="Times New Roman" w:hAnsi="Times New Roman"/>
          <w:i w:val="0"/>
          <w:sz w:val="24"/>
        </w:rPr>
        <w:t>REMERCIEMENTS .................................................................................................................... ii</w:t>
      </w:r>
    </w:p>
    <w:p>
      <w:pPr>
        <w:spacing w:line="360" w:lineRule="auto" w:after="120"/>
        <w:jc w:val="both"/>
      </w:pPr>
      <w:r>
        <w:rPr>
          <w:rFonts w:ascii="Times New Roman" w:hAnsi="Times New Roman"/>
          <w:i w:val="0"/>
          <w:sz w:val="24"/>
        </w:rPr>
        <w:t>TABLE DES MATIÈRES ............................................................................................................ iii</w:t>
      </w:r>
    </w:p>
    <w:p>
      <w:pPr>
        <w:spacing w:line="360" w:lineRule="auto" w:after="120"/>
        <w:jc w:val="both"/>
      </w:pPr>
      <w:r>
        <w:rPr>
          <w:rFonts w:ascii="Times New Roman" w:hAnsi="Times New Roman"/>
          <w:i w:val="0"/>
          <w:sz w:val="24"/>
        </w:rPr>
        <w:t>LISTE DES TABLEAUX ET DES FIGURES ................................................................................ iv</w:t>
      </w:r>
    </w:p>
    <w:p>
      <w:pPr>
        <w:spacing w:line="360" w:lineRule="auto" w:after="120"/>
        <w:jc w:val="both"/>
      </w:pPr>
      <w:r>
        <w:rPr>
          <w:rFonts w:ascii="Times New Roman" w:hAnsi="Times New Roman"/>
          <w:i w:val="0"/>
          <w:sz w:val="24"/>
        </w:rPr>
        <w:t>INTRODUCTION GÉNÉRALE .................................................................................................... 1</w:t>
      </w:r>
    </w:p>
    <w:p>
      <w:pPr>
        <w:spacing w:line="360" w:lineRule="auto" w:after="120"/>
        <w:jc w:val="both"/>
      </w:pPr>
      <w:r>
        <w:rPr>
          <w:rFonts w:ascii="Times New Roman" w:hAnsi="Times New Roman"/>
          <w:i w:val="0"/>
          <w:sz w:val="24"/>
        </w:rPr>
        <w:t>CHAPITRE I : CONTEXTE GÉNÉRAL, ÉTAT DE L'ART ET PROBLÉMATIQUE ...................... 3</w:t>
      </w:r>
    </w:p>
    <w:p>
      <w:pPr>
        <w:spacing w:line="360" w:lineRule="auto" w:after="120"/>
        <w:jc w:val="both"/>
      </w:pPr>
      <w:r>
        <w:rPr>
          <w:rFonts w:ascii="Times New Roman" w:hAnsi="Times New Roman"/>
          <w:i w:val="0"/>
          <w:sz w:val="24"/>
        </w:rPr>
        <w:t xml:space="preserve">    I.1 Présentation de l'Organisme d'Accueil (Direction des Œuvres Universitaires) ................... 3</w:t>
      </w:r>
    </w:p>
    <w:p>
      <w:pPr>
        <w:spacing w:line="360" w:lineRule="auto" w:after="120"/>
        <w:jc w:val="both"/>
      </w:pPr>
      <w:r>
        <w:rPr>
          <w:rFonts w:ascii="Times New Roman" w:hAnsi="Times New Roman"/>
          <w:i w:val="0"/>
          <w:sz w:val="24"/>
        </w:rPr>
        <w:t xml:space="preserve">    I.2 Analyse du Processus Traditionnel de Gestion des Résidences ............................................ 4</w:t>
      </w:r>
    </w:p>
    <w:p>
      <w:pPr>
        <w:spacing w:line="360" w:lineRule="auto" w:after="120"/>
        <w:jc w:val="both"/>
      </w:pPr>
      <w:r>
        <w:rPr>
          <w:rFonts w:ascii="Times New Roman" w:hAnsi="Times New Roman"/>
          <w:i w:val="0"/>
          <w:sz w:val="24"/>
        </w:rPr>
        <w:t xml:space="preserve">    I.3 Diagnostic Critique de l'Existant et Dysfonctionnements Constatés ................................... 5</w:t>
      </w:r>
    </w:p>
    <w:p>
      <w:pPr>
        <w:spacing w:line="360" w:lineRule="auto" w:after="120"/>
        <w:jc w:val="both"/>
      </w:pPr>
      <w:r>
        <w:rPr>
          <w:rFonts w:ascii="Times New Roman" w:hAnsi="Times New Roman"/>
          <w:i w:val="0"/>
          <w:sz w:val="24"/>
        </w:rPr>
        <w:t xml:space="preserve">    I.4 Formulation de la Question Centrale Unique de Recherche .............................................. 6</w:t>
      </w:r>
    </w:p>
    <w:p>
      <w:pPr>
        <w:spacing w:line="360" w:lineRule="auto" w:after="120"/>
        <w:jc w:val="both"/>
      </w:pPr>
      <w:r>
        <w:rPr>
          <w:rFonts w:ascii="Times New Roman" w:hAnsi="Times New Roman"/>
          <w:i w:val="0"/>
          <w:sz w:val="24"/>
        </w:rPr>
        <w:t xml:space="preserve">    I.5 Objectifs Opérationnels du Projet RÉSIVO .......................................................................... 7</w:t>
      </w:r>
    </w:p>
    <w:p>
      <w:pPr>
        <w:spacing w:line="360" w:lineRule="auto" w:after="120"/>
        <w:jc w:val="both"/>
      </w:pPr>
      <w:r>
        <w:rPr>
          <w:rFonts w:ascii="Times New Roman" w:hAnsi="Times New Roman"/>
          <w:i w:val="0"/>
          <w:sz w:val="24"/>
        </w:rPr>
        <w:t>CHAPITRE II : MÉTHODOLOGIE ET ANALYSE DES BESOINS .............................................. 8</w:t>
      </w:r>
    </w:p>
    <w:p>
      <w:pPr>
        <w:spacing w:line="360" w:lineRule="auto" w:after="120"/>
        <w:jc w:val="both"/>
      </w:pPr>
      <w:r>
        <w:rPr>
          <w:rFonts w:ascii="Times New Roman" w:hAnsi="Times New Roman"/>
          <w:i w:val="0"/>
          <w:sz w:val="24"/>
        </w:rPr>
        <w:t xml:space="preserve">    II.1 Démarche Méthodologique (Cycle de Vie et Approche Structurée) .................................... 8</w:t>
      </w:r>
    </w:p>
    <w:p>
      <w:pPr>
        <w:spacing w:line="360" w:lineRule="auto" w:after="120"/>
        <w:jc w:val="both"/>
      </w:pPr>
      <w:r>
        <w:rPr>
          <w:rFonts w:ascii="Times New Roman" w:hAnsi="Times New Roman"/>
          <w:i w:val="0"/>
          <w:sz w:val="24"/>
        </w:rPr>
        <w:t xml:space="preserve">    II.2 Identification des Acteurs et Rôles Système ........................................................................ 9</w:t>
      </w:r>
    </w:p>
    <w:p>
      <w:pPr>
        <w:spacing w:line="360" w:lineRule="auto" w:after="120"/>
        <w:jc w:val="both"/>
      </w:pPr>
      <w:r>
        <w:rPr>
          <w:rFonts w:ascii="Times New Roman" w:hAnsi="Times New Roman"/>
          <w:i w:val="0"/>
          <w:sz w:val="24"/>
        </w:rPr>
        <w:t xml:space="preserve">    II.3 Règles de Gestion Fondamentales (RG-01 à RG-10) .......................................................... 10</w:t>
      </w:r>
    </w:p>
    <w:p>
      <w:pPr>
        <w:spacing w:line="360" w:lineRule="auto" w:after="120"/>
        <w:jc w:val="both"/>
      </w:pPr>
      <w:r>
        <w:rPr>
          <w:rFonts w:ascii="Times New Roman" w:hAnsi="Times New Roman"/>
          <w:i w:val="0"/>
          <w:sz w:val="24"/>
        </w:rPr>
        <w:t xml:space="preserve">    II.4 Spécifications Fonctionnelles Détaillées ........................................................................... 11</w:t>
      </w:r>
    </w:p>
    <w:p>
      <w:pPr>
        <w:spacing w:line="360" w:lineRule="auto" w:after="120"/>
        <w:jc w:val="both"/>
      </w:pPr>
      <w:r>
        <w:rPr>
          <w:rFonts w:ascii="Times New Roman" w:hAnsi="Times New Roman"/>
          <w:i w:val="0"/>
          <w:sz w:val="24"/>
        </w:rPr>
        <w:t xml:space="preserve">    II.5 Spécifications Non Fonctionnelles et Contraintes d'Exploitation ..................................... 12</w:t>
      </w:r>
    </w:p>
    <w:p>
      <w:pPr>
        <w:spacing w:line="360" w:lineRule="auto" w:after="120"/>
        <w:jc w:val="both"/>
      </w:pPr>
      <w:r>
        <w:rPr>
          <w:rFonts w:ascii="Times New Roman" w:hAnsi="Times New Roman"/>
          <w:i w:val="0"/>
          <w:sz w:val="24"/>
        </w:rPr>
        <w:t>CHAPITRE III : CONCEPTION ET MODÉLISATION DE LA BASE DE DONNÉES ................... 13</w:t>
      </w:r>
    </w:p>
    <w:p>
      <w:pPr>
        <w:spacing w:line="360" w:lineRule="auto" w:after="120"/>
        <w:jc w:val="both"/>
      </w:pPr>
      <w:r>
        <w:rPr>
          <w:rFonts w:ascii="Times New Roman" w:hAnsi="Times New Roman"/>
          <w:i w:val="0"/>
          <w:sz w:val="24"/>
        </w:rPr>
        <w:t xml:space="preserve">    III.1 Démarche MERISE et Cycle d'Abstraction des Données ................................................. 13</w:t>
      </w:r>
    </w:p>
    <w:p>
      <w:pPr>
        <w:spacing w:line="360" w:lineRule="auto" w:after="120"/>
        <w:jc w:val="both"/>
      </w:pPr>
      <w:r>
        <w:rPr>
          <w:rFonts w:ascii="Times New Roman" w:hAnsi="Times New Roman"/>
          <w:i w:val="0"/>
          <w:sz w:val="24"/>
        </w:rPr>
        <w:t xml:space="preserve">    III.2 Modèle Conceptuel des Données (MCD) et Cardinalités ................................................... 14</w:t>
      </w:r>
    </w:p>
    <w:p>
      <w:pPr>
        <w:spacing w:line="360" w:lineRule="auto" w:after="120"/>
        <w:jc w:val="both"/>
      </w:pPr>
      <w:r>
        <w:rPr>
          <w:rFonts w:ascii="Times New Roman" w:hAnsi="Times New Roman"/>
          <w:i w:val="0"/>
          <w:sz w:val="24"/>
        </w:rPr>
        <w:t xml:space="preserve">    III.3 Dictionnaire des Données Exhaustif ................................................................................. 15</w:t>
      </w:r>
    </w:p>
    <w:p>
      <w:pPr>
        <w:spacing w:line="360" w:lineRule="auto" w:after="120"/>
        <w:jc w:val="both"/>
      </w:pPr>
      <w:r>
        <w:rPr>
          <w:rFonts w:ascii="Times New Roman" w:hAnsi="Times New Roman"/>
          <w:i w:val="0"/>
          <w:sz w:val="24"/>
        </w:rPr>
        <w:t xml:space="preserve">    III.4 Modèle Logique des Données Relationnel (MLD-R) et Normalisation 3FN ..................... 17</w:t>
      </w:r>
    </w:p>
    <w:p>
      <w:pPr>
        <w:spacing w:line="360" w:lineRule="auto" w:after="120"/>
        <w:jc w:val="both"/>
      </w:pPr>
      <w:r>
        <w:rPr>
          <w:rFonts w:ascii="Times New Roman" w:hAnsi="Times New Roman"/>
          <w:i w:val="0"/>
          <w:sz w:val="24"/>
        </w:rPr>
        <w:t xml:space="preserve">    III.5 Modèle Physique des Données (MPD) PostgreSQL / Supabase ........................................ 18</w:t>
      </w:r>
    </w:p>
    <w:p>
      <w:pPr>
        <w:spacing w:line="360" w:lineRule="auto" w:after="120"/>
        <w:jc w:val="both"/>
      </w:pPr>
      <w:r>
        <w:rPr>
          <w:rFonts w:ascii="Times New Roman" w:hAnsi="Times New Roman"/>
          <w:i w:val="0"/>
          <w:sz w:val="24"/>
        </w:rPr>
        <w:t xml:space="preserve">    III.6 Triggers et Fonctions Stockées d'Intégrité Métier (PL/pgSQL) ........................................ 19</w:t>
      </w:r>
    </w:p>
    <w:p>
      <w:pPr>
        <w:spacing w:line="360" w:lineRule="auto" w:after="120"/>
        <w:jc w:val="both"/>
      </w:pPr>
      <w:r>
        <w:rPr>
          <w:rFonts w:ascii="Times New Roman" w:hAnsi="Times New Roman"/>
          <w:i w:val="0"/>
          <w:sz w:val="24"/>
        </w:rPr>
        <w:t xml:space="preserve">    III.7 Sécurité Avancée et Contrôle d'Accès par Ligne (Row Level Security - RLS) ................. 21</w:t>
      </w:r>
    </w:p>
    <w:p>
      <w:pPr>
        <w:spacing w:line="360" w:lineRule="auto" w:after="120"/>
        <w:jc w:val="both"/>
      </w:pPr>
      <w:r>
        <w:rPr>
          <w:rFonts w:ascii="Times New Roman" w:hAnsi="Times New Roman"/>
          <w:i w:val="0"/>
          <w:sz w:val="24"/>
        </w:rPr>
        <w:t>CHAPITRE IV : RÉALISATION ET IMPLÉMENTATION DU SYSTÈME .................................. 23</w:t>
      </w:r>
    </w:p>
    <w:p>
      <w:pPr>
        <w:spacing w:line="360" w:lineRule="auto" w:after="120"/>
        <w:jc w:val="both"/>
      </w:pPr>
      <w:r>
        <w:rPr>
          <w:rFonts w:ascii="Times New Roman" w:hAnsi="Times New Roman"/>
          <w:i w:val="0"/>
          <w:sz w:val="24"/>
        </w:rPr>
        <w:t xml:space="preserve">    IV.1 Architecture Logicielle Globale Multi-Surfaces ............................................................... 23</w:t>
      </w:r>
    </w:p>
    <w:p>
      <w:pPr>
        <w:spacing w:line="360" w:lineRule="auto" w:after="120"/>
        <w:jc w:val="both"/>
      </w:pPr>
      <w:r>
        <w:rPr>
          <w:rFonts w:ascii="Times New Roman" w:hAnsi="Times New Roman"/>
          <w:i w:val="0"/>
          <w:sz w:val="24"/>
        </w:rPr>
        <w:t xml:space="preserve">    IV.2 Environnement Technique et Outillage Logiciel ............................................................. 24</w:t>
      </w:r>
    </w:p>
    <w:p>
      <w:pPr>
        <w:spacing w:line="360" w:lineRule="auto" w:after="120"/>
        <w:jc w:val="both"/>
      </w:pPr>
      <w:r>
        <w:rPr>
          <w:rFonts w:ascii="Times New Roman" w:hAnsi="Times New Roman"/>
          <w:i w:val="0"/>
          <w:sz w:val="24"/>
        </w:rPr>
        <w:t xml:space="preserve">    IV.3 Développement de la Console Desktop d'Administration (Python / PySide6) ................. 25</w:t>
      </w:r>
    </w:p>
    <w:p>
      <w:pPr>
        <w:spacing w:line="360" w:lineRule="auto" w:after="120"/>
        <w:jc w:val="both"/>
      </w:pPr>
      <w:r>
        <w:rPr>
          <w:rFonts w:ascii="Times New Roman" w:hAnsi="Times New Roman"/>
          <w:i w:val="0"/>
          <w:sz w:val="24"/>
        </w:rPr>
        <w:t xml:space="preserve">    IV.4 Développement du Portail Web Étudiant (Astro / TypeScript / Tailwind) ...................... 27</w:t>
      </w:r>
    </w:p>
    <w:p>
      <w:pPr>
        <w:spacing w:line="360" w:lineRule="auto" w:after="120"/>
        <w:jc w:val="both"/>
      </w:pPr>
      <w:r>
        <w:rPr>
          <w:rFonts w:ascii="Times New Roman" w:hAnsi="Times New Roman"/>
          <w:i w:val="0"/>
          <w:sz w:val="24"/>
        </w:rPr>
        <w:t xml:space="preserve">    IV.5 Protocole d'Intégration MCP (Model Context Protocol) et Piste d'Audit ........................... 28</w:t>
      </w:r>
    </w:p>
    <w:p>
      <w:pPr>
        <w:spacing w:line="360" w:lineRule="auto" w:after="120"/>
        <w:jc w:val="both"/>
      </w:pPr>
      <w:r>
        <w:rPr>
          <w:rFonts w:ascii="Times New Roman" w:hAnsi="Times New Roman"/>
          <w:i w:val="0"/>
          <w:sz w:val="24"/>
        </w:rPr>
        <w:t xml:space="preserve">    IV.6 Packaging, Compilation et Distribution (Installeur Windows Inno Setup v0.0.1) ......... 29</w:t>
      </w:r>
    </w:p>
    <w:p>
      <w:pPr>
        <w:spacing w:line="360" w:lineRule="auto" w:after="120"/>
        <w:jc w:val="both"/>
      </w:pPr>
      <w:r>
        <w:rPr>
          <w:rFonts w:ascii="Times New Roman" w:hAnsi="Times New Roman"/>
          <w:i w:val="0"/>
          <w:sz w:val="24"/>
        </w:rPr>
        <w:t>CHAPITRE V : TESTS, SÉCURITÉ ET VALIDATION DES RÉSULTATS ................................... 30</w:t>
      </w:r>
    </w:p>
    <w:p>
      <w:pPr>
        <w:spacing w:line="360" w:lineRule="auto" w:after="120"/>
        <w:jc w:val="both"/>
      </w:pPr>
      <w:r>
        <w:rPr>
          <w:rFonts w:ascii="Times New Roman" w:hAnsi="Times New Roman"/>
          <w:i w:val="0"/>
          <w:sz w:val="24"/>
        </w:rPr>
        <w:t xml:space="preserve">    V.1 Stratégie Globale de Test et Démarche de Validation ........................................................ 30</w:t>
      </w:r>
    </w:p>
    <w:p>
      <w:pPr>
        <w:spacing w:line="360" w:lineRule="auto" w:after="120"/>
        <w:jc w:val="both"/>
      </w:pPr>
      <w:r>
        <w:rPr>
          <w:rFonts w:ascii="Times New Roman" w:hAnsi="Times New Roman"/>
          <w:i w:val="0"/>
          <w:sz w:val="24"/>
        </w:rPr>
        <w:t xml:space="preserve">    V.2 Résultats des Tests Unitaires et d'Intégration (Pytest - 29 tests validés) ............................ 31</w:t>
      </w:r>
    </w:p>
    <w:p>
      <w:pPr>
        <w:spacing w:line="360" w:lineRule="auto" w:after="120"/>
        <w:jc w:val="both"/>
      </w:pPr>
      <w:r>
        <w:rPr>
          <w:rFonts w:ascii="Times New Roman" w:hAnsi="Times New Roman"/>
          <w:i w:val="0"/>
          <w:sz w:val="24"/>
        </w:rPr>
        <w:t xml:space="preserve">    V.3 Validation des Contraintes d'Intégrité de Base de Données ................................................. 32</w:t>
      </w:r>
    </w:p>
    <w:p>
      <w:pPr>
        <w:spacing w:line="360" w:lineRule="auto" w:after="120"/>
        <w:jc w:val="both"/>
      </w:pPr>
      <w:r>
        <w:rPr>
          <w:rFonts w:ascii="Times New Roman" w:hAnsi="Times New Roman"/>
          <w:i w:val="0"/>
          <w:sz w:val="24"/>
        </w:rPr>
        <w:t xml:space="preserve">    V.4 Tests du Portail Web et Conformité Client (Vitest - 10 tests validés) ................................. 33</w:t>
      </w:r>
    </w:p>
    <w:p>
      <w:pPr>
        <w:spacing w:line="360" w:lineRule="auto" w:after="120"/>
        <w:jc w:val="both"/>
      </w:pPr>
      <w:r>
        <w:rPr>
          <w:rFonts w:ascii="Times New Roman" w:hAnsi="Times New Roman"/>
          <w:i w:val="0"/>
          <w:sz w:val="24"/>
        </w:rPr>
        <w:t xml:space="preserve">    V.5 Tests de Non-Régression du Serveur MCP (97 tests validés) ............................................. 34</w:t>
      </w:r>
    </w:p>
    <w:p>
      <w:pPr>
        <w:spacing w:line="360" w:lineRule="auto" w:after="120"/>
        <w:jc w:val="both"/>
      </w:pPr>
      <w:r>
        <w:rPr>
          <w:rFonts w:ascii="Times New Roman" w:hAnsi="Times New Roman"/>
          <w:i w:val="0"/>
          <w:sz w:val="24"/>
        </w:rPr>
        <w:t>CHAPITRE VI : DISCUSSION ET PERSPECTIVES .................................................................... 35</w:t>
      </w:r>
    </w:p>
    <w:p>
      <w:pPr>
        <w:spacing w:line="360" w:lineRule="auto" w:after="120"/>
        <w:jc w:val="both"/>
      </w:pPr>
      <w:r>
        <w:rPr>
          <w:rFonts w:ascii="Times New Roman" w:hAnsi="Times New Roman"/>
          <w:i w:val="0"/>
          <w:sz w:val="24"/>
        </w:rPr>
        <w:t xml:space="preserve">    VI.1 Confrontation des Résultats à la Question Centrale de Recherche ................................... 35</w:t>
      </w:r>
    </w:p>
    <w:p>
      <w:pPr>
        <w:spacing w:line="360" w:lineRule="auto" w:after="120"/>
        <w:jc w:val="both"/>
      </w:pPr>
      <w:r>
        <w:rPr>
          <w:rFonts w:ascii="Times New Roman" w:hAnsi="Times New Roman"/>
          <w:i w:val="0"/>
          <w:sz w:val="24"/>
        </w:rPr>
        <w:t xml:space="preserve">    VI.2 Analyse Comparative avec les Systèmes Existants .......................................................... 36</w:t>
      </w:r>
    </w:p>
    <w:p>
      <w:pPr>
        <w:spacing w:line="360" w:lineRule="auto" w:after="120"/>
        <w:jc w:val="both"/>
      </w:pPr>
      <w:r>
        <w:rPr>
          <w:rFonts w:ascii="Times New Roman" w:hAnsi="Times New Roman"/>
          <w:i w:val="0"/>
          <w:sz w:val="24"/>
        </w:rPr>
        <w:t xml:space="preserve">    VI.3 Limites Identifiées et Contraintes Opérationnelles .......................................................... 37</w:t>
      </w:r>
    </w:p>
    <w:p>
      <w:pPr>
        <w:spacing w:line="360" w:lineRule="auto" w:after="120"/>
        <w:jc w:val="both"/>
      </w:pPr>
      <w:r>
        <w:rPr>
          <w:rFonts w:ascii="Times New Roman" w:hAnsi="Times New Roman"/>
          <w:i w:val="0"/>
          <w:sz w:val="24"/>
        </w:rPr>
        <w:t xml:space="preserve">    VI.4 Perspectives d'Évolution et Pistes Futures ....................................................................... 38</w:t>
      </w:r>
    </w:p>
    <w:p>
      <w:pPr>
        <w:spacing w:line="360" w:lineRule="auto" w:after="120"/>
        <w:jc w:val="both"/>
      </w:pPr>
      <w:r>
        <w:rPr>
          <w:rFonts w:ascii="Times New Roman" w:hAnsi="Times New Roman"/>
          <w:i w:val="0"/>
          <w:sz w:val="24"/>
        </w:rPr>
        <w:t>CONCLUSION GÉNÉRALE .......................................................................................................... 39</w:t>
      </w:r>
    </w:p>
    <w:p>
      <w:pPr>
        <w:spacing w:line="360" w:lineRule="auto" w:after="120"/>
        <w:jc w:val="both"/>
      </w:pPr>
      <w:r>
        <w:rPr>
          <w:rFonts w:ascii="Times New Roman" w:hAnsi="Times New Roman"/>
          <w:i w:val="0"/>
          <w:sz w:val="24"/>
        </w:rPr>
        <w:t>BIBLIOGRAPHIE TRIPARTITE ................................................................................................... 41</w:t>
      </w:r>
    </w:p>
    <w:p>
      <w:pPr>
        <w:spacing w:line="360" w:lineRule="auto" w:after="120"/>
        <w:jc w:val="both"/>
      </w:pPr>
      <w:r>
        <w:rPr>
          <w:rFonts w:ascii="Times New Roman" w:hAnsi="Times New Roman"/>
          <w:i w:val="0"/>
          <w:sz w:val="24"/>
        </w:rPr>
        <w:t xml:space="preserve">    1. Les Ouvrages ........................................................................................................................ 41</w:t>
      </w:r>
    </w:p>
    <w:p>
      <w:pPr>
        <w:spacing w:line="360" w:lineRule="auto" w:after="120"/>
        <w:jc w:val="both"/>
      </w:pPr>
      <w:r>
        <w:rPr>
          <w:rFonts w:ascii="Times New Roman" w:hAnsi="Times New Roman"/>
          <w:i w:val="0"/>
          <w:sz w:val="24"/>
        </w:rPr>
        <w:t xml:space="preserve">    2. Les Articles et Publications Scientifiques ......................................................................... 41</w:t>
      </w:r>
    </w:p>
    <w:p>
      <w:pPr>
        <w:spacing w:line="360" w:lineRule="auto" w:after="120"/>
        <w:jc w:val="both"/>
      </w:pPr>
      <w:r>
        <w:rPr>
          <w:rFonts w:ascii="Times New Roman" w:hAnsi="Times New Roman"/>
          <w:i w:val="0"/>
          <w:sz w:val="24"/>
        </w:rPr>
        <w:t xml:space="preserve">    3. Les Sites Internet et Documentations Officielles .............................................................. 42</w:t>
      </w:r>
    </w:p>
    <w:p>
      <w:pPr>
        <w:spacing w:line="360" w:lineRule="auto" w:after="120"/>
        <w:jc w:val="both"/>
      </w:pPr>
      <w:r>
        <w:rPr>
          <w:rFonts w:ascii="Times New Roman" w:hAnsi="Times New Roman"/>
          <w:i w:val="0"/>
          <w:sz w:val="24"/>
        </w:rPr>
        <w:t>ANNEXES ......................................................................................................................................... I</w:t>
      </w:r>
    </w:p>
    <w:p>
      <w:pPr>
        <w:spacing w:line="360" w:lineRule="auto" w:after="120"/>
        <w:jc w:val="both"/>
      </w:pPr>
      <w:r>
        <w:rPr>
          <w:rFonts w:ascii="Times New Roman" w:hAnsi="Times New Roman"/>
          <w:i w:val="0"/>
          <w:sz w:val="24"/>
        </w:rPr>
        <w:t>RÉSUMÉ ET MOTS-CLÉS (DOS DU MÉMOIRE) ......................................................................... 43</w:t>
      </w:r>
    </w:p>
    <w:p>
      <w:r>
        <w:br w:type="page"/>
      </w:r>
    </w:p>
    <w:p>
      <w:pPr>
        <w:keepNext/>
        <w:spacing w:before="280" w:after="160"/>
      </w:pPr>
      <w:r>
        <w:rPr>
          <w:rFonts w:ascii="Times New Roman" w:hAnsi="Times New Roman"/>
          <w:b/>
          <w:color w:val="142D55"/>
          <w:sz w:val="32"/>
        </w:rPr>
        <w:t>LISTE DES TABLEAUX ET DES FIGURES</w:t>
      </w:r>
    </w:p>
    <w:p>
      <w:pPr>
        <w:keepNext/>
        <w:spacing w:before="240" w:after="120"/>
      </w:pPr>
      <w:r>
        <w:rPr>
          <w:rFonts w:ascii="Times New Roman" w:hAnsi="Times New Roman"/>
          <w:b/>
          <w:color w:val="1E3C6E"/>
          <w:sz w:val="28"/>
        </w:rPr>
        <w:t>A. Liste des Tableaux</w:t>
      </w:r>
    </w:p>
    <w:p>
      <w:pPr>
        <w:spacing w:line="360" w:lineRule="auto" w:after="120"/>
        <w:jc w:val="both"/>
      </w:pPr>
      <w:r>
        <w:rPr>
          <w:rFonts w:ascii="Times New Roman" w:hAnsi="Times New Roman"/>
          <w:i w:val="0"/>
          <w:sz w:val="24"/>
        </w:rPr>
        <w:t>Tableau 1.1 : Matrice comparative des dysfonctionnements du système manuel vs RÉSIVO ......... Page 5</w:t>
      </w:r>
    </w:p>
    <w:p>
      <w:pPr>
        <w:spacing w:line="360" w:lineRule="auto" w:after="120"/>
        <w:jc w:val="both"/>
      </w:pPr>
      <w:r>
        <w:rPr>
          <w:rFonts w:ascii="Times New Roman" w:hAnsi="Times New Roman"/>
          <w:i w:val="0"/>
          <w:sz w:val="24"/>
        </w:rPr>
        <w:t>Tableau 2.1 : Matrice des acteurs et privilèges système ...................................................................... Page 9</w:t>
      </w:r>
    </w:p>
    <w:p>
      <w:pPr>
        <w:spacing w:line="360" w:lineRule="auto" w:after="120"/>
        <w:jc w:val="both"/>
      </w:pPr>
      <w:r>
        <w:rPr>
          <w:rFonts w:ascii="Times New Roman" w:hAnsi="Times New Roman"/>
          <w:i w:val="0"/>
          <w:sz w:val="24"/>
        </w:rPr>
        <w:t>Tableau 2.2 : Catalogue des règles de gestion d'intégrité (RG-01 à RG-10) ........................................ Page 10</w:t>
      </w:r>
    </w:p>
    <w:p>
      <w:pPr>
        <w:spacing w:line="360" w:lineRule="auto" w:after="120"/>
        <w:jc w:val="both"/>
      </w:pPr>
      <w:r>
        <w:rPr>
          <w:rFonts w:ascii="Times New Roman" w:hAnsi="Times New Roman"/>
          <w:i w:val="0"/>
          <w:sz w:val="24"/>
        </w:rPr>
        <w:t>Tableau 3.1 : Dictionnaire des données — Entités BLOCS et ROOMS .............................................. Page 15</w:t>
      </w:r>
    </w:p>
    <w:p>
      <w:pPr>
        <w:spacing w:line="360" w:lineRule="auto" w:after="120"/>
        <w:jc w:val="both"/>
      </w:pPr>
      <w:r>
        <w:rPr>
          <w:rFonts w:ascii="Times New Roman" w:hAnsi="Times New Roman"/>
          <w:i w:val="0"/>
          <w:sz w:val="24"/>
        </w:rPr>
        <w:t>Tableau 3.2 : Dictionnaire des données — Entité STUDENTS ........................................................... Page 16</w:t>
      </w:r>
    </w:p>
    <w:p>
      <w:pPr>
        <w:spacing w:line="360" w:lineRule="auto" w:after="120"/>
        <w:jc w:val="both"/>
      </w:pPr>
      <w:r>
        <w:rPr>
          <w:rFonts w:ascii="Times New Roman" w:hAnsi="Times New Roman"/>
          <w:i w:val="0"/>
          <w:sz w:val="24"/>
        </w:rPr>
        <w:t>Tableau 3.3 : Dictionnaire des données — Entités MAINTENANCE et ROOM_CHANGES ........... Page 16</w:t>
      </w:r>
    </w:p>
    <w:p>
      <w:pPr>
        <w:spacing w:line="360" w:lineRule="auto" w:after="120"/>
        <w:jc w:val="both"/>
      </w:pPr>
      <w:r>
        <w:rPr>
          <w:rFonts w:ascii="Times New Roman" w:hAnsi="Times New Roman"/>
          <w:i w:val="0"/>
          <w:sz w:val="24"/>
        </w:rPr>
        <w:t>Tableau 3.4 : Synthèse des politiques Row Level Security (RLS) ......................................................... Page 22</w:t>
      </w:r>
    </w:p>
    <w:p>
      <w:pPr>
        <w:spacing w:line="360" w:lineRule="auto" w:after="120"/>
        <w:jc w:val="both"/>
      </w:pPr>
      <w:r>
        <w:rPr>
          <w:rFonts w:ascii="Times New Roman" w:hAnsi="Times New Roman"/>
          <w:i w:val="0"/>
          <w:sz w:val="24"/>
        </w:rPr>
        <w:t>Tableau 5.1 : Récapitulatif d'exécution des suites de tests automatisés (136 tests validés) .................. Page 31</w:t>
      </w:r>
    </w:p>
    <w:p>
      <w:pPr>
        <w:keepNext/>
        <w:spacing w:before="240" w:after="120"/>
      </w:pPr>
      <w:r>
        <w:rPr>
          <w:rFonts w:ascii="Times New Roman" w:hAnsi="Times New Roman"/>
          <w:b/>
          <w:color w:val="1E3C6E"/>
          <w:sz w:val="28"/>
        </w:rPr>
        <w:t>B. Liste des Figures et Schémas</w:t>
      </w:r>
    </w:p>
    <w:p>
      <w:pPr>
        <w:spacing w:line="360" w:lineRule="auto" w:after="120"/>
        <w:jc w:val="both"/>
      </w:pPr>
      <w:r>
        <w:rPr>
          <w:rFonts w:ascii="Times New Roman" w:hAnsi="Times New Roman"/>
          <w:i w:val="0"/>
          <w:sz w:val="24"/>
        </w:rPr>
        <w:t>Figure 1.1 : Cartographie organisationnelle des flux d'admission manuels en cité universitaire ...... Page 4</w:t>
      </w:r>
    </w:p>
    <w:p>
      <w:pPr>
        <w:spacing w:line="360" w:lineRule="auto" w:after="120"/>
        <w:jc w:val="both"/>
      </w:pPr>
      <w:r>
        <w:rPr>
          <w:rFonts w:ascii="Times New Roman" w:hAnsi="Times New Roman"/>
          <w:i w:val="0"/>
          <w:sz w:val="24"/>
        </w:rPr>
        <w:t>Figure 2.1 : Diagramme synthétique des cas d'utilisation (Use Case) .................................................. Page 11</w:t>
      </w:r>
    </w:p>
    <w:p>
      <w:pPr>
        <w:spacing w:line="360" w:lineRule="auto" w:after="120"/>
        <w:jc w:val="both"/>
      </w:pPr>
      <w:r>
        <w:rPr>
          <w:rFonts w:ascii="Times New Roman" w:hAnsi="Times New Roman"/>
          <w:i w:val="0"/>
          <w:sz w:val="24"/>
        </w:rPr>
        <w:t>Figure 3.1 : Modèle Conceptuel des Données (MCD - Formalisme Entité/Association) .................... Page 14</w:t>
      </w:r>
    </w:p>
    <w:p>
      <w:pPr>
        <w:spacing w:line="360" w:lineRule="auto" w:after="120"/>
        <w:jc w:val="both"/>
      </w:pPr>
      <w:r>
        <w:rPr>
          <w:rFonts w:ascii="Times New Roman" w:hAnsi="Times New Roman"/>
          <w:i w:val="0"/>
          <w:sz w:val="24"/>
        </w:rPr>
        <w:t>Figure 3.2 : Schéma Relationnel et Contraintes de Clés Étrangères (MPD) .......................................... Page 18</w:t>
      </w:r>
    </w:p>
    <w:p>
      <w:pPr>
        <w:spacing w:line="360" w:lineRule="auto" w:after="120"/>
        <w:jc w:val="both"/>
      </w:pPr>
      <w:r>
        <w:rPr>
          <w:rFonts w:ascii="Times New Roman" w:hAnsi="Times New Roman"/>
          <w:i w:val="0"/>
          <w:sz w:val="24"/>
        </w:rPr>
        <w:t>Figure 3.3 : Arbre d'exécution du trigger automatique d'héritage de genre ........................................... Page 20</w:t>
      </w:r>
    </w:p>
    <w:p>
      <w:pPr>
        <w:spacing w:line="360" w:lineRule="auto" w:after="120"/>
        <w:jc w:val="both"/>
      </w:pPr>
      <w:r>
        <w:rPr>
          <w:rFonts w:ascii="Times New Roman" w:hAnsi="Times New Roman"/>
          <w:i w:val="0"/>
          <w:sz w:val="24"/>
        </w:rPr>
        <w:t>Figure 4.1 : Architecture distribuée globale (Desktop, Web, Base Cloud Supabase, MCP) .............. Page 23</w:t>
      </w:r>
    </w:p>
    <w:p>
      <w:pPr>
        <w:spacing w:line="360" w:lineRule="auto" w:after="120"/>
        <w:jc w:val="both"/>
      </w:pPr>
      <w:r>
        <w:rPr>
          <w:rFonts w:ascii="Times New Roman" w:hAnsi="Times New Roman"/>
          <w:i w:val="0"/>
          <w:sz w:val="24"/>
        </w:rPr>
        <w:t>Figure 4.2 : Capture de la console d'administration Desktop (Gestion des Blocs et Chambres) .......... Page 26</w:t>
      </w:r>
    </w:p>
    <w:p>
      <w:pPr>
        <w:spacing w:line="360" w:lineRule="auto" w:after="120"/>
        <w:jc w:val="both"/>
      </w:pPr>
      <w:r>
        <w:rPr>
          <w:rFonts w:ascii="Times New Roman" w:hAnsi="Times New Roman"/>
          <w:i w:val="0"/>
          <w:sz w:val="24"/>
        </w:rPr>
        <w:t>Figure 4.3 : Capture du formulaire de création de chambre avec héritage automatique de genre ..... Page 27</w:t>
      </w:r>
    </w:p>
    <w:p>
      <w:pPr>
        <w:spacing w:line="360" w:lineRule="auto" w:after="120"/>
        <w:jc w:val="both"/>
      </w:pPr>
      <w:r>
        <w:rPr>
          <w:rFonts w:ascii="Times New Roman" w:hAnsi="Times New Roman"/>
          <w:i w:val="0"/>
          <w:sz w:val="24"/>
        </w:rPr>
        <w:t>Figure 4.4 : Capture du portail Web étudiant (Tableau de bord et doléances techniques) .................. Page 28</w:t>
      </w:r>
    </w:p>
    <w:p>
      <w:r>
        <w:br w:type="page"/>
      </w:r>
    </w:p>
    <w:p>
      <w:pPr>
        <w:keepNext/>
        <w:spacing w:before="280" w:after="160"/>
      </w:pPr>
      <w:r>
        <w:rPr>
          <w:rFonts w:ascii="Times New Roman" w:hAnsi="Times New Roman"/>
          <w:b/>
          <w:color w:val="142D55"/>
          <w:sz w:val="32"/>
        </w:rPr>
        <w:t>INTRODUCTION GÉNÉRALE</w:t>
      </w:r>
    </w:p>
    <w:p>
      <w:pPr>
        <w:spacing w:line="360" w:lineRule="auto" w:after="120"/>
        <w:jc w:val="both"/>
      </w:pPr>
      <w:r>
        <w:rPr>
          <w:rFonts w:ascii="Times New Roman" w:hAnsi="Times New Roman"/>
          <w:i w:val="0"/>
          <w:sz w:val="24"/>
        </w:rPr>
        <w:t>La gestion des infrastructures d'hébergement au sein des campus universitaires constitue l'un des piliers fondamentaux des œuvres universitaires. Chaque rentrée académique confronte les administrations des résidences à un flux massif d'étudiants sollicitant une chambre, requérant une organisation logistique extrêmement rigoureuse, une équité stricte dans l'attribution des places et une gestion fluide des doléances d'entretien quotidiennes.</w:t>
      </w:r>
    </w:p>
    <w:p>
      <w:pPr>
        <w:spacing w:line="360" w:lineRule="auto" w:after="120"/>
        <w:jc w:val="both"/>
      </w:pPr>
      <w:r>
        <w:rPr>
          <w:rFonts w:ascii="Times New Roman" w:hAnsi="Times New Roman"/>
          <w:i w:val="0"/>
          <w:sz w:val="24"/>
        </w:rPr>
        <w:t>Traditionnellement, ces opérations demeurent largement tributaires de registres sur support papier, de classeurs physiques ou de feuilles de calcul disparates non synchronisées. Cette organisation manuelle engendre des risques majeurs : incohérences dans le suivi des capacités résiduelles, erreurs humaines dans l'attribution des dortoirs, absence d'étanchéité entre pavillons masculins et féminins, et lenteur excessive dans la prise en charge des pannes signalées par les étudiants résidents.</w:t>
      </w:r>
    </w:p>
    <w:tbl>
      <w:tblPr>
        <w:tblW w:type="auto" w:w="0"/>
        <w:jc w:val="center"/>
        <w:tblLook w:firstColumn="1" w:firstRow="1" w:lastColumn="0" w:lastRow="0" w:noHBand="0" w:noVBand="1" w:val="04A0"/>
      </w:tblPr>
      <w:tblGrid>
        <w:gridCol w:w="7988"/>
      </w:tblGrid>
      <w:tr>
        <w:tc>
          <w:tcPr>
            <w:tcW w:type="dxa" w:w="7988"/>
            <w:shd w:fill="F0F4F8"/>
            <w:tcMar>
              <w:top w:w="140" w:type="dxa"/>
              <w:bottom w:w="140" w:type="dxa"/>
              <w:left w:w="200" w:type="dxa"/>
              <w:right w:w="200" w:type="dxa"/>
            </w:tcMar>
          </w:tcPr>
          <w:p>
            <w:pPr>
              <w:spacing w:line="288" w:lineRule="auto" w:after="80"/>
            </w:pPr>
            <w:r>
              <w:rPr>
                <w:rFonts w:ascii="Times New Roman" w:hAnsi="Times New Roman"/>
                <w:b/>
                <w:color w:val="14325A"/>
                <w:sz w:val="22"/>
              </w:rPr>
              <w:t>■ QUESTION CENTRALE UNIQUE DE RECHERCHE</w:t>
              <w:br/>
            </w:r>
            <w:r>
              <w:rPr>
                <w:rFonts w:ascii="Times New Roman" w:hAnsi="Times New Roman"/>
                <w:sz w:val="21"/>
              </w:rPr>
              <w:t>« Comment concevoir et déployer une architecture de base de données relationnelle sécurisée et distribuée capable d'automatiser l'affectation des étudiants en chambres selon des contraintes strictes d'intégrité (genre par pavillon, capacité résiduelle, vérification du statut d'admission) tout en offrant une synchronisation bidirectionnelle en temps réel entre le portail étudiant et la console administrative ? »</w:t>
            </w:r>
          </w:p>
        </w:tc>
      </w:tr>
    </w:tbl>
    <w:p>
      <w:pPr>
        <w:spacing w:after="80"/>
      </w:pPr>
    </w:p>
    <w:p>
      <w:pPr>
        <w:spacing w:line="360" w:lineRule="auto" w:after="120"/>
        <w:jc w:val="both"/>
      </w:pPr>
      <w:r>
        <w:rPr>
          <w:rFonts w:ascii="Times New Roman" w:hAnsi="Times New Roman"/>
          <w:i w:val="0"/>
          <w:sz w:val="24"/>
        </w:rPr>
        <w:t>Pour apporter une réponse concrète et scientifiquement éprouvée à cette interrogation fondamentale, le présent projet de fin d'études a consisté en l'ingénierie et le développement complet de la plateforme RÉSIVO (Système de Gestion Intégrée des Résidences Universitaires). L'architecture élaborée repose sur un moteur de base de données relationnelle PostgreSQL hébergé sur Supabase, couplé à une console d'administration Desktop performante développée en Python/PySide6 pour le personnel de gestion, un portail Web moderne en Astro pour les étudiants résidents, et une interface programmatique standardisée via le protocole MCP.</w:t>
      </w:r>
    </w:p>
    <w:p>
      <w:pPr>
        <w:spacing w:line="360" w:lineRule="auto" w:after="120"/>
        <w:jc w:val="both"/>
      </w:pPr>
      <w:r>
        <w:rPr>
          <w:rFonts w:ascii="Times New Roman" w:hAnsi="Times New Roman"/>
          <w:i w:val="0"/>
          <w:sz w:val="24"/>
        </w:rPr>
        <w:t>La démarche d'investigation et de conception s'est articulée autour de la méthode MERISE, accordant une priorité absolue à l'intégrité des données au niveau du moteur serveur grâce à des triggers PL/pgSQL automatisés, des procédures stockées transactionnelles et des politiques de filtrage par ligne (Row Level Security).</w:t>
      </w:r>
    </w:p>
    <w:p>
      <w:pPr>
        <w:spacing w:line="360" w:lineRule="auto" w:after="120"/>
        <w:jc w:val="both"/>
      </w:pPr>
      <w:r>
        <w:rPr>
          <w:rFonts w:ascii="Times New Roman" w:hAnsi="Times New Roman"/>
          <w:i w:val="0"/>
          <w:sz w:val="24"/>
        </w:rPr>
        <w:t>Le présent document est structuré en six chapitres distincts :</w:t>
        <w:br/>
        <w:t>• Le Chapitre I expose le contexte général, l'analyse de l'organisme d'accueil, le diagnostic de l'existant et les objectifs visés ;</w:t>
        <w:br/>
        <w:t>• Le Chapitre II détaille la démarche méthodologique, l'inventaire des acteurs et les règles de gestion du domaine ;</w:t>
        <w:br/>
        <w:t>• Le Chapitre III approfondit la modélisation conceptuelle, logique et physique de la base de données, ainsi que les mécanismes d'intégrité serveur ;</w:t>
        <w:br/>
        <w:t>• Le Chapitre IV décrit la réalisation technique des différentes couches applicatives (Desktop, Web, Déploiement) ;</w:t>
        <w:br/>
        <w:t>• Le Chapitre V présente la méthodologie de test, la validation des résultats et les métriques de fiabilité ;</w:t>
        <w:br/>
        <w:t>• Le Chapitre VI ouvre une discussion approfondie sur la portée des résultats obtenus, les limites rencontrées et les perspectives d'évolution.</w:t>
      </w:r>
    </w:p>
    <w:p>
      <w:r>
        <w:br w:type="page"/>
      </w:r>
    </w:p>
    <w:p>
      <w:pPr>
        <w:keepNext/>
        <w:spacing w:before="280" w:after="160"/>
      </w:pPr>
      <w:r>
        <w:rPr>
          <w:rFonts w:ascii="Times New Roman" w:hAnsi="Times New Roman"/>
          <w:b/>
          <w:color w:val="142D55"/>
          <w:sz w:val="32"/>
        </w:rPr>
        <w:t>CHAPITRE I : CONTEXTE GÉNÉRAL, ÉTAT DE L'ART ET PROBLÉMATIQUE</w:t>
      </w:r>
    </w:p>
    <w:p>
      <w:pPr>
        <w:keepNext/>
        <w:spacing w:before="240" w:after="120"/>
      </w:pPr>
      <w:r>
        <w:rPr>
          <w:rFonts w:ascii="Times New Roman" w:hAnsi="Times New Roman"/>
          <w:b/>
          <w:color w:val="1E3C6E"/>
          <w:sz w:val="28"/>
        </w:rPr>
        <w:t>I.1 Présentation de l'Organisme d'Accueil</w:t>
      </w:r>
    </w:p>
    <w:p>
      <w:pPr>
        <w:spacing w:line="360" w:lineRule="auto" w:after="120"/>
        <w:jc w:val="both"/>
      </w:pPr>
      <w:r>
        <w:rPr>
          <w:rFonts w:ascii="Times New Roman" w:hAnsi="Times New Roman"/>
          <w:i w:val="0"/>
          <w:sz w:val="24"/>
        </w:rPr>
        <w:t>L'étude a été menée en étroite liaison avec la Direction des Œuvres Universitaires (DOU), établissement public sous tutelle ministérielle chargé de la mise en œuvre des prestations sociales au bénéfice de la communauté estudiantine. Parmi ses prérogatives majeures figurent l'hébergement en cité universitaire, la restauration, le transport et les activités culturelles et sportives.</w:t>
      </w:r>
    </w:p>
    <w:p>
      <w:pPr>
        <w:spacing w:line="360" w:lineRule="auto" w:after="120"/>
        <w:jc w:val="both"/>
      </w:pPr>
      <w:r>
        <w:rPr>
          <w:rFonts w:ascii="Times New Roman" w:hAnsi="Times New Roman"/>
          <w:i w:val="0"/>
          <w:sz w:val="24"/>
        </w:rPr>
        <w:t>La cité universitaire de Tlemcen, sélectionnée comme cadre expérimental, regroupe plusieurs milliers de lits répartis dans des pavillons distincts (communément dénommés « Blocs »). Chaque bloc comprend plusieurs étages, des chambres individuelles ou collectives (de deux à trois lits), des espaces sanitaires et des locaux communs.</w:t>
      </w:r>
    </w:p>
    <w:p>
      <w:pPr>
        <w:keepNext/>
        <w:spacing w:before="240" w:after="120"/>
      </w:pPr>
      <w:r>
        <w:rPr>
          <w:rFonts w:ascii="Times New Roman" w:hAnsi="Times New Roman"/>
          <w:b/>
          <w:color w:val="1E3C6E"/>
          <w:sz w:val="28"/>
        </w:rPr>
        <w:t>I.2 Analyse du Processus Traditionnel de Gestion des Résidences</w:t>
      </w:r>
    </w:p>
    <w:p>
      <w:pPr>
        <w:spacing w:line="360" w:lineRule="auto" w:after="120"/>
        <w:jc w:val="both"/>
      </w:pPr>
      <w:r>
        <w:rPr>
          <w:rFonts w:ascii="Times New Roman" w:hAnsi="Times New Roman"/>
          <w:i w:val="0"/>
          <w:sz w:val="24"/>
        </w:rPr>
        <w:t>L'audit du circuit administratif actuel met en lumière un processus en plusieurs étapes chronologiques :</w:t>
        <w:br/>
        <w:t>1. Dépôt physique ou semi-numérique du dossier d'admission par l'étudiant bachelier ou réinscrit ;</w:t>
        <w:br/>
        <w:t>2. Contrôle de conformité de l'inscription pédagogique auprès des facultés de rattachement ;</w:t>
        <w:br/>
        <w:t>3. Attribution manuelle d'une chambre par les agents de scolarité au moyen de registres manuscrits ;</w:t>
        <w:br/>
        <w:t>4. Remise des clés et installation matérielle du résident ;</w:t>
        <w:br/>
        <w:t>5. Déclaration des pannes d'équipements sur cahier de doléances déposé au bureau du régisseur de pavillon.</w:t>
      </w:r>
    </w:p>
    <w:p>
      <w:pPr>
        <w:keepNext/>
        <w:spacing w:before="240" w:after="120"/>
      </w:pPr>
      <w:r>
        <w:rPr>
          <w:rFonts w:ascii="Times New Roman" w:hAnsi="Times New Roman"/>
          <w:b/>
          <w:color w:val="1E3C6E"/>
          <w:sz w:val="28"/>
        </w:rPr>
        <w:t>I.3 Diagnostic Critique de l'Existant et Dysfonctionnements Constatés</w:t>
      </w:r>
    </w:p>
    <w:p>
      <w:pPr>
        <w:spacing w:line="360" w:lineRule="auto" w:after="120"/>
        <w:jc w:val="both"/>
      </w:pPr>
      <w:r>
        <w:rPr>
          <w:rFonts w:ascii="Times New Roman" w:hAnsi="Times New Roman"/>
          <w:i w:val="0"/>
          <w:sz w:val="24"/>
        </w:rPr>
        <w:t>L'analyse rigoureuse de ce mode opératoire conventionnel révèle de profondes faiblesses structurelles qui nuisent à l'efficacité du service public universitaire :</w:t>
      </w:r>
    </w:p>
    <w:p>
      <w:pPr>
        <w:spacing w:line="360" w:lineRule="auto" w:after="120"/>
        <w:jc w:val="both"/>
      </w:pPr>
      <w:r>
        <w:rPr>
          <w:rFonts w:ascii="Times New Roman" w:hAnsi="Times New Roman"/>
          <w:i w:val="0"/>
          <w:sz w:val="24"/>
        </w:rPr>
        <w:t>• Risque élevé d'erreurs d'attribution : L'absence de vérification automatique permet la sur-occupation de chambres ou l'affectation involontaire d'étudiants dans un pavillon non conforme à leur genre légal ;</w:t>
        <w:br/>
        <w:t>• Désynchronisation des informations : Les modifications effectuées par un service (ex. changement de chambre ou radiation) ne sont pas répercutées en temps réel sur les fiches de surveillance ni sur le service de maintenance ;</w:t>
        <w:br/>
        <w:t>• Traçabilité déficiente des pannes : Les demandes d'intervention technique écrites sur registre physique sont régulièrement égarées, sans horodatage objectif ni suivi d'état (en attente, en cours, résolu) ;</w:t>
        <w:br/>
        <w:t>• Manque de transparence pour l'étudiant : Le résident est privé de visibilité sur l'avancement de son dossier d'admission ou le traitement de sa requête technique.</w:t>
      </w:r>
    </w:p>
    <w:p>
      <w:pPr>
        <w:jc w:val="left"/>
      </w:pPr>
      <w:r>
        <w:rPr>
          <w:rFonts w:ascii="Times New Roman" w:hAnsi="Times New Roman"/>
          <w:b/>
          <w:sz w:val="22"/>
        </w:rPr>
        <w:t>Tableau 1.1 : Matrice comparative des dysfonctionnements du système manuel vs la solution RÉSIVO</w:t>
      </w:r>
    </w:p>
    <w:tbl>
      <w:tblPr>
        <w:tblW w:type="auto" w:w="0"/>
        <w:jc w:val="center"/>
        <w:tblLayout w:type="autofit"/>
        <w:tblLook w:firstColumn="1" w:firstRow="1" w:lastColumn="0" w:lastRow="0" w:noHBand="0" w:noVBand="1" w:val="04A0"/>
      </w:tblPr>
      <w:tblGrid>
        <w:gridCol w:w="2663"/>
        <w:gridCol w:w="2663"/>
        <w:gridCol w:w="2663"/>
      </w:tblGrid>
      <w:tr>
        <w:tc>
          <w:tcPr>
            <w:tcW w:type="dxa" w:w="2663"/>
            <w:shd w:fill="1E3A5F"/>
            <w:tcMar>
              <w:top w:w="100" w:type="dxa"/>
              <w:bottom w:w="100" w:type="dxa"/>
              <w:left w:w="120" w:type="dxa"/>
              <w:right w:w="120" w:type="dxa"/>
            </w:tcMar>
          </w:tcPr>
          <w:p>
            <w:pPr>
              <w:jc w:val="center"/>
            </w:pPr>
            <w:r>
              <w:rPr>
                <w:rFonts w:ascii="Times New Roman" w:hAnsi="Times New Roman"/>
                <w:b/>
                <w:color w:val="FFFFFF"/>
                <w:sz w:val="21"/>
              </w:rPr>
              <w:t>Critère d'Évaluation</w:t>
            </w:r>
          </w:p>
        </w:tc>
        <w:tc>
          <w:tcPr>
            <w:tcW w:type="dxa" w:w="2663"/>
            <w:shd w:fill="1E3A5F"/>
            <w:tcMar>
              <w:top w:w="100" w:type="dxa"/>
              <w:bottom w:w="100" w:type="dxa"/>
              <w:left w:w="120" w:type="dxa"/>
              <w:right w:w="120" w:type="dxa"/>
            </w:tcMar>
          </w:tcPr>
          <w:p>
            <w:pPr>
              <w:jc w:val="center"/>
            </w:pPr>
            <w:r>
              <w:rPr>
                <w:rFonts w:ascii="Times New Roman" w:hAnsi="Times New Roman"/>
                <w:b/>
                <w:color w:val="FFFFFF"/>
                <w:sz w:val="21"/>
              </w:rPr>
              <w:t>Gestion Manuelle / Fichiers Disparates</w:t>
            </w:r>
          </w:p>
        </w:tc>
        <w:tc>
          <w:tcPr>
            <w:tcW w:type="dxa" w:w="2663"/>
            <w:shd w:fill="1E3A5F"/>
            <w:tcMar>
              <w:top w:w="100" w:type="dxa"/>
              <w:bottom w:w="100" w:type="dxa"/>
              <w:left w:w="120" w:type="dxa"/>
              <w:right w:w="120" w:type="dxa"/>
            </w:tcMar>
          </w:tcPr>
          <w:p>
            <w:pPr>
              <w:jc w:val="center"/>
            </w:pPr>
            <w:r>
              <w:rPr>
                <w:rFonts w:ascii="Times New Roman" w:hAnsi="Times New Roman"/>
                <w:b/>
                <w:color w:val="FFFFFF"/>
                <w:sz w:val="21"/>
              </w:rPr>
              <w:t>Solution Numérique RÉSIVO</w:t>
            </w:r>
          </w:p>
        </w:tc>
      </w:tr>
      <w:tr>
        <w:tc>
          <w:tcPr>
            <w:tcW w:type="dxa" w:w="2663"/>
            <w:shd w:fill="FFFFFF"/>
            <w:tcMar>
              <w:top w:w="80" w:type="dxa"/>
              <w:bottom w:w="80" w:type="dxa"/>
              <w:left w:w="100" w:type="dxa"/>
              <w:right w:w="100" w:type="dxa"/>
            </w:tcMar>
          </w:tcPr>
          <w:p>
            <w:pPr>
              <w:jc w:val="center"/>
            </w:pPr>
            <w:r>
              <w:rPr>
                <w:rFonts w:ascii="Times New Roman" w:hAnsi="Times New Roman"/>
                <w:sz w:val="20"/>
              </w:rPr>
              <w:t>Attribution des chambres</w:t>
            </w:r>
          </w:p>
        </w:tc>
        <w:tc>
          <w:tcPr>
            <w:tcW w:type="dxa" w:w="2663"/>
            <w:shd w:fill="FFFFFF"/>
            <w:tcMar>
              <w:top w:w="80" w:type="dxa"/>
              <w:bottom w:w="80" w:type="dxa"/>
              <w:left w:w="100" w:type="dxa"/>
              <w:right w:w="100" w:type="dxa"/>
            </w:tcMar>
          </w:tcPr>
          <w:p>
            <w:pPr>
              <w:jc w:val="left"/>
            </w:pPr>
            <w:r>
              <w:rPr>
                <w:rFonts w:ascii="Times New Roman" w:hAnsi="Times New Roman"/>
                <w:sz w:val="20"/>
              </w:rPr>
              <w:t>Manuelle, sujette à surcapacité et erreurs</w:t>
            </w:r>
          </w:p>
        </w:tc>
        <w:tc>
          <w:tcPr>
            <w:tcW w:type="dxa" w:w="2663"/>
            <w:shd w:fill="FFFFFF"/>
            <w:tcMar>
              <w:top w:w="80" w:type="dxa"/>
              <w:bottom w:w="80" w:type="dxa"/>
              <w:left w:w="100" w:type="dxa"/>
              <w:right w:w="100" w:type="dxa"/>
            </w:tcMar>
          </w:tcPr>
          <w:p>
            <w:pPr>
              <w:jc w:val="center"/>
            </w:pPr>
            <w:r>
              <w:rPr>
                <w:rFonts w:ascii="Times New Roman" w:hAnsi="Times New Roman"/>
                <w:sz w:val="20"/>
              </w:rPr>
              <w:t>Automatisée, contrainte par triggers SQL</w:t>
            </w:r>
          </w:p>
        </w:tc>
      </w:tr>
      <w:tr>
        <w:tc>
          <w:tcPr>
            <w:tcW w:type="dxa" w:w="2663"/>
            <w:shd w:fill="F9FBFC"/>
            <w:tcMar>
              <w:top w:w="80" w:type="dxa"/>
              <w:bottom w:w="80" w:type="dxa"/>
              <w:left w:w="100" w:type="dxa"/>
              <w:right w:w="100" w:type="dxa"/>
            </w:tcMar>
          </w:tcPr>
          <w:p>
            <w:pPr>
              <w:jc w:val="center"/>
            </w:pPr>
            <w:r>
              <w:rPr>
                <w:rFonts w:ascii="Times New Roman" w:hAnsi="Times New Roman"/>
                <w:sz w:val="20"/>
              </w:rPr>
              <w:t>Ségrégation par genre</w:t>
            </w:r>
          </w:p>
        </w:tc>
        <w:tc>
          <w:tcPr>
            <w:tcW w:type="dxa" w:w="2663"/>
            <w:shd w:fill="F9FBFC"/>
            <w:tcMar>
              <w:top w:w="80" w:type="dxa"/>
              <w:bottom w:w="80" w:type="dxa"/>
              <w:left w:w="100" w:type="dxa"/>
              <w:right w:w="100" w:type="dxa"/>
            </w:tcMar>
          </w:tcPr>
          <w:p>
            <w:pPr>
              <w:jc w:val="left"/>
            </w:pPr>
            <w:r>
              <w:rPr>
                <w:rFonts w:ascii="Times New Roman" w:hAnsi="Times New Roman"/>
                <w:sz w:val="20"/>
              </w:rPr>
              <w:t>Vérification visuelle humaine aléatoire</w:t>
            </w:r>
          </w:p>
        </w:tc>
        <w:tc>
          <w:tcPr>
            <w:tcW w:type="dxa" w:w="2663"/>
            <w:shd w:fill="F9FBFC"/>
            <w:tcMar>
              <w:top w:w="80" w:type="dxa"/>
              <w:bottom w:w="80" w:type="dxa"/>
              <w:left w:w="100" w:type="dxa"/>
              <w:right w:w="100" w:type="dxa"/>
            </w:tcMar>
          </w:tcPr>
          <w:p>
            <w:pPr>
              <w:jc w:val="center"/>
            </w:pPr>
            <w:r>
              <w:rPr>
                <w:rFonts w:ascii="Times New Roman" w:hAnsi="Times New Roman"/>
                <w:sz w:val="20"/>
              </w:rPr>
              <w:t>Héritage strict et inviolable au niveau bloc</w:t>
            </w:r>
          </w:p>
        </w:tc>
      </w:tr>
      <w:tr>
        <w:tc>
          <w:tcPr>
            <w:tcW w:type="dxa" w:w="2663"/>
            <w:shd w:fill="FFFFFF"/>
            <w:tcMar>
              <w:top w:w="80" w:type="dxa"/>
              <w:bottom w:w="80" w:type="dxa"/>
              <w:left w:w="100" w:type="dxa"/>
              <w:right w:w="100" w:type="dxa"/>
            </w:tcMar>
          </w:tcPr>
          <w:p>
            <w:pPr>
              <w:jc w:val="center"/>
            </w:pPr>
            <w:r>
              <w:rPr>
                <w:rFonts w:ascii="Times New Roman" w:hAnsi="Times New Roman"/>
                <w:sz w:val="20"/>
              </w:rPr>
              <w:t>Délai de traitement doléances</w:t>
            </w:r>
          </w:p>
        </w:tc>
        <w:tc>
          <w:tcPr>
            <w:tcW w:type="dxa" w:w="2663"/>
            <w:shd w:fill="FFFFFF"/>
            <w:tcMar>
              <w:top w:w="80" w:type="dxa"/>
              <w:bottom w:w="80" w:type="dxa"/>
              <w:left w:w="100" w:type="dxa"/>
              <w:right w:w="100" w:type="dxa"/>
            </w:tcMar>
          </w:tcPr>
          <w:p>
            <w:pPr>
              <w:jc w:val="left"/>
            </w:pPr>
            <w:r>
              <w:rPr>
                <w:rFonts w:ascii="Times New Roman" w:hAnsi="Times New Roman"/>
                <w:sz w:val="20"/>
              </w:rPr>
              <w:t>Plusieurs jours à semaines, registres perdus</w:t>
            </w:r>
          </w:p>
        </w:tc>
        <w:tc>
          <w:tcPr>
            <w:tcW w:type="dxa" w:w="2663"/>
            <w:shd w:fill="FFFFFF"/>
            <w:tcMar>
              <w:top w:w="80" w:type="dxa"/>
              <w:bottom w:w="80" w:type="dxa"/>
              <w:left w:w="100" w:type="dxa"/>
              <w:right w:w="100" w:type="dxa"/>
            </w:tcMar>
          </w:tcPr>
          <w:p>
            <w:pPr>
              <w:jc w:val="center"/>
            </w:pPr>
            <w:r>
              <w:rPr>
                <w:rFonts w:ascii="Times New Roman" w:hAnsi="Times New Roman"/>
                <w:sz w:val="20"/>
              </w:rPr>
              <w:t>Horodatage temps réel avec suivi photographique</w:t>
            </w:r>
          </w:p>
        </w:tc>
      </w:tr>
      <w:tr>
        <w:tc>
          <w:tcPr>
            <w:tcW w:type="dxa" w:w="2663"/>
            <w:shd w:fill="F9FBFC"/>
            <w:tcMar>
              <w:top w:w="80" w:type="dxa"/>
              <w:bottom w:w="80" w:type="dxa"/>
              <w:left w:w="100" w:type="dxa"/>
              <w:right w:w="100" w:type="dxa"/>
            </w:tcMar>
          </w:tcPr>
          <w:p>
            <w:pPr>
              <w:jc w:val="center"/>
            </w:pPr>
            <w:r>
              <w:rPr>
                <w:rFonts w:ascii="Times New Roman" w:hAnsi="Times New Roman"/>
                <w:sz w:val="20"/>
              </w:rPr>
              <w:t>Vérification scolarité</w:t>
            </w:r>
          </w:p>
        </w:tc>
        <w:tc>
          <w:tcPr>
            <w:tcW w:type="dxa" w:w="2663"/>
            <w:shd w:fill="F9FBFC"/>
            <w:tcMar>
              <w:top w:w="80" w:type="dxa"/>
              <w:bottom w:w="80" w:type="dxa"/>
              <w:left w:w="100" w:type="dxa"/>
              <w:right w:w="100" w:type="dxa"/>
            </w:tcMar>
          </w:tcPr>
          <w:p>
            <w:pPr>
              <w:jc w:val="left"/>
            </w:pPr>
            <w:r>
              <w:rPr>
                <w:rFonts w:ascii="Times New Roman" w:hAnsi="Times New Roman"/>
                <w:sz w:val="20"/>
              </w:rPr>
              <w:t>Vérification sur listing papier fastidieuse</w:t>
            </w:r>
          </w:p>
        </w:tc>
        <w:tc>
          <w:tcPr>
            <w:tcW w:type="dxa" w:w="2663"/>
            <w:shd w:fill="F9FBFC"/>
            <w:tcMar>
              <w:top w:w="80" w:type="dxa"/>
              <w:bottom w:w="80" w:type="dxa"/>
              <w:left w:w="100" w:type="dxa"/>
              <w:right w:w="100" w:type="dxa"/>
            </w:tcMar>
          </w:tcPr>
          <w:p>
            <w:pPr>
              <w:jc w:val="center"/>
            </w:pPr>
            <w:r>
              <w:rPr>
                <w:rFonts w:ascii="Times New Roman" w:hAnsi="Times New Roman"/>
                <w:sz w:val="20"/>
              </w:rPr>
              <w:t>Import CSV officiel et réconciliation automatique</w:t>
            </w:r>
          </w:p>
        </w:tc>
      </w:tr>
      <w:tr>
        <w:tc>
          <w:tcPr>
            <w:tcW w:type="dxa" w:w="2663"/>
            <w:shd w:fill="FFFFFF"/>
            <w:tcMar>
              <w:top w:w="80" w:type="dxa"/>
              <w:bottom w:w="80" w:type="dxa"/>
              <w:left w:w="100" w:type="dxa"/>
              <w:right w:w="100" w:type="dxa"/>
            </w:tcMar>
          </w:tcPr>
          <w:p>
            <w:pPr>
              <w:jc w:val="center"/>
            </w:pPr>
            <w:r>
              <w:rPr>
                <w:rFonts w:ascii="Times New Roman" w:hAnsi="Times New Roman"/>
                <w:sz w:val="20"/>
              </w:rPr>
              <w:t>Sécurité &amp; Traçabilité</w:t>
            </w:r>
          </w:p>
        </w:tc>
        <w:tc>
          <w:tcPr>
            <w:tcW w:type="dxa" w:w="2663"/>
            <w:shd w:fill="FFFFFF"/>
            <w:tcMar>
              <w:top w:w="80" w:type="dxa"/>
              <w:bottom w:w="80" w:type="dxa"/>
              <w:left w:w="100" w:type="dxa"/>
              <w:right w:w="100" w:type="dxa"/>
            </w:tcMar>
          </w:tcPr>
          <w:p>
            <w:pPr>
              <w:jc w:val="left"/>
            </w:pPr>
            <w:r>
              <w:rPr>
                <w:rFonts w:ascii="Times New Roman" w:hAnsi="Times New Roman"/>
                <w:sz w:val="20"/>
              </w:rPr>
              <w:t>Aucun journal d'accès, registre falsifiable</w:t>
            </w:r>
          </w:p>
        </w:tc>
        <w:tc>
          <w:tcPr>
            <w:tcW w:type="dxa" w:w="2663"/>
            <w:shd w:fill="FFFFFF"/>
            <w:tcMar>
              <w:top w:w="80" w:type="dxa"/>
              <w:bottom w:w="80" w:type="dxa"/>
              <w:left w:w="100" w:type="dxa"/>
              <w:right w:w="100" w:type="dxa"/>
            </w:tcMar>
          </w:tcPr>
          <w:p>
            <w:pPr>
              <w:jc w:val="center"/>
            </w:pPr>
            <w:r>
              <w:rPr>
                <w:rFonts w:ascii="Times New Roman" w:hAnsi="Times New Roman"/>
                <w:sz w:val="20"/>
              </w:rPr>
              <w:t>Chiffrement TLS, RLS PostgreSQL et piste d'audit MCP</w:t>
            </w:r>
          </w:p>
        </w:tc>
      </w:tr>
    </w:tbl>
    <w:p>
      <w:pPr>
        <w:spacing w:after="120"/>
      </w:pPr>
    </w:p>
    <w:p>
      <w:pPr>
        <w:keepNext/>
        <w:spacing w:before="240" w:after="120"/>
      </w:pPr>
      <w:r>
        <w:rPr>
          <w:rFonts w:ascii="Times New Roman" w:hAnsi="Times New Roman"/>
          <w:b/>
          <w:color w:val="1E3C6E"/>
          <w:sz w:val="28"/>
        </w:rPr>
        <w:t>I.4 Formulation de la Question Centrale Unique de Recherche</w:t>
      </w:r>
    </w:p>
    <w:p>
      <w:pPr>
        <w:spacing w:line="360" w:lineRule="auto" w:after="120"/>
        <w:jc w:val="both"/>
      </w:pPr>
      <w:r>
        <w:rPr>
          <w:rFonts w:ascii="Times New Roman" w:hAnsi="Times New Roman"/>
          <w:i w:val="0"/>
          <w:sz w:val="24"/>
        </w:rPr>
        <w:t>Au regard des insuffisances méthodologiques observées, la recherche doctorale et appliquée s'est cristallisée autour d'une question directrice unique (Slide 6 du document cadre) :</w:t>
      </w:r>
    </w:p>
    <w:tbl>
      <w:tblPr>
        <w:tblW w:type="auto" w:w="0"/>
        <w:jc w:val="center"/>
        <w:tblLook w:firstColumn="1" w:firstRow="1" w:lastColumn="0" w:lastRow="0" w:noHBand="0" w:noVBand="1" w:val="04A0"/>
      </w:tblPr>
      <w:tblGrid>
        <w:gridCol w:w="7988"/>
      </w:tblGrid>
      <w:tr>
        <w:tc>
          <w:tcPr>
            <w:tcW w:type="dxa" w:w="7988"/>
            <w:shd w:fill="F0F4F8"/>
            <w:tcMar>
              <w:top w:w="140" w:type="dxa"/>
              <w:bottom w:w="140" w:type="dxa"/>
              <w:left w:w="200" w:type="dxa"/>
              <w:right w:w="200" w:type="dxa"/>
            </w:tcMar>
          </w:tcPr>
          <w:p>
            <w:pPr>
              <w:spacing w:line="288" w:lineRule="auto" w:after="80"/>
            </w:pPr>
            <w:r>
              <w:rPr>
                <w:rFonts w:ascii="Times New Roman" w:hAnsi="Times New Roman"/>
                <w:b/>
                <w:color w:val="14325A"/>
                <w:sz w:val="22"/>
              </w:rPr>
              <w:t>■ ÉNONCÉ FORMEL DE LA PROBLÉMATIQUE</w:t>
              <w:br/>
            </w:r>
            <w:r>
              <w:rPr>
                <w:rFonts w:ascii="Times New Roman" w:hAnsi="Times New Roman"/>
                <w:sz w:val="21"/>
              </w:rPr>
              <w:t>« Par quels mécanismes conceptuels et algorithmiques une base de données relationnelle moderne peut-elle garantir l'inviolabilité des contraintes d'affectation spatiale et de genre en cité universitaire, tout en permettant une administration ergonomique locale et un accès ubiquitaire pour les étudiants résidents ? »</w:t>
            </w:r>
          </w:p>
        </w:tc>
      </w:tr>
    </w:tbl>
    <w:p>
      <w:pPr>
        <w:spacing w:after="80"/>
      </w:pPr>
    </w:p>
    <w:p>
      <w:pPr>
        <w:keepNext/>
        <w:spacing w:before="240" w:after="120"/>
      </w:pPr>
      <w:r>
        <w:rPr>
          <w:rFonts w:ascii="Times New Roman" w:hAnsi="Times New Roman"/>
          <w:b/>
          <w:color w:val="1E3C6E"/>
          <w:sz w:val="28"/>
        </w:rPr>
        <w:t>I.5 Objectifs Opérationnels du Projet RÉSIVO</w:t>
      </w:r>
    </w:p>
    <w:p>
      <w:pPr>
        <w:spacing w:line="360" w:lineRule="auto" w:after="120"/>
        <w:jc w:val="both"/>
      </w:pPr>
      <w:r>
        <w:rPr>
          <w:rFonts w:ascii="Times New Roman" w:hAnsi="Times New Roman"/>
          <w:i w:val="0"/>
          <w:sz w:val="24"/>
        </w:rPr>
        <w:t>Pour apporter une solution définitive à cette problématique, les objectifs suivants ont été fixés :</w:t>
        <w:br/>
        <w:t>1. Modéliser une base de données relationnelle en 3e Forme Normale assurant l'intégrité référentielle complète ;</w:t>
        <w:br/>
        <w:t>2. Implémenter la logique métier d'affectation par genre au niveau même de la base (Triggers PL/pgSQL) pour éliminer tout risque de contournement applicatif ;</w:t>
        <w:br/>
        <w:t>3. Concevoir une application de bureau native destinée aux administrateurs de la cité universitaire ;</w:t>
        <w:br/>
        <w:t>4. Déployer un portail Web réactif et accessible destiné aux étudiants résidents ;</w:t>
        <w:br/>
        <w:t>5. Intégrer un système de reporting technique photographique pour les interventions de maintenance ;</w:t>
        <w:br/>
        <w:t>6. Valider l'ensemble du dispositif par des protocoles d'essais unitaires et fonctionnels automatisés.</w:t>
      </w:r>
    </w:p>
    <w:p>
      <w:r>
        <w:br w:type="page"/>
      </w:r>
    </w:p>
    <w:p>
      <w:pPr>
        <w:keepNext/>
        <w:spacing w:before="280" w:after="160"/>
      </w:pPr>
      <w:r>
        <w:rPr>
          <w:rFonts w:ascii="Times New Roman" w:hAnsi="Times New Roman"/>
          <w:b/>
          <w:color w:val="142D55"/>
          <w:sz w:val="32"/>
        </w:rPr>
        <w:t>CHAPITRE II : MÉTHODOLOGIE ET ANALYSE DES BESOINS</w:t>
      </w:r>
    </w:p>
    <w:p>
      <w:pPr>
        <w:keepNext/>
        <w:spacing w:before="240" w:after="120"/>
      </w:pPr>
      <w:r>
        <w:rPr>
          <w:rFonts w:ascii="Times New Roman" w:hAnsi="Times New Roman"/>
          <w:b/>
          <w:color w:val="1E3C6E"/>
          <w:sz w:val="28"/>
        </w:rPr>
        <w:t>II.1 Démarche Méthodologique</w:t>
      </w:r>
    </w:p>
    <w:p>
      <w:pPr>
        <w:spacing w:line="360" w:lineRule="auto" w:after="120"/>
        <w:jc w:val="both"/>
      </w:pPr>
      <w:r>
        <w:rPr>
          <w:rFonts w:ascii="Times New Roman" w:hAnsi="Times New Roman"/>
          <w:i w:val="0"/>
          <w:sz w:val="24"/>
        </w:rPr>
        <w:t>La méthodologie adoptée s'inscrit dans le cadre de la méthode d'analyse et de conception MERISE (Méthode d'Étude et de Réalisation Informatique pour les Systèmes d'Entreprise), particulièrement adaptée aux systèmes d'information fortement centrés sur les bases de données relationnelles, complétée par une démarche agile pour le prototypage des interfaces utilisateur.</w:t>
      </w:r>
    </w:p>
    <w:p>
      <w:pPr>
        <w:spacing w:line="360" w:lineRule="auto" w:after="120"/>
        <w:jc w:val="both"/>
      </w:pPr>
      <w:r>
        <w:rPr>
          <w:rFonts w:ascii="Times New Roman" w:hAnsi="Times New Roman"/>
          <w:i w:val="0"/>
          <w:sz w:val="24"/>
        </w:rPr>
        <w:t>La démarche a suivi trois cycles successifs :</w:t>
        <w:br/>
        <w:t>• Cycle d'abstraction des données : Passage rigoureux du niveau conceptuel (MCD) au niveau logique (MLD) puis physique (MPD) ;</w:t>
        <w:br/>
        <w:t>• Cycle de traitement : Définition des règles de gestion, des cas d'utilisation et des procédures transactionnelles stockées ;</w:t>
        <w:br/>
        <w:t>• Cycle de réalisation et validation : Développement itératif, rédaction de tests unitaires et intégration continue.</w:t>
      </w:r>
    </w:p>
    <w:p>
      <w:pPr>
        <w:keepNext/>
        <w:spacing w:before="240" w:after="120"/>
      </w:pPr>
      <w:r>
        <w:rPr>
          <w:rFonts w:ascii="Times New Roman" w:hAnsi="Times New Roman"/>
          <w:b/>
          <w:color w:val="1E3C6E"/>
          <w:sz w:val="28"/>
        </w:rPr>
        <w:t>II.2 Identification des Acteurs et Rôles Système</w:t>
      </w:r>
    </w:p>
    <w:p>
      <w:pPr>
        <w:spacing w:line="360" w:lineRule="auto" w:after="120"/>
        <w:jc w:val="both"/>
      </w:pPr>
      <w:r>
        <w:rPr>
          <w:rFonts w:ascii="Times New Roman" w:hAnsi="Times New Roman"/>
          <w:i w:val="0"/>
          <w:sz w:val="24"/>
        </w:rPr>
        <w:t>Le système d'information RÉSIVO distingue quatre catégories principales d'acteurs interagissant avec la base de données :</w:t>
      </w:r>
    </w:p>
    <w:p>
      <w:pPr>
        <w:jc w:val="left"/>
      </w:pPr>
      <w:r>
        <w:rPr>
          <w:rFonts w:ascii="Times New Roman" w:hAnsi="Times New Roman"/>
          <w:b/>
          <w:sz w:val="22"/>
        </w:rPr>
        <w:t>Tableau 2.1 : Matrice des acteurs et privilèges système</w:t>
      </w:r>
    </w:p>
    <w:tbl>
      <w:tblPr>
        <w:tblW w:type="auto" w:w="0"/>
        <w:jc w:val="center"/>
        <w:tblLayout w:type="autofit"/>
        <w:tblLook w:firstColumn="1" w:firstRow="1" w:lastColumn="0" w:lastRow="0" w:noHBand="0" w:noVBand="1" w:val="04A0"/>
      </w:tblPr>
      <w:tblGrid>
        <w:gridCol w:w="2663"/>
        <w:gridCol w:w="2663"/>
        <w:gridCol w:w="2663"/>
      </w:tblGrid>
      <w:tr>
        <w:tc>
          <w:tcPr>
            <w:tcW w:type="dxa" w:w="2663"/>
            <w:shd w:fill="1E3A5F"/>
            <w:tcMar>
              <w:top w:w="100" w:type="dxa"/>
              <w:bottom w:w="100" w:type="dxa"/>
              <w:left w:w="120" w:type="dxa"/>
              <w:right w:w="120" w:type="dxa"/>
            </w:tcMar>
          </w:tcPr>
          <w:p>
            <w:pPr>
              <w:jc w:val="center"/>
            </w:pPr>
            <w:r>
              <w:rPr>
                <w:rFonts w:ascii="Times New Roman" w:hAnsi="Times New Roman"/>
                <w:b/>
                <w:color w:val="FFFFFF"/>
                <w:sz w:val="21"/>
              </w:rPr>
              <w:t>Acteur</w:t>
            </w:r>
          </w:p>
        </w:tc>
        <w:tc>
          <w:tcPr>
            <w:tcW w:type="dxa" w:w="2663"/>
            <w:shd w:fill="1E3A5F"/>
            <w:tcMar>
              <w:top w:w="100" w:type="dxa"/>
              <w:bottom w:w="100" w:type="dxa"/>
              <w:left w:w="120" w:type="dxa"/>
              <w:right w:w="120" w:type="dxa"/>
            </w:tcMar>
          </w:tcPr>
          <w:p>
            <w:pPr>
              <w:jc w:val="center"/>
            </w:pPr>
            <w:r>
              <w:rPr>
                <w:rFonts w:ascii="Times New Roman" w:hAnsi="Times New Roman"/>
                <w:b/>
                <w:color w:val="FFFFFF"/>
                <w:sz w:val="21"/>
              </w:rPr>
              <w:t>Nature d'Accès</w:t>
            </w:r>
          </w:p>
        </w:tc>
        <w:tc>
          <w:tcPr>
            <w:tcW w:type="dxa" w:w="2663"/>
            <w:shd w:fill="1E3A5F"/>
            <w:tcMar>
              <w:top w:w="100" w:type="dxa"/>
              <w:bottom w:w="100" w:type="dxa"/>
              <w:left w:w="120" w:type="dxa"/>
              <w:right w:w="120" w:type="dxa"/>
            </w:tcMar>
          </w:tcPr>
          <w:p>
            <w:pPr>
              <w:jc w:val="center"/>
            </w:pPr>
            <w:r>
              <w:rPr>
                <w:rFonts w:ascii="Times New Roman" w:hAnsi="Times New Roman"/>
                <w:b/>
                <w:color w:val="FFFFFF"/>
                <w:sz w:val="21"/>
              </w:rPr>
              <w:t>Prérogatives et Périmètre Fonctionnel</w:t>
            </w:r>
          </w:p>
        </w:tc>
      </w:tr>
      <w:tr>
        <w:tc>
          <w:tcPr>
            <w:tcW w:type="dxa" w:w="2663"/>
            <w:shd w:fill="FFFFFF"/>
            <w:tcMar>
              <w:top w:w="80" w:type="dxa"/>
              <w:bottom w:w="80" w:type="dxa"/>
              <w:left w:w="100" w:type="dxa"/>
              <w:right w:w="100" w:type="dxa"/>
            </w:tcMar>
          </w:tcPr>
          <w:p>
            <w:pPr>
              <w:jc w:val="center"/>
            </w:pPr>
            <w:r>
              <w:rPr>
                <w:rFonts w:ascii="Times New Roman" w:hAnsi="Times New Roman"/>
                <w:sz w:val="20"/>
              </w:rPr>
              <w:t>Étudiant Résident</w:t>
            </w:r>
          </w:p>
        </w:tc>
        <w:tc>
          <w:tcPr>
            <w:tcW w:type="dxa" w:w="2663"/>
            <w:shd w:fill="FFFFFF"/>
            <w:tcMar>
              <w:top w:w="80" w:type="dxa"/>
              <w:bottom w:w="80" w:type="dxa"/>
              <w:left w:w="100" w:type="dxa"/>
              <w:right w:w="100" w:type="dxa"/>
            </w:tcMar>
          </w:tcPr>
          <w:p>
            <w:pPr>
              <w:jc w:val="left"/>
            </w:pPr>
            <w:r>
              <w:rPr>
                <w:rFonts w:ascii="Times New Roman" w:hAnsi="Times New Roman"/>
                <w:sz w:val="20"/>
              </w:rPr>
              <w:t>Portail Web distant</w:t>
            </w:r>
          </w:p>
        </w:tc>
        <w:tc>
          <w:tcPr>
            <w:tcW w:type="dxa" w:w="2663"/>
            <w:shd w:fill="FFFFFF"/>
            <w:tcMar>
              <w:top w:w="80" w:type="dxa"/>
              <w:bottom w:w="80" w:type="dxa"/>
              <w:left w:w="100" w:type="dxa"/>
              <w:right w:w="100" w:type="dxa"/>
            </w:tcMar>
          </w:tcPr>
          <w:p>
            <w:pPr>
              <w:jc w:val="center"/>
            </w:pPr>
            <w:r>
              <w:rPr>
                <w:rFonts w:ascii="Times New Roman" w:hAnsi="Times New Roman"/>
                <w:sz w:val="20"/>
              </w:rPr>
              <w:t>Soumission de candidature, consultation d'affectation, signalement de panne avec photo, demande de mutation de chambre.</w:t>
            </w:r>
          </w:p>
        </w:tc>
      </w:tr>
      <w:tr>
        <w:tc>
          <w:tcPr>
            <w:tcW w:type="dxa" w:w="2663"/>
            <w:shd w:fill="F9FBFC"/>
            <w:tcMar>
              <w:top w:w="80" w:type="dxa"/>
              <w:bottom w:w="80" w:type="dxa"/>
              <w:left w:w="100" w:type="dxa"/>
              <w:right w:w="100" w:type="dxa"/>
            </w:tcMar>
          </w:tcPr>
          <w:p>
            <w:pPr>
              <w:jc w:val="center"/>
            </w:pPr>
            <w:r>
              <w:rPr>
                <w:rFonts w:ascii="Times New Roman" w:hAnsi="Times New Roman"/>
                <w:sz w:val="20"/>
              </w:rPr>
              <w:t>Agent Administratif</w:t>
            </w:r>
          </w:p>
        </w:tc>
        <w:tc>
          <w:tcPr>
            <w:tcW w:type="dxa" w:w="2663"/>
            <w:shd w:fill="F9FBFC"/>
            <w:tcMar>
              <w:top w:w="80" w:type="dxa"/>
              <w:bottom w:w="80" w:type="dxa"/>
              <w:left w:w="100" w:type="dxa"/>
              <w:right w:w="100" w:type="dxa"/>
            </w:tcMar>
          </w:tcPr>
          <w:p>
            <w:pPr>
              <w:jc w:val="left"/>
            </w:pPr>
            <w:r>
              <w:rPr>
                <w:rFonts w:ascii="Times New Roman" w:hAnsi="Times New Roman"/>
                <w:sz w:val="20"/>
              </w:rPr>
              <w:t>Console Desktop locale</w:t>
            </w:r>
          </w:p>
        </w:tc>
        <w:tc>
          <w:tcPr>
            <w:tcW w:type="dxa" w:w="2663"/>
            <w:shd w:fill="F9FBFC"/>
            <w:tcMar>
              <w:top w:w="80" w:type="dxa"/>
              <w:bottom w:w="80" w:type="dxa"/>
              <w:left w:w="100" w:type="dxa"/>
              <w:right w:w="100" w:type="dxa"/>
            </w:tcMar>
          </w:tcPr>
          <w:p>
            <w:pPr>
              <w:jc w:val="center"/>
            </w:pPr>
            <w:r>
              <w:rPr>
                <w:rFonts w:ascii="Times New Roman" w:hAnsi="Times New Roman"/>
                <w:sz w:val="20"/>
              </w:rPr>
              <w:t>Examen et validation des candidatures, gestion des pavillons et chambres, attribution manuelle ou assistée, importation des listes officielles.</w:t>
            </w:r>
          </w:p>
        </w:tc>
      </w:tr>
      <w:tr>
        <w:tc>
          <w:tcPr>
            <w:tcW w:type="dxa" w:w="2663"/>
            <w:shd w:fill="FFFFFF"/>
            <w:tcMar>
              <w:top w:w="80" w:type="dxa"/>
              <w:bottom w:w="80" w:type="dxa"/>
              <w:left w:w="100" w:type="dxa"/>
              <w:right w:w="100" w:type="dxa"/>
            </w:tcMar>
          </w:tcPr>
          <w:p>
            <w:pPr>
              <w:jc w:val="center"/>
            </w:pPr>
            <w:r>
              <w:rPr>
                <w:rFonts w:ascii="Times New Roman" w:hAnsi="Times New Roman"/>
                <w:sz w:val="20"/>
              </w:rPr>
              <w:t>Superviseur / Direction</w:t>
            </w:r>
          </w:p>
        </w:tc>
        <w:tc>
          <w:tcPr>
            <w:tcW w:type="dxa" w:w="2663"/>
            <w:shd w:fill="FFFFFF"/>
            <w:tcMar>
              <w:top w:w="80" w:type="dxa"/>
              <w:bottom w:w="80" w:type="dxa"/>
              <w:left w:w="100" w:type="dxa"/>
              <w:right w:w="100" w:type="dxa"/>
            </w:tcMar>
          </w:tcPr>
          <w:p>
            <w:pPr>
              <w:jc w:val="left"/>
            </w:pPr>
            <w:r>
              <w:rPr>
                <w:rFonts w:ascii="Times New Roman" w:hAnsi="Times New Roman"/>
                <w:sz w:val="20"/>
              </w:rPr>
              <w:t>Console Desktop locale</w:t>
            </w:r>
          </w:p>
        </w:tc>
        <w:tc>
          <w:tcPr>
            <w:tcW w:type="dxa" w:w="2663"/>
            <w:shd w:fill="FFFFFF"/>
            <w:tcMar>
              <w:top w:w="80" w:type="dxa"/>
              <w:bottom w:w="80" w:type="dxa"/>
              <w:left w:w="100" w:type="dxa"/>
              <w:right w:w="100" w:type="dxa"/>
            </w:tcMar>
          </w:tcPr>
          <w:p>
            <w:pPr>
              <w:jc w:val="center"/>
            </w:pPr>
            <w:r>
              <w:rPr>
                <w:rFonts w:ascii="Times New Roman" w:hAnsi="Times New Roman"/>
                <w:sz w:val="20"/>
              </w:rPr>
              <w:t>Gestion des comptes du personnel, supervision de l'état d'occupation global, suppression et audit des actions système.</w:t>
            </w:r>
          </w:p>
        </w:tc>
      </w:tr>
      <w:tr>
        <w:tc>
          <w:tcPr>
            <w:tcW w:type="dxa" w:w="2663"/>
            <w:shd w:fill="F9FBFC"/>
            <w:tcMar>
              <w:top w:w="80" w:type="dxa"/>
              <w:bottom w:w="80" w:type="dxa"/>
              <w:left w:w="100" w:type="dxa"/>
              <w:right w:w="100" w:type="dxa"/>
            </w:tcMar>
          </w:tcPr>
          <w:p>
            <w:pPr>
              <w:jc w:val="center"/>
            </w:pPr>
            <w:r>
              <w:rPr>
                <w:rFonts w:ascii="Times New Roman" w:hAnsi="Times New Roman"/>
                <w:sz w:val="20"/>
              </w:rPr>
              <w:t>Agent de Maintenance</w:t>
            </w:r>
          </w:p>
        </w:tc>
        <w:tc>
          <w:tcPr>
            <w:tcW w:type="dxa" w:w="2663"/>
            <w:shd w:fill="F9FBFC"/>
            <w:tcMar>
              <w:top w:w="80" w:type="dxa"/>
              <w:bottom w:w="80" w:type="dxa"/>
              <w:left w:w="100" w:type="dxa"/>
              <w:right w:w="100" w:type="dxa"/>
            </w:tcMar>
          </w:tcPr>
          <w:p>
            <w:pPr>
              <w:jc w:val="left"/>
            </w:pPr>
            <w:r>
              <w:rPr>
                <w:rFonts w:ascii="Times New Roman" w:hAnsi="Times New Roman"/>
                <w:sz w:val="20"/>
              </w:rPr>
              <w:t>Console &amp; Reporting</w:t>
            </w:r>
          </w:p>
        </w:tc>
        <w:tc>
          <w:tcPr>
            <w:tcW w:type="dxa" w:w="2663"/>
            <w:shd w:fill="F9FBFC"/>
            <w:tcMar>
              <w:top w:w="80" w:type="dxa"/>
              <w:bottom w:w="80" w:type="dxa"/>
              <w:left w:w="100" w:type="dxa"/>
              <w:right w:w="100" w:type="dxa"/>
            </w:tcMar>
          </w:tcPr>
          <w:p>
            <w:pPr>
              <w:jc w:val="center"/>
            </w:pPr>
            <w:r>
              <w:rPr>
                <w:rFonts w:ascii="Times New Roman" w:hAnsi="Times New Roman"/>
                <w:sz w:val="20"/>
              </w:rPr>
              <w:t>Réception des tickets d'intervention, mise à jour des statuts (en cours, résolu), consultation des notes techniques.</w:t>
            </w:r>
          </w:p>
        </w:tc>
      </w:tr>
    </w:tbl>
    <w:p>
      <w:pPr>
        <w:spacing w:after="120"/>
      </w:pPr>
    </w:p>
    <w:p>
      <w:pPr>
        <w:keepNext/>
        <w:spacing w:before="240" w:after="120"/>
      </w:pPr>
      <w:r>
        <w:rPr>
          <w:rFonts w:ascii="Times New Roman" w:hAnsi="Times New Roman"/>
          <w:b/>
          <w:color w:val="1E3C6E"/>
          <w:sz w:val="28"/>
        </w:rPr>
        <w:t>II.3 Règles de Gestion Fondamentales</w:t>
      </w:r>
    </w:p>
    <w:p>
      <w:pPr>
        <w:spacing w:line="360" w:lineRule="auto" w:after="120"/>
        <w:jc w:val="both"/>
      </w:pPr>
      <w:r>
        <w:rPr>
          <w:rFonts w:ascii="Times New Roman" w:hAnsi="Times New Roman"/>
          <w:i w:val="0"/>
          <w:sz w:val="24"/>
        </w:rPr>
        <w:t>Afin d'éliminer toute ambiguïté lors de la modélisation des données, un catalogue strict de règles de gestion a été formalisé :</w:t>
      </w:r>
    </w:p>
    <w:p>
      <w:pPr>
        <w:jc w:val="left"/>
      </w:pPr>
      <w:r>
        <w:rPr>
          <w:rFonts w:ascii="Times New Roman" w:hAnsi="Times New Roman"/>
          <w:b/>
          <w:sz w:val="22"/>
        </w:rPr>
        <w:t>Tableau 2.2 : Catalogue des règles de gestion d'intégrité (RG-01 à RG-10)</w:t>
      </w:r>
    </w:p>
    <w:tbl>
      <w:tblPr>
        <w:tblW w:type="auto" w:w="0"/>
        <w:jc w:val="center"/>
        <w:tblLayout w:type="autofit"/>
        <w:tblLook w:firstColumn="1" w:firstRow="1" w:lastColumn="0" w:lastRow="0" w:noHBand="0" w:noVBand="1" w:val="04A0"/>
      </w:tblPr>
      <w:tblGrid>
        <w:gridCol w:w="2663"/>
        <w:gridCol w:w="2663"/>
        <w:gridCol w:w="2663"/>
      </w:tblGrid>
      <w:tr>
        <w:tc>
          <w:tcPr>
            <w:tcW w:type="dxa" w:w="2663"/>
            <w:shd w:fill="1E3A5F"/>
            <w:tcMar>
              <w:top w:w="100" w:type="dxa"/>
              <w:bottom w:w="100" w:type="dxa"/>
              <w:left w:w="120" w:type="dxa"/>
              <w:right w:w="120" w:type="dxa"/>
            </w:tcMar>
          </w:tcPr>
          <w:p>
            <w:pPr>
              <w:jc w:val="center"/>
            </w:pPr>
            <w:r>
              <w:rPr>
                <w:rFonts w:ascii="Times New Roman" w:hAnsi="Times New Roman"/>
                <w:b/>
                <w:color w:val="FFFFFF"/>
                <w:sz w:val="21"/>
              </w:rPr>
              <w:t>Code Règle</w:t>
            </w:r>
          </w:p>
        </w:tc>
        <w:tc>
          <w:tcPr>
            <w:tcW w:type="dxa" w:w="2663"/>
            <w:shd w:fill="1E3A5F"/>
            <w:tcMar>
              <w:top w:w="100" w:type="dxa"/>
              <w:bottom w:w="100" w:type="dxa"/>
              <w:left w:w="120" w:type="dxa"/>
              <w:right w:w="120" w:type="dxa"/>
            </w:tcMar>
          </w:tcPr>
          <w:p>
            <w:pPr>
              <w:jc w:val="center"/>
            </w:pPr>
            <w:r>
              <w:rPr>
                <w:rFonts w:ascii="Times New Roman" w:hAnsi="Times New Roman"/>
                <w:b/>
                <w:color w:val="FFFFFF"/>
                <w:sz w:val="21"/>
              </w:rPr>
              <w:t>Intitulé</w:t>
            </w:r>
          </w:p>
        </w:tc>
        <w:tc>
          <w:tcPr>
            <w:tcW w:type="dxa" w:w="2663"/>
            <w:shd w:fill="1E3A5F"/>
            <w:tcMar>
              <w:top w:w="100" w:type="dxa"/>
              <w:bottom w:w="100" w:type="dxa"/>
              <w:left w:w="120" w:type="dxa"/>
              <w:right w:w="120" w:type="dxa"/>
            </w:tcMar>
          </w:tcPr>
          <w:p>
            <w:pPr>
              <w:jc w:val="center"/>
            </w:pPr>
            <w:r>
              <w:rPr>
                <w:rFonts w:ascii="Times New Roman" w:hAnsi="Times New Roman"/>
                <w:b/>
                <w:color w:val="FFFFFF"/>
                <w:sz w:val="21"/>
              </w:rPr>
              <w:t>Énoncé Formel de la Règle</w:t>
            </w:r>
          </w:p>
        </w:tc>
      </w:tr>
      <w:tr>
        <w:tc>
          <w:tcPr>
            <w:tcW w:type="dxa" w:w="2663"/>
            <w:shd w:fill="FFFFFF"/>
            <w:tcMar>
              <w:top w:w="80" w:type="dxa"/>
              <w:bottom w:w="80" w:type="dxa"/>
              <w:left w:w="100" w:type="dxa"/>
              <w:right w:w="100" w:type="dxa"/>
            </w:tcMar>
          </w:tcPr>
          <w:p>
            <w:pPr>
              <w:jc w:val="center"/>
            </w:pPr>
            <w:r>
              <w:rPr>
                <w:rFonts w:ascii="Times New Roman" w:hAnsi="Times New Roman"/>
                <w:sz w:val="20"/>
              </w:rPr>
              <w:t>RG-01</w:t>
            </w:r>
          </w:p>
        </w:tc>
        <w:tc>
          <w:tcPr>
            <w:tcW w:type="dxa" w:w="2663"/>
            <w:shd w:fill="FFFFFF"/>
            <w:tcMar>
              <w:top w:w="80" w:type="dxa"/>
              <w:bottom w:w="80" w:type="dxa"/>
              <w:left w:w="100" w:type="dxa"/>
              <w:right w:w="100" w:type="dxa"/>
            </w:tcMar>
          </w:tcPr>
          <w:p>
            <w:pPr>
              <w:jc w:val="left"/>
            </w:pPr>
            <w:r>
              <w:rPr>
                <w:rFonts w:ascii="Times New Roman" w:hAnsi="Times New Roman"/>
                <w:sz w:val="20"/>
              </w:rPr>
              <w:t>Désignation de Genre de Pavillon</w:t>
            </w:r>
          </w:p>
        </w:tc>
        <w:tc>
          <w:tcPr>
            <w:tcW w:type="dxa" w:w="2663"/>
            <w:shd w:fill="FFFFFF"/>
            <w:tcMar>
              <w:top w:w="80" w:type="dxa"/>
              <w:bottom w:w="80" w:type="dxa"/>
              <w:left w:w="100" w:type="dxa"/>
              <w:right w:w="100" w:type="dxa"/>
            </w:tcMar>
          </w:tcPr>
          <w:p>
            <w:pPr>
              <w:jc w:val="center"/>
            </w:pPr>
            <w:r>
              <w:rPr>
                <w:rFonts w:ascii="Times New Roman" w:hAnsi="Times New Roman"/>
                <w:sz w:val="20"/>
              </w:rPr>
              <w:t>Chaque pavillon (Bloc) possède obligatoirement un genre désigné immuable (Masculin ou Féminin).</w:t>
            </w:r>
          </w:p>
        </w:tc>
      </w:tr>
      <w:tr>
        <w:tc>
          <w:tcPr>
            <w:tcW w:type="dxa" w:w="2663"/>
            <w:shd w:fill="F9FBFC"/>
            <w:tcMar>
              <w:top w:w="80" w:type="dxa"/>
              <w:bottom w:w="80" w:type="dxa"/>
              <w:left w:w="100" w:type="dxa"/>
              <w:right w:w="100" w:type="dxa"/>
            </w:tcMar>
          </w:tcPr>
          <w:p>
            <w:pPr>
              <w:jc w:val="center"/>
            </w:pPr>
            <w:r>
              <w:rPr>
                <w:rFonts w:ascii="Times New Roman" w:hAnsi="Times New Roman"/>
                <w:sz w:val="20"/>
              </w:rPr>
              <w:t>RG-02</w:t>
            </w:r>
          </w:p>
        </w:tc>
        <w:tc>
          <w:tcPr>
            <w:tcW w:type="dxa" w:w="2663"/>
            <w:shd w:fill="F9FBFC"/>
            <w:tcMar>
              <w:top w:w="80" w:type="dxa"/>
              <w:bottom w:w="80" w:type="dxa"/>
              <w:left w:w="100" w:type="dxa"/>
              <w:right w:w="100" w:type="dxa"/>
            </w:tcMar>
          </w:tcPr>
          <w:p>
            <w:pPr>
              <w:jc w:val="left"/>
            </w:pPr>
            <w:r>
              <w:rPr>
                <w:rFonts w:ascii="Times New Roman" w:hAnsi="Times New Roman"/>
                <w:sz w:val="20"/>
              </w:rPr>
              <w:t>Héritage Automatique de Genre</w:t>
            </w:r>
          </w:p>
        </w:tc>
        <w:tc>
          <w:tcPr>
            <w:tcW w:type="dxa" w:w="2663"/>
            <w:shd w:fill="F9FBFC"/>
            <w:tcMar>
              <w:top w:w="80" w:type="dxa"/>
              <w:bottom w:w="80" w:type="dxa"/>
              <w:left w:w="100" w:type="dxa"/>
              <w:right w:w="100" w:type="dxa"/>
            </w:tcMar>
          </w:tcPr>
          <w:p>
            <w:pPr>
              <w:jc w:val="center"/>
            </w:pPr>
            <w:r>
              <w:rPr>
                <w:rFonts w:ascii="Times New Roman" w:hAnsi="Times New Roman"/>
                <w:sz w:val="20"/>
              </w:rPr>
              <w:t>Toute chambre créée au sein d'un bloc hérite automatiquement et exclusivement du genre désigné de son bloc de rattachement.</w:t>
            </w:r>
          </w:p>
        </w:tc>
      </w:tr>
      <w:tr>
        <w:tc>
          <w:tcPr>
            <w:tcW w:type="dxa" w:w="2663"/>
            <w:shd w:fill="FFFFFF"/>
            <w:tcMar>
              <w:top w:w="80" w:type="dxa"/>
              <w:bottom w:w="80" w:type="dxa"/>
              <w:left w:w="100" w:type="dxa"/>
              <w:right w:w="100" w:type="dxa"/>
            </w:tcMar>
          </w:tcPr>
          <w:p>
            <w:pPr>
              <w:jc w:val="center"/>
            </w:pPr>
            <w:r>
              <w:rPr>
                <w:rFonts w:ascii="Times New Roman" w:hAnsi="Times New Roman"/>
                <w:sz w:val="20"/>
              </w:rPr>
              <w:t>RG-03</w:t>
            </w:r>
          </w:p>
        </w:tc>
        <w:tc>
          <w:tcPr>
            <w:tcW w:type="dxa" w:w="2663"/>
            <w:shd w:fill="FFFFFF"/>
            <w:tcMar>
              <w:top w:w="80" w:type="dxa"/>
              <w:bottom w:w="80" w:type="dxa"/>
              <w:left w:w="100" w:type="dxa"/>
              <w:right w:w="100" w:type="dxa"/>
            </w:tcMar>
          </w:tcPr>
          <w:p>
            <w:pPr>
              <w:jc w:val="left"/>
            </w:pPr>
            <w:r>
              <w:rPr>
                <w:rFonts w:ascii="Times New Roman" w:hAnsi="Times New Roman"/>
                <w:sz w:val="20"/>
              </w:rPr>
              <w:t>Conformité de Genre Résident</w:t>
            </w:r>
          </w:p>
        </w:tc>
        <w:tc>
          <w:tcPr>
            <w:tcW w:type="dxa" w:w="2663"/>
            <w:shd w:fill="FFFFFF"/>
            <w:tcMar>
              <w:top w:w="80" w:type="dxa"/>
              <w:bottom w:w="80" w:type="dxa"/>
              <w:left w:w="100" w:type="dxa"/>
              <w:right w:w="100" w:type="dxa"/>
            </w:tcMar>
          </w:tcPr>
          <w:p>
            <w:pPr>
              <w:jc w:val="center"/>
            </w:pPr>
            <w:r>
              <w:rPr>
                <w:rFonts w:ascii="Times New Roman" w:hAnsi="Times New Roman"/>
                <w:sz w:val="20"/>
              </w:rPr>
              <w:t>Un étudiant ne peut être affecté que dans une chambre dont le genre correspond strictement à son genre légal d'état-civil.</w:t>
            </w:r>
          </w:p>
        </w:tc>
      </w:tr>
      <w:tr>
        <w:tc>
          <w:tcPr>
            <w:tcW w:type="dxa" w:w="2663"/>
            <w:shd w:fill="F9FBFC"/>
            <w:tcMar>
              <w:top w:w="80" w:type="dxa"/>
              <w:bottom w:w="80" w:type="dxa"/>
              <w:left w:w="100" w:type="dxa"/>
              <w:right w:w="100" w:type="dxa"/>
            </w:tcMar>
          </w:tcPr>
          <w:p>
            <w:pPr>
              <w:jc w:val="center"/>
            </w:pPr>
            <w:r>
              <w:rPr>
                <w:rFonts w:ascii="Times New Roman" w:hAnsi="Times New Roman"/>
                <w:sz w:val="20"/>
              </w:rPr>
              <w:t>RG-04</w:t>
            </w:r>
          </w:p>
        </w:tc>
        <w:tc>
          <w:tcPr>
            <w:tcW w:type="dxa" w:w="2663"/>
            <w:shd w:fill="F9FBFC"/>
            <w:tcMar>
              <w:top w:w="80" w:type="dxa"/>
              <w:bottom w:w="80" w:type="dxa"/>
              <w:left w:w="100" w:type="dxa"/>
              <w:right w:w="100" w:type="dxa"/>
            </w:tcMar>
          </w:tcPr>
          <w:p>
            <w:pPr>
              <w:jc w:val="left"/>
            </w:pPr>
            <w:r>
              <w:rPr>
                <w:rFonts w:ascii="Times New Roman" w:hAnsi="Times New Roman"/>
                <w:sz w:val="20"/>
              </w:rPr>
              <w:t>Capacité Résiduelle Inviolable</w:t>
            </w:r>
          </w:p>
        </w:tc>
        <w:tc>
          <w:tcPr>
            <w:tcW w:type="dxa" w:w="2663"/>
            <w:shd w:fill="F9FBFC"/>
            <w:tcMar>
              <w:top w:w="80" w:type="dxa"/>
              <w:bottom w:w="80" w:type="dxa"/>
              <w:left w:w="100" w:type="dxa"/>
              <w:right w:w="100" w:type="dxa"/>
            </w:tcMar>
          </w:tcPr>
          <w:p>
            <w:pPr>
              <w:jc w:val="center"/>
            </w:pPr>
            <w:r>
              <w:rPr>
                <w:rFonts w:ascii="Times New Roman" w:hAnsi="Times New Roman"/>
                <w:sz w:val="20"/>
              </w:rPr>
              <w:t>Le nombre d'étudiants actifs affectés à une chambre ne peut excéder la capacité maximale autorisée (de 1 à 8 lits).</w:t>
            </w:r>
          </w:p>
        </w:tc>
      </w:tr>
      <w:tr>
        <w:tc>
          <w:tcPr>
            <w:tcW w:type="dxa" w:w="2663"/>
            <w:shd w:fill="FFFFFF"/>
            <w:tcMar>
              <w:top w:w="80" w:type="dxa"/>
              <w:bottom w:w="80" w:type="dxa"/>
              <w:left w:w="100" w:type="dxa"/>
              <w:right w:w="100" w:type="dxa"/>
            </w:tcMar>
          </w:tcPr>
          <w:p>
            <w:pPr>
              <w:jc w:val="center"/>
            </w:pPr>
            <w:r>
              <w:rPr>
                <w:rFonts w:ascii="Times New Roman" w:hAnsi="Times New Roman"/>
                <w:sz w:val="20"/>
              </w:rPr>
              <w:t>RG-05</w:t>
            </w:r>
          </w:p>
        </w:tc>
        <w:tc>
          <w:tcPr>
            <w:tcW w:type="dxa" w:w="2663"/>
            <w:shd w:fill="FFFFFF"/>
            <w:tcMar>
              <w:top w:w="80" w:type="dxa"/>
              <w:bottom w:w="80" w:type="dxa"/>
              <w:left w:w="100" w:type="dxa"/>
              <w:right w:w="100" w:type="dxa"/>
            </w:tcMar>
          </w:tcPr>
          <w:p>
            <w:pPr>
              <w:jc w:val="left"/>
            </w:pPr>
            <w:r>
              <w:rPr>
                <w:rFonts w:ascii="Times New Roman" w:hAnsi="Times New Roman"/>
                <w:sz w:val="20"/>
              </w:rPr>
              <w:t>Verrouillage de Capacité Occupée</w:t>
            </w:r>
          </w:p>
        </w:tc>
        <w:tc>
          <w:tcPr>
            <w:tcW w:type="dxa" w:w="2663"/>
            <w:shd w:fill="FFFFFF"/>
            <w:tcMar>
              <w:top w:w="80" w:type="dxa"/>
              <w:bottom w:w="80" w:type="dxa"/>
              <w:left w:w="100" w:type="dxa"/>
              <w:right w:w="100" w:type="dxa"/>
            </w:tcMar>
          </w:tcPr>
          <w:p>
            <w:pPr>
              <w:jc w:val="center"/>
            </w:pPr>
            <w:r>
              <w:rPr>
                <w:rFonts w:ascii="Times New Roman" w:hAnsi="Times New Roman"/>
                <w:sz w:val="20"/>
              </w:rPr>
              <w:t>La capacité d'une chambre ne peut être diminuée en deçà du nombre actuel de ses occupants réguliers.</w:t>
            </w:r>
          </w:p>
        </w:tc>
      </w:tr>
      <w:tr>
        <w:tc>
          <w:tcPr>
            <w:tcW w:type="dxa" w:w="2663"/>
            <w:shd w:fill="F9FBFC"/>
            <w:tcMar>
              <w:top w:w="80" w:type="dxa"/>
              <w:bottom w:w="80" w:type="dxa"/>
              <w:left w:w="100" w:type="dxa"/>
              <w:right w:w="100" w:type="dxa"/>
            </w:tcMar>
          </w:tcPr>
          <w:p>
            <w:pPr>
              <w:jc w:val="center"/>
            </w:pPr>
            <w:r>
              <w:rPr>
                <w:rFonts w:ascii="Times New Roman" w:hAnsi="Times New Roman"/>
                <w:sz w:val="20"/>
              </w:rPr>
              <w:t>RG-06</w:t>
            </w:r>
          </w:p>
        </w:tc>
        <w:tc>
          <w:tcPr>
            <w:tcW w:type="dxa" w:w="2663"/>
            <w:shd w:fill="F9FBFC"/>
            <w:tcMar>
              <w:top w:w="80" w:type="dxa"/>
              <w:bottom w:w="80" w:type="dxa"/>
              <w:left w:w="100" w:type="dxa"/>
              <w:right w:w="100" w:type="dxa"/>
            </w:tcMar>
          </w:tcPr>
          <w:p>
            <w:pPr>
              <w:jc w:val="left"/>
            </w:pPr>
            <w:r>
              <w:rPr>
                <w:rFonts w:ascii="Times New Roman" w:hAnsi="Times New Roman"/>
                <w:sz w:val="20"/>
              </w:rPr>
              <w:t>Verrouillage de Suppression</w:t>
            </w:r>
          </w:p>
        </w:tc>
        <w:tc>
          <w:tcPr>
            <w:tcW w:type="dxa" w:w="2663"/>
            <w:shd w:fill="F9FBFC"/>
            <w:tcMar>
              <w:top w:w="80" w:type="dxa"/>
              <w:bottom w:w="80" w:type="dxa"/>
              <w:left w:w="100" w:type="dxa"/>
              <w:right w:w="100" w:type="dxa"/>
            </w:tcMar>
          </w:tcPr>
          <w:p>
            <w:pPr>
              <w:jc w:val="center"/>
            </w:pPr>
            <w:r>
              <w:rPr>
                <w:rFonts w:ascii="Times New Roman" w:hAnsi="Times New Roman"/>
                <w:sz w:val="20"/>
              </w:rPr>
              <w:t>Une chambre ou un bloc hébergeant des résidents actifs ne peut en aucun cas être supprimé de la base de données.</w:t>
            </w:r>
          </w:p>
        </w:tc>
      </w:tr>
      <w:tr>
        <w:tc>
          <w:tcPr>
            <w:tcW w:type="dxa" w:w="2663"/>
            <w:shd w:fill="FFFFFF"/>
            <w:tcMar>
              <w:top w:w="80" w:type="dxa"/>
              <w:bottom w:w="80" w:type="dxa"/>
              <w:left w:w="100" w:type="dxa"/>
              <w:right w:w="100" w:type="dxa"/>
            </w:tcMar>
          </w:tcPr>
          <w:p>
            <w:pPr>
              <w:jc w:val="center"/>
            </w:pPr>
            <w:r>
              <w:rPr>
                <w:rFonts w:ascii="Times New Roman" w:hAnsi="Times New Roman"/>
                <w:sz w:val="20"/>
              </w:rPr>
              <w:t>RG-07</w:t>
            </w:r>
          </w:p>
        </w:tc>
        <w:tc>
          <w:tcPr>
            <w:tcW w:type="dxa" w:w="2663"/>
            <w:shd w:fill="FFFFFF"/>
            <w:tcMar>
              <w:top w:w="80" w:type="dxa"/>
              <w:bottom w:w="80" w:type="dxa"/>
              <w:left w:w="100" w:type="dxa"/>
              <w:right w:w="100" w:type="dxa"/>
            </w:tcMar>
          </w:tcPr>
          <w:p>
            <w:pPr>
              <w:jc w:val="left"/>
            </w:pPr>
            <w:r>
              <w:rPr>
                <w:rFonts w:ascii="Times New Roman" w:hAnsi="Times New Roman"/>
                <w:sz w:val="20"/>
              </w:rPr>
              <w:t>Unicité de Numérotation Spatiale</w:t>
            </w:r>
          </w:p>
        </w:tc>
        <w:tc>
          <w:tcPr>
            <w:tcW w:type="dxa" w:w="2663"/>
            <w:shd w:fill="FFFFFF"/>
            <w:tcMar>
              <w:top w:w="80" w:type="dxa"/>
              <w:bottom w:w="80" w:type="dxa"/>
              <w:left w:w="100" w:type="dxa"/>
              <w:right w:w="100" w:type="dxa"/>
            </w:tcMar>
          </w:tcPr>
          <w:p>
            <w:pPr>
              <w:jc w:val="center"/>
            </w:pPr>
            <w:r>
              <w:rPr>
                <w:rFonts w:ascii="Times New Roman" w:hAnsi="Times New Roman"/>
                <w:sz w:val="20"/>
              </w:rPr>
              <w:t>Le couple (Bloc, Numéro de chambre) constitue une clé unique absolue au sein de la résidence.</w:t>
            </w:r>
          </w:p>
        </w:tc>
      </w:tr>
      <w:tr>
        <w:tc>
          <w:tcPr>
            <w:tcW w:type="dxa" w:w="2663"/>
            <w:shd w:fill="F9FBFC"/>
            <w:tcMar>
              <w:top w:w="80" w:type="dxa"/>
              <w:bottom w:w="80" w:type="dxa"/>
              <w:left w:w="100" w:type="dxa"/>
              <w:right w:w="100" w:type="dxa"/>
            </w:tcMar>
          </w:tcPr>
          <w:p>
            <w:pPr>
              <w:jc w:val="center"/>
            </w:pPr>
            <w:r>
              <w:rPr>
                <w:rFonts w:ascii="Times New Roman" w:hAnsi="Times New Roman"/>
                <w:sz w:val="20"/>
              </w:rPr>
              <w:t>RG-08</w:t>
            </w:r>
          </w:p>
        </w:tc>
        <w:tc>
          <w:tcPr>
            <w:tcW w:type="dxa" w:w="2663"/>
            <w:shd w:fill="F9FBFC"/>
            <w:tcMar>
              <w:top w:w="80" w:type="dxa"/>
              <w:bottom w:w="80" w:type="dxa"/>
              <w:left w:w="100" w:type="dxa"/>
              <w:right w:w="100" w:type="dxa"/>
            </w:tcMar>
          </w:tcPr>
          <w:p>
            <w:pPr>
              <w:jc w:val="left"/>
            </w:pPr>
            <w:r>
              <w:rPr>
                <w:rFonts w:ascii="Times New Roman" w:hAnsi="Times New Roman"/>
                <w:sz w:val="20"/>
              </w:rPr>
              <w:t>Vérification Scolarité Obligatoire</w:t>
            </w:r>
          </w:p>
        </w:tc>
        <w:tc>
          <w:tcPr>
            <w:tcW w:type="dxa" w:w="2663"/>
            <w:shd w:fill="F9FBFC"/>
            <w:tcMar>
              <w:top w:w="80" w:type="dxa"/>
              <w:bottom w:w="80" w:type="dxa"/>
              <w:left w:w="100" w:type="dxa"/>
              <w:right w:w="100" w:type="dxa"/>
            </w:tcMar>
          </w:tcPr>
          <w:p>
            <w:pPr>
              <w:jc w:val="center"/>
            </w:pPr>
            <w:r>
              <w:rPr>
                <w:rFonts w:ascii="Times New Roman" w:hAnsi="Times New Roman"/>
                <w:sz w:val="20"/>
              </w:rPr>
              <w:t>Seuls les étudiants figurant sur la liste officielle d'inscription universitaire peuvent voir leur candidature validée.</w:t>
            </w:r>
          </w:p>
        </w:tc>
      </w:tr>
      <w:tr>
        <w:tc>
          <w:tcPr>
            <w:tcW w:type="dxa" w:w="2663"/>
            <w:shd w:fill="FFFFFF"/>
            <w:tcMar>
              <w:top w:w="80" w:type="dxa"/>
              <w:bottom w:w="80" w:type="dxa"/>
              <w:left w:w="100" w:type="dxa"/>
              <w:right w:w="100" w:type="dxa"/>
            </w:tcMar>
          </w:tcPr>
          <w:p>
            <w:pPr>
              <w:jc w:val="center"/>
            </w:pPr>
            <w:r>
              <w:rPr>
                <w:rFonts w:ascii="Times New Roman" w:hAnsi="Times New Roman"/>
                <w:sz w:val="20"/>
              </w:rPr>
              <w:t>RG-09</w:t>
            </w:r>
          </w:p>
        </w:tc>
        <w:tc>
          <w:tcPr>
            <w:tcW w:type="dxa" w:w="2663"/>
            <w:shd w:fill="FFFFFF"/>
            <w:tcMar>
              <w:top w:w="80" w:type="dxa"/>
              <w:bottom w:w="80" w:type="dxa"/>
              <w:left w:w="100" w:type="dxa"/>
              <w:right w:w="100" w:type="dxa"/>
            </w:tcMar>
          </w:tcPr>
          <w:p>
            <w:pPr>
              <w:jc w:val="left"/>
            </w:pPr>
            <w:r>
              <w:rPr>
                <w:rFonts w:ascii="Times New Roman" w:hAnsi="Times New Roman"/>
                <w:sz w:val="20"/>
              </w:rPr>
              <w:t>Traçabilité des Doléances</w:t>
            </w:r>
          </w:p>
        </w:tc>
        <w:tc>
          <w:tcPr>
            <w:tcW w:type="dxa" w:w="2663"/>
            <w:shd w:fill="FFFFFF"/>
            <w:tcMar>
              <w:top w:w="80" w:type="dxa"/>
              <w:bottom w:w="80" w:type="dxa"/>
              <w:left w:w="100" w:type="dxa"/>
              <w:right w:w="100" w:type="dxa"/>
            </w:tcMar>
          </w:tcPr>
          <w:p>
            <w:pPr>
              <w:jc w:val="center"/>
            </w:pPr>
            <w:r>
              <w:rPr>
                <w:rFonts w:ascii="Times New Roman" w:hAnsi="Times New Roman"/>
                <w:sz w:val="20"/>
              </w:rPr>
              <w:t>Toute doléance de réparation est horodatée, rattachée à l'étudiant émetteur et classée selon une catégorie technique normative.</w:t>
            </w:r>
          </w:p>
        </w:tc>
      </w:tr>
      <w:tr>
        <w:tc>
          <w:tcPr>
            <w:tcW w:type="dxa" w:w="2663"/>
            <w:shd w:fill="F9FBFC"/>
            <w:tcMar>
              <w:top w:w="80" w:type="dxa"/>
              <w:bottom w:w="80" w:type="dxa"/>
              <w:left w:w="100" w:type="dxa"/>
              <w:right w:w="100" w:type="dxa"/>
            </w:tcMar>
          </w:tcPr>
          <w:p>
            <w:pPr>
              <w:jc w:val="center"/>
            </w:pPr>
            <w:r>
              <w:rPr>
                <w:rFonts w:ascii="Times New Roman" w:hAnsi="Times New Roman"/>
                <w:sz w:val="20"/>
              </w:rPr>
              <w:t>RG-10</w:t>
            </w:r>
          </w:p>
        </w:tc>
        <w:tc>
          <w:tcPr>
            <w:tcW w:type="dxa" w:w="2663"/>
            <w:shd w:fill="F9FBFC"/>
            <w:tcMar>
              <w:top w:w="80" w:type="dxa"/>
              <w:bottom w:w="80" w:type="dxa"/>
              <w:left w:w="100" w:type="dxa"/>
              <w:right w:w="100" w:type="dxa"/>
            </w:tcMar>
          </w:tcPr>
          <w:p>
            <w:pPr>
              <w:jc w:val="left"/>
            </w:pPr>
            <w:r>
              <w:rPr>
                <w:rFonts w:ascii="Times New Roman" w:hAnsi="Times New Roman"/>
                <w:sz w:val="20"/>
              </w:rPr>
              <w:t>Mutation Régulée</w:t>
            </w:r>
          </w:p>
        </w:tc>
        <w:tc>
          <w:tcPr>
            <w:tcW w:type="dxa" w:w="2663"/>
            <w:shd w:fill="F9FBFC"/>
            <w:tcMar>
              <w:top w:w="80" w:type="dxa"/>
              <w:bottom w:w="80" w:type="dxa"/>
              <w:left w:w="100" w:type="dxa"/>
              <w:right w:w="100" w:type="dxa"/>
            </w:tcMar>
          </w:tcPr>
          <w:p>
            <w:pPr>
              <w:jc w:val="center"/>
            </w:pPr>
            <w:r>
              <w:rPr>
                <w:rFonts w:ascii="Times New Roman" w:hAnsi="Times New Roman"/>
                <w:sz w:val="20"/>
              </w:rPr>
              <w:t>Une demande de changement de chambre requiert un motif explicite et une chambre cible respectant la stricte conformité de genre.</w:t>
            </w:r>
          </w:p>
        </w:tc>
      </w:tr>
    </w:tbl>
    <w:p>
      <w:pPr>
        <w:spacing w:after="120"/>
      </w:pPr>
    </w:p>
    <w:p>
      <w:pPr>
        <w:keepNext/>
        <w:spacing w:before="240" w:after="120"/>
      </w:pPr>
      <w:r>
        <w:rPr>
          <w:rFonts w:ascii="Times New Roman" w:hAnsi="Times New Roman"/>
          <w:b/>
          <w:color w:val="1E3C6E"/>
          <w:sz w:val="28"/>
        </w:rPr>
        <w:t>II.4 Spécifications Fonctionnelles Détaillées</w:t>
      </w:r>
    </w:p>
    <w:p>
      <w:pPr>
        <w:spacing w:line="360" w:lineRule="auto" w:after="120"/>
        <w:jc w:val="both"/>
      </w:pPr>
      <w:r>
        <w:rPr>
          <w:rFonts w:ascii="Times New Roman" w:hAnsi="Times New Roman"/>
          <w:i w:val="0"/>
          <w:sz w:val="24"/>
        </w:rPr>
        <w:t>Le système répond aux cas d'utilisation primordiaux suivants :</w:t>
        <w:br/>
        <w:t>• Module Blocs &amp; Chambres : Création préalable des pavillons avec attribution de genre, suivi en temps réel de la disponibilité des lits par jauge graphique, modification et archivage sécurisé ;</w:t>
        <w:br/>
        <w:t>• Module Candidatures &amp; Affectation : Filtrage instantané des étudiants en attente, consultation de la fiche signalétique avec photo, sélection automatique des chambres compatibles non complètes, validation transactionnelle ;</w:t>
        <w:br/>
        <w:t>• Module Liste Officielle : Importation de fichiers CSV normalisés contenant les inscrits universitaires et détection immédiate des écarts d'identité ;</w:t>
        <w:br/>
        <w:t>• Module Maintenance : Soumission de doléance avec téléversement de cliché photographique probant, prise en charge par les agents techniques et clôture motivée ;</w:t>
        <w:br/>
        <w:t>• Module Mutations : Comparaison entre chambre actuelle et chambre souhaitée, vérification des places vacantes et transfert atomique en base de données.</w:t>
      </w:r>
    </w:p>
    <w:p>
      <w:pPr>
        <w:keepNext/>
        <w:spacing w:before="240" w:after="120"/>
      </w:pPr>
      <w:r>
        <w:rPr>
          <w:rFonts w:ascii="Times New Roman" w:hAnsi="Times New Roman"/>
          <w:b/>
          <w:color w:val="1E3C6E"/>
          <w:sz w:val="28"/>
        </w:rPr>
        <w:t>II.5 Spécifications Non Fonctionnelles</w:t>
      </w:r>
    </w:p>
    <w:p>
      <w:pPr>
        <w:spacing w:line="360" w:lineRule="auto" w:after="120"/>
        <w:jc w:val="both"/>
      </w:pPr>
      <w:r>
        <w:rPr>
          <w:rFonts w:ascii="Times New Roman" w:hAnsi="Times New Roman"/>
          <w:i w:val="0"/>
          <w:sz w:val="24"/>
        </w:rPr>
        <w:t>• Sécurité et Confidentialité : Chiffrement des communications en transit (HTTPS / WSS), hachage des mots de passe selon l'algorithme Argon2/Bcrypt et isolement des enregistrements via Row Level Security (RLS) ;</w:t>
        <w:br/>
        <w:t>• Performance et Réactivité : Temps d'exécution des requêtes de recherche inférieur à 100 millisecondes, indexation des colonnes de filtrage fréqent (block, gender, status) ;</w:t>
        <w:br/>
        <w:t>• Portabilité et Ergonomie : Fonctionnement autonome sur postes de travail Windows sans dépendance logicielle complexe, et compatibilité multi-navigateurs pour le portail Web.</w:t>
      </w:r>
    </w:p>
    <w:p>
      <w:r>
        <w:br w:type="page"/>
      </w:r>
    </w:p>
    <w:p>
      <w:pPr>
        <w:keepNext/>
        <w:spacing w:before="280" w:after="160"/>
      </w:pPr>
      <w:r>
        <w:rPr>
          <w:rFonts w:ascii="Times New Roman" w:hAnsi="Times New Roman"/>
          <w:b/>
          <w:color w:val="142D55"/>
          <w:sz w:val="32"/>
        </w:rPr>
        <w:t>CHAPITRE III : CONCEPTION ET MODÉLISATION DE LA BASE DE DONNÉES</w:t>
      </w:r>
    </w:p>
    <w:p>
      <w:pPr>
        <w:keepNext/>
        <w:spacing w:before="240" w:after="120"/>
      </w:pPr>
      <w:r>
        <w:rPr>
          <w:rFonts w:ascii="Times New Roman" w:hAnsi="Times New Roman"/>
          <w:b/>
          <w:color w:val="1E3C6E"/>
          <w:sz w:val="28"/>
        </w:rPr>
        <w:t>III.1 Démarche MERISE et Cycle d'Abstraction</w:t>
      </w:r>
    </w:p>
    <w:p>
      <w:pPr>
        <w:spacing w:line="360" w:lineRule="auto" w:after="120"/>
        <w:jc w:val="both"/>
      </w:pPr>
      <w:r>
        <w:rPr>
          <w:rFonts w:ascii="Times New Roman" w:hAnsi="Times New Roman"/>
          <w:i w:val="0"/>
          <w:sz w:val="24"/>
        </w:rPr>
        <w:t>En adéquation avec les compétences cibles de la formation INT 0703 (Technicien Supérieur en Informatique / Bases de Données), la conception du référentiel de données a constitué le noyau technique du projet. La démarche a respecté les principes de la modélisation conceptuelle, en identifiant rigoureusement les entités du domaine, leurs attributs élémentaires et les associations sémantiques qui les relient.</w:t>
      </w:r>
    </w:p>
    <w:p>
      <w:pPr>
        <w:keepNext/>
        <w:spacing w:before="240" w:after="120"/>
      </w:pPr>
      <w:r>
        <w:rPr>
          <w:rFonts w:ascii="Times New Roman" w:hAnsi="Times New Roman"/>
          <w:b/>
          <w:color w:val="1E3C6E"/>
          <w:sz w:val="28"/>
        </w:rPr>
        <w:t>III.2 Modèle Conceptuel des Données (MCD)</w:t>
      </w:r>
    </w:p>
    <w:p>
      <w:pPr>
        <w:spacing w:line="360" w:lineRule="auto" w:after="120"/>
        <w:jc w:val="both"/>
      </w:pPr>
      <w:r>
        <w:rPr>
          <w:rFonts w:ascii="Times New Roman" w:hAnsi="Times New Roman"/>
          <w:i w:val="0"/>
          <w:sz w:val="24"/>
        </w:rPr>
        <w:t>Le Modèle Conceptuel des Données formalise les règles de gestion sous forme d'entités-types et d'associations :</w:t>
        <w:br/>
        <w:t>• Entité BLOC : Représente les pavillons de la résidence. Identifiée par son nom unique (A, B, C...) et caractérisée par son genre désigné ;</w:t>
        <w:br/>
        <w:t>• Entité ROOM : Représente chaque unité de logement. Rattachée à un BLOC, caractérisée par son étage, son numéro, sa capacité et son genre ;</w:t>
        <w:br/>
        <w:t>• Entité STUDENT : Représente l'étudiant postulant ou hébergé. Reliée à la chambre par une association d'affectation (0,1 à 1,n) ;</w:t>
        <w:br/>
        <w:t>• Entité STAFF : Représente les agents et administrateurs habilités ;</w:t>
        <w:br/>
        <w:t>• Entité MAINTENANCE_REPORT : Représente les doléances techniques soumises par les résidents ;</w:t>
        <w:br/>
        <w:t>• Entité ROOM_CHANGE_REQUEST : Représente les demandes formelles de transfert de dortoir ;</w:t>
        <w:br/>
        <w:t>• Entité OFFICIAL_RESIDENT : Représente le registre officiel universitaire de contrôle.</w:t>
      </w:r>
    </w:p>
    <w:p>
      <w:pPr>
        <w:keepNext/>
        <w:spacing w:before="240" w:after="120"/>
      </w:pPr>
      <w:r>
        <w:rPr>
          <w:rFonts w:ascii="Times New Roman" w:hAnsi="Times New Roman"/>
          <w:b/>
          <w:color w:val="1E3C6E"/>
          <w:sz w:val="28"/>
        </w:rPr>
        <w:t>III.3 Dictionnaire des Données Exhaustif</w:t>
      </w:r>
    </w:p>
    <w:p>
      <w:pPr>
        <w:spacing w:line="360" w:lineRule="auto" w:after="120"/>
        <w:jc w:val="both"/>
      </w:pPr>
      <w:r>
        <w:rPr>
          <w:rFonts w:ascii="Times New Roman" w:hAnsi="Times New Roman"/>
          <w:i w:val="0"/>
          <w:sz w:val="24"/>
        </w:rPr>
        <w:t>Le dictionnaire des données spécifie la nature, le type et les contraintes associées à chaque champ manipulé par le système d'information :</w:t>
      </w:r>
    </w:p>
    <w:p>
      <w:pPr>
        <w:jc w:val="left"/>
      </w:pPr>
      <w:r>
        <w:rPr>
          <w:rFonts w:ascii="Times New Roman" w:hAnsi="Times New Roman"/>
          <w:b/>
          <w:sz w:val="22"/>
        </w:rPr>
        <w:t>Tableau 3.1 : Dictionnaire des données — Entités BLOCS et ROOMS</w:t>
      </w:r>
    </w:p>
    <w:tbl>
      <w:tblPr>
        <w:tblW w:type="auto" w:w="0"/>
        <w:jc w:val="center"/>
        <w:tblLayout w:type="autofit"/>
        <w:tblLook w:firstColumn="1" w:firstRow="1" w:lastColumn="0" w:lastRow="0" w:noHBand="0" w:noVBand="1" w:val="04A0"/>
      </w:tblPr>
      <w:tblGrid>
        <w:gridCol w:w="1997"/>
        <w:gridCol w:w="1997"/>
        <w:gridCol w:w="1997"/>
        <w:gridCol w:w="1997"/>
      </w:tblGrid>
      <w:tr>
        <w:tc>
          <w:tcPr>
            <w:tcW w:type="dxa" w:w="1997"/>
            <w:shd w:fill="1E3A5F"/>
            <w:tcMar>
              <w:top w:w="100" w:type="dxa"/>
              <w:bottom w:w="100" w:type="dxa"/>
              <w:left w:w="120" w:type="dxa"/>
              <w:right w:w="120" w:type="dxa"/>
            </w:tcMar>
          </w:tcPr>
          <w:p>
            <w:pPr>
              <w:jc w:val="center"/>
            </w:pPr>
            <w:r>
              <w:rPr>
                <w:rFonts w:ascii="Times New Roman" w:hAnsi="Times New Roman"/>
                <w:b/>
                <w:color w:val="FFFFFF"/>
                <w:sz w:val="21"/>
              </w:rPr>
              <w:t>Attribut</w:t>
            </w:r>
          </w:p>
        </w:tc>
        <w:tc>
          <w:tcPr>
            <w:tcW w:type="dxa" w:w="1997"/>
            <w:shd w:fill="1E3A5F"/>
            <w:tcMar>
              <w:top w:w="100" w:type="dxa"/>
              <w:bottom w:w="100" w:type="dxa"/>
              <w:left w:w="120" w:type="dxa"/>
              <w:right w:w="120" w:type="dxa"/>
            </w:tcMar>
          </w:tcPr>
          <w:p>
            <w:pPr>
              <w:jc w:val="center"/>
            </w:pPr>
            <w:r>
              <w:rPr>
                <w:rFonts w:ascii="Times New Roman" w:hAnsi="Times New Roman"/>
                <w:b/>
                <w:color w:val="FFFFFF"/>
                <w:sz w:val="21"/>
              </w:rPr>
              <w:t>Description</w:t>
            </w:r>
          </w:p>
        </w:tc>
        <w:tc>
          <w:tcPr>
            <w:tcW w:type="dxa" w:w="1997"/>
            <w:shd w:fill="1E3A5F"/>
            <w:tcMar>
              <w:top w:w="100" w:type="dxa"/>
              <w:bottom w:w="100" w:type="dxa"/>
              <w:left w:w="120" w:type="dxa"/>
              <w:right w:w="120" w:type="dxa"/>
            </w:tcMar>
          </w:tcPr>
          <w:p>
            <w:pPr>
              <w:jc w:val="center"/>
            </w:pPr>
            <w:r>
              <w:rPr>
                <w:rFonts w:ascii="Times New Roman" w:hAnsi="Times New Roman"/>
                <w:b/>
                <w:color w:val="FFFFFF"/>
                <w:sz w:val="21"/>
              </w:rPr>
              <w:t>Type SQL</w:t>
            </w:r>
          </w:p>
        </w:tc>
        <w:tc>
          <w:tcPr>
            <w:tcW w:type="dxa" w:w="1997"/>
            <w:shd w:fill="1E3A5F"/>
            <w:tcMar>
              <w:top w:w="100" w:type="dxa"/>
              <w:bottom w:w="100" w:type="dxa"/>
              <w:left w:w="120" w:type="dxa"/>
              <w:right w:w="120" w:type="dxa"/>
            </w:tcMar>
          </w:tcPr>
          <w:p>
            <w:pPr>
              <w:jc w:val="center"/>
            </w:pPr>
            <w:r>
              <w:rPr>
                <w:rFonts w:ascii="Times New Roman" w:hAnsi="Times New Roman"/>
                <w:b/>
                <w:color w:val="FFFFFF"/>
                <w:sz w:val="21"/>
              </w:rPr>
              <w:t>Contraintes</w:t>
            </w:r>
          </w:p>
        </w:tc>
      </w:tr>
      <w:tr>
        <w:tc>
          <w:tcPr>
            <w:tcW w:type="dxa" w:w="1997"/>
            <w:shd w:fill="FFFFFF"/>
            <w:tcMar>
              <w:top w:w="80" w:type="dxa"/>
              <w:bottom w:w="80" w:type="dxa"/>
              <w:left w:w="100" w:type="dxa"/>
              <w:right w:w="100" w:type="dxa"/>
            </w:tcMar>
          </w:tcPr>
          <w:p>
            <w:pPr>
              <w:jc w:val="center"/>
            </w:pPr>
            <w:r>
              <w:rPr>
                <w:rFonts w:ascii="Times New Roman" w:hAnsi="Times New Roman"/>
                <w:sz w:val="20"/>
              </w:rPr>
              <w:t>blocks.id</w:t>
            </w:r>
          </w:p>
        </w:tc>
        <w:tc>
          <w:tcPr>
            <w:tcW w:type="dxa" w:w="1997"/>
            <w:shd w:fill="FFFFFF"/>
            <w:tcMar>
              <w:top w:w="80" w:type="dxa"/>
              <w:bottom w:w="80" w:type="dxa"/>
              <w:left w:w="100" w:type="dxa"/>
              <w:right w:w="100" w:type="dxa"/>
            </w:tcMar>
          </w:tcPr>
          <w:p>
            <w:pPr>
              <w:jc w:val="left"/>
            </w:pPr>
            <w:r>
              <w:rPr>
                <w:rFonts w:ascii="Times New Roman" w:hAnsi="Times New Roman"/>
                <w:sz w:val="20"/>
              </w:rPr>
              <w:t>Identifiant unique du pavillon</w:t>
            </w:r>
          </w:p>
        </w:tc>
        <w:tc>
          <w:tcPr>
            <w:tcW w:type="dxa" w:w="1997"/>
            <w:shd w:fill="FFFFFF"/>
            <w:tcMar>
              <w:top w:w="80" w:type="dxa"/>
              <w:bottom w:w="80" w:type="dxa"/>
              <w:left w:w="100" w:type="dxa"/>
              <w:right w:w="100" w:type="dxa"/>
            </w:tcMar>
          </w:tcPr>
          <w:p>
            <w:pPr>
              <w:jc w:val="center"/>
            </w:pPr>
            <w:r>
              <w:rPr>
                <w:rFonts w:ascii="Times New Roman" w:hAnsi="Times New Roman"/>
                <w:sz w:val="20"/>
              </w:rPr>
              <w:t>UUID</w:t>
            </w:r>
          </w:p>
        </w:tc>
        <w:tc>
          <w:tcPr>
            <w:tcW w:type="dxa" w:w="1997"/>
            <w:shd w:fill="FFFFFF"/>
            <w:tcMar>
              <w:top w:w="80" w:type="dxa"/>
              <w:bottom w:w="80" w:type="dxa"/>
              <w:left w:w="100" w:type="dxa"/>
              <w:right w:w="100" w:type="dxa"/>
            </w:tcMar>
          </w:tcPr>
          <w:p>
            <w:pPr>
              <w:jc w:val="center"/>
            </w:pPr>
            <w:r>
              <w:rPr>
                <w:rFonts w:ascii="Times New Roman" w:hAnsi="Times New Roman"/>
                <w:sz w:val="20"/>
              </w:rPr>
              <w:t>Clé Primaire, NOT NULL</w:t>
            </w:r>
          </w:p>
        </w:tc>
      </w:tr>
      <w:tr>
        <w:tc>
          <w:tcPr>
            <w:tcW w:type="dxa" w:w="1997"/>
            <w:shd w:fill="F9FBFC"/>
            <w:tcMar>
              <w:top w:w="80" w:type="dxa"/>
              <w:bottom w:w="80" w:type="dxa"/>
              <w:left w:w="100" w:type="dxa"/>
              <w:right w:w="100" w:type="dxa"/>
            </w:tcMar>
          </w:tcPr>
          <w:p>
            <w:pPr>
              <w:jc w:val="center"/>
            </w:pPr>
            <w:r>
              <w:rPr>
                <w:rFonts w:ascii="Times New Roman" w:hAnsi="Times New Roman"/>
                <w:sz w:val="20"/>
              </w:rPr>
              <w:t>blocks.name</w:t>
            </w:r>
          </w:p>
        </w:tc>
        <w:tc>
          <w:tcPr>
            <w:tcW w:type="dxa" w:w="1997"/>
            <w:shd w:fill="F9FBFC"/>
            <w:tcMar>
              <w:top w:w="80" w:type="dxa"/>
              <w:bottom w:w="80" w:type="dxa"/>
              <w:left w:w="100" w:type="dxa"/>
              <w:right w:w="100" w:type="dxa"/>
            </w:tcMar>
          </w:tcPr>
          <w:p>
            <w:pPr>
              <w:jc w:val="left"/>
            </w:pPr>
            <w:r>
              <w:rPr>
                <w:rFonts w:ascii="Times New Roman" w:hAnsi="Times New Roman"/>
                <w:sz w:val="20"/>
              </w:rPr>
              <w:t>Désignation alphabétique du bloc</w:t>
            </w:r>
          </w:p>
        </w:tc>
        <w:tc>
          <w:tcPr>
            <w:tcW w:type="dxa" w:w="1997"/>
            <w:shd w:fill="F9FBFC"/>
            <w:tcMar>
              <w:top w:w="80" w:type="dxa"/>
              <w:bottom w:w="80" w:type="dxa"/>
              <w:left w:w="100" w:type="dxa"/>
              <w:right w:w="100" w:type="dxa"/>
            </w:tcMar>
          </w:tcPr>
          <w:p>
            <w:pPr>
              <w:jc w:val="center"/>
            </w:pPr>
            <w:r>
              <w:rPr>
                <w:rFonts w:ascii="Times New Roman" w:hAnsi="Times New Roman"/>
                <w:sz w:val="20"/>
              </w:rPr>
              <w:t>TEXT</w:t>
            </w:r>
          </w:p>
        </w:tc>
        <w:tc>
          <w:tcPr>
            <w:tcW w:type="dxa" w:w="1997"/>
            <w:shd w:fill="F9FBFC"/>
            <w:tcMar>
              <w:top w:w="80" w:type="dxa"/>
              <w:bottom w:w="80" w:type="dxa"/>
              <w:left w:w="100" w:type="dxa"/>
              <w:right w:w="100" w:type="dxa"/>
            </w:tcMar>
          </w:tcPr>
          <w:p>
            <w:pPr>
              <w:jc w:val="center"/>
            </w:pPr>
            <w:r>
              <w:rPr>
                <w:rFonts w:ascii="Times New Roman" w:hAnsi="Times New Roman"/>
                <w:sz w:val="20"/>
              </w:rPr>
              <w:t>UNIQUE, NOT NULL</w:t>
            </w:r>
          </w:p>
        </w:tc>
      </w:tr>
      <w:tr>
        <w:tc>
          <w:tcPr>
            <w:tcW w:type="dxa" w:w="1997"/>
            <w:shd w:fill="FFFFFF"/>
            <w:tcMar>
              <w:top w:w="80" w:type="dxa"/>
              <w:bottom w:w="80" w:type="dxa"/>
              <w:left w:w="100" w:type="dxa"/>
              <w:right w:w="100" w:type="dxa"/>
            </w:tcMar>
          </w:tcPr>
          <w:p>
            <w:pPr>
              <w:jc w:val="center"/>
            </w:pPr>
            <w:r>
              <w:rPr>
                <w:rFonts w:ascii="Times New Roman" w:hAnsi="Times New Roman"/>
                <w:sz w:val="20"/>
              </w:rPr>
              <w:t>blocks.gender</w:t>
            </w:r>
          </w:p>
        </w:tc>
        <w:tc>
          <w:tcPr>
            <w:tcW w:type="dxa" w:w="1997"/>
            <w:shd w:fill="FFFFFF"/>
            <w:tcMar>
              <w:top w:w="80" w:type="dxa"/>
              <w:bottom w:w="80" w:type="dxa"/>
              <w:left w:w="100" w:type="dxa"/>
              <w:right w:w="100" w:type="dxa"/>
            </w:tcMar>
          </w:tcPr>
          <w:p>
            <w:pPr>
              <w:jc w:val="left"/>
            </w:pPr>
            <w:r>
              <w:rPr>
                <w:rFonts w:ascii="Times New Roman" w:hAnsi="Times New Roman"/>
                <w:sz w:val="20"/>
              </w:rPr>
              <w:t>Genre désigné du bloc</w:t>
            </w:r>
          </w:p>
        </w:tc>
        <w:tc>
          <w:tcPr>
            <w:tcW w:type="dxa" w:w="1997"/>
            <w:shd w:fill="FFFFFF"/>
            <w:tcMar>
              <w:top w:w="80" w:type="dxa"/>
              <w:bottom w:w="80" w:type="dxa"/>
              <w:left w:w="100" w:type="dxa"/>
              <w:right w:w="100" w:type="dxa"/>
            </w:tcMar>
          </w:tcPr>
          <w:p>
            <w:pPr>
              <w:jc w:val="center"/>
            </w:pPr>
            <w:r>
              <w:rPr>
                <w:rFonts w:ascii="Times New Roman" w:hAnsi="Times New Roman"/>
                <w:sz w:val="20"/>
              </w:rPr>
              <w:t>gender (ENUM)</w:t>
            </w:r>
          </w:p>
        </w:tc>
        <w:tc>
          <w:tcPr>
            <w:tcW w:type="dxa" w:w="1997"/>
            <w:shd w:fill="FFFFFF"/>
            <w:tcMar>
              <w:top w:w="80" w:type="dxa"/>
              <w:bottom w:w="80" w:type="dxa"/>
              <w:left w:w="100" w:type="dxa"/>
              <w:right w:w="100" w:type="dxa"/>
            </w:tcMar>
          </w:tcPr>
          <w:p>
            <w:pPr>
              <w:jc w:val="center"/>
            </w:pPr>
            <w:r>
              <w:rPr>
                <w:rFonts w:ascii="Times New Roman" w:hAnsi="Times New Roman"/>
                <w:sz w:val="20"/>
              </w:rPr>
              <w:t>'male' | 'female', NOT NULL</w:t>
            </w:r>
          </w:p>
        </w:tc>
      </w:tr>
      <w:tr>
        <w:tc>
          <w:tcPr>
            <w:tcW w:type="dxa" w:w="1997"/>
            <w:shd w:fill="F9FBFC"/>
            <w:tcMar>
              <w:top w:w="80" w:type="dxa"/>
              <w:bottom w:w="80" w:type="dxa"/>
              <w:left w:w="100" w:type="dxa"/>
              <w:right w:w="100" w:type="dxa"/>
            </w:tcMar>
          </w:tcPr>
          <w:p>
            <w:pPr>
              <w:jc w:val="center"/>
            </w:pPr>
            <w:r>
              <w:rPr>
                <w:rFonts w:ascii="Times New Roman" w:hAnsi="Times New Roman"/>
                <w:sz w:val="20"/>
              </w:rPr>
              <w:t>blocks.created_at</w:t>
            </w:r>
          </w:p>
        </w:tc>
        <w:tc>
          <w:tcPr>
            <w:tcW w:type="dxa" w:w="1997"/>
            <w:shd w:fill="F9FBFC"/>
            <w:tcMar>
              <w:top w:w="80" w:type="dxa"/>
              <w:bottom w:w="80" w:type="dxa"/>
              <w:left w:w="100" w:type="dxa"/>
              <w:right w:w="100" w:type="dxa"/>
            </w:tcMar>
          </w:tcPr>
          <w:p>
            <w:pPr>
              <w:jc w:val="left"/>
            </w:pPr>
            <w:r>
              <w:rPr>
                <w:rFonts w:ascii="Times New Roman" w:hAnsi="Times New Roman"/>
                <w:sz w:val="20"/>
              </w:rPr>
              <w:t>Horodatage de création</w:t>
            </w:r>
          </w:p>
        </w:tc>
        <w:tc>
          <w:tcPr>
            <w:tcW w:type="dxa" w:w="1997"/>
            <w:shd w:fill="F9FBFC"/>
            <w:tcMar>
              <w:top w:w="80" w:type="dxa"/>
              <w:bottom w:w="80" w:type="dxa"/>
              <w:left w:w="100" w:type="dxa"/>
              <w:right w:w="100" w:type="dxa"/>
            </w:tcMar>
          </w:tcPr>
          <w:p>
            <w:pPr>
              <w:jc w:val="center"/>
            </w:pPr>
            <w:r>
              <w:rPr>
                <w:rFonts w:ascii="Times New Roman" w:hAnsi="Times New Roman"/>
                <w:sz w:val="20"/>
              </w:rPr>
              <w:t>TIMESTAMPTZ</w:t>
            </w:r>
          </w:p>
        </w:tc>
        <w:tc>
          <w:tcPr>
            <w:tcW w:type="dxa" w:w="1997"/>
            <w:shd w:fill="F9FBFC"/>
            <w:tcMar>
              <w:top w:w="80" w:type="dxa"/>
              <w:bottom w:w="80" w:type="dxa"/>
              <w:left w:w="100" w:type="dxa"/>
              <w:right w:w="100" w:type="dxa"/>
            </w:tcMar>
          </w:tcPr>
          <w:p>
            <w:pPr>
              <w:jc w:val="center"/>
            </w:pPr>
            <w:r>
              <w:rPr>
                <w:rFonts w:ascii="Times New Roman" w:hAnsi="Times New Roman"/>
                <w:sz w:val="20"/>
              </w:rPr>
              <w:t>DEFAULT now(), NOT NULL</w:t>
            </w:r>
          </w:p>
        </w:tc>
      </w:tr>
      <w:tr>
        <w:tc>
          <w:tcPr>
            <w:tcW w:type="dxa" w:w="1997"/>
            <w:shd w:fill="FFFFFF"/>
            <w:tcMar>
              <w:top w:w="80" w:type="dxa"/>
              <w:bottom w:w="80" w:type="dxa"/>
              <w:left w:w="100" w:type="dxa"/>
              <w:right w:w="100" w:type="dxa"/>
            </w:tcMar>
          </w:tcPr>
          <w:p>
            <w:pPr>
              <w:jc w:val="center"/>
            </w:pPr>
            <w:r>
              <w:rPr>
                <w:rFonts w:ascii="Times New Roman" w:hAnsi="Times New Roman"/>
                <w:sz w:val="20"/>
              </w:rPr>
              <w:t>rooms.id</w:t>
            </w:r>
          </w:p>
        </w:tc>
        <w:tc>
          <w:tcPr>
            <w:tcW w:type="dxa" w:w="1997"/>
            <w:shd w:fill="FFFFFF"/>
            <w:tcMar>
              <w:top w:w="80" w:type="dxa"/>
              <w:bottom w:w="80" w:type="dxa"/>
              <w:left w:w="100" w:type="dxa"/>
              <w:right w:w="100" w:type="dxa"/>
            </w:tcMar>
          </w:tcPr>
          <w:p>
            <w:pPr>
              <w:jc w:val="left"/>
            </w:pPr>
            <w:r>
              <w:rPr>
                <w:rFonts w:ascii="Times New Roman" w:hAnsi="Times New Roman"/>
                <w:sz w:val="20"/>
              </w:rPr>
              <w:t>Identifiant unique de la chambre</w:t>
            </w:r>
          </w:p>
        </w:tc>
        <w:tc>
          <w:tcPr>
            <w:tcW w:type="dxa" w:w="1997"/>
            <w:shd w:fill="FFFFFF"/>
            <w:tcMar>
              <w:top w:w="80" w:type="dxa"/>
              <w:bottom w:w="80" w:type="dxa"/>
              <w:left w:w="100" w:type="dxa"/>
              <w:right w:w="100" w:type="dxa"/>
            </w:tcMar>
          </w:tcPr>
          <w:p>
            <w:pPr>
              <w:jc w:val="center"/>
            </w:pPr>
            <w:r>
              <w:rPr>
                <w:rFonts w:ascii="Times New Roman" w:hAnsi="Times New Roman"/>
                <w:sz w:val="20"/>
              </w:rPr>
              <w:t>UUID</w:t>
            </w:r>
          </w:p>
        </w:tc>
        <w:tc>
          <w:tcPr>
            <w:tcW w:type="dxa" w:w="1997"/>
            <w:shd w:fill="FFFFFF"/>
            <w:tcMar>
              <w:top w:w="80" w:type="dxa"/>
              <w:bottom w:w="80" w:type="dxa"/>
              <w:left w:w="100" w:type="dxa"/>
              <w:right w:w="100" w:type="dxa"/>
            </w:tcMar>
          </w:tcPr>
          <w:p>
            <w:pPr>
              <w:jc w:val="center"/>
            </w:pPr>
            <w:r>
              <w:rPr>
                <w:rFonts w:ascii="Times New Roman" w:hAnsi="Times New Roman"/>
                <w:sz w:val="20"/>
              </w:rPr>
              <w:t>Clé Primaire, DEFAULT gen_random_uuid()</w:t>
            </w:r>
          </w:p>
        </w:tc>
      </w:tr>
      <w:tr>
        <w:tc>
          <w:tcPr>
            <w:tcW w:type="dxa" w:w="1997"/>
            <w:shd w:fill="F9FBFC"/>
            <w:tcMar>
              <w:top w:w="80" w:type="dxa"/>
              <w:bottom w:w="80" w:type="dxa"/>
              <w:left w:w="100" w:type="dxa"/>
              <w:right w:w="100" w:type="dxa"/>
            </w:tcMar>
          </w:tcPr>
          <w:p>
            <w:pPr>
              <w:jc w:val="center"/>
            </w:pPr>
            <w:r>
              <w:rPr>
                <w:rFonts w:ascii="Times New Roman" w:hAnsi="Times New Roman"/>
                <w:sz w:val="20"/>
              </w:rPr>
              <w:t>rooms.block</w:t>
            </w:r>
          </w:p>
        </w:tc>
        <w:tc>
          <w:tcPr>
            <w:tcW w:type="dxa" w:w="1997"/>
            <w:shd w:fill="F9FBFC"/>
            <w:tcMar>
              <w:top w:w="80" w:type="dxa"/>
              <w:bottom w:w="80" w:type="dxa"/>
              <w:left w:w="100" w:type="dxa"/>
              <w:right w:w="100" w:type="dxa"/>
            </w:tcMar>
          </w:tcPr>
          <w:p>
            <w:pPr>
              <w:jc w:val="left"/>
            </w:pPr>
            <w:r>
              <w:rPr>
                <w:rFonts w:ascii="Times New Roman" w:hAnsi="Times New Roman"/>
                <w:sz w:val="20"/>
              </w:rPr>
              <w:t>Référence textuelle au pavillon</w:t>
            </w:r>
          </w:p>
        </w:tc>
        <w:tc>
          <w:tcPr>
            <w:tcW w:type="dxa" w:w="1997"/>
            <w:shd w:fill="F9FBFC"/>
            <w:tcMar>
              <w:top w:w="80" w:type="dxa"/>
              <w:bottom w:w="80" w:type="dxa"/>
              <w:left w:w="100" w:type="dxa"/>
              <w:right w:w="100" w:type="dxa"/>
            </w:tcMar>
          </w:tcPr>
          <w:p>
            <w:pPr>
              <w:jc w:val="center"/>
            </w:pPr>
            <w:r>
              <w:rPr>
                <w:rFonts w:ascii="Times New Roman" w:hAnsi="Times New Roman"/>
                <w:sz w:val="20"/>
              </w:rPr>
              <w:t>TEXT</w:t>
            </w:r>
          </w:p>
        </w:tc>
        <w:tc>
          <w:tcPr>
            <w:tcW w:type="dxa" w:w="1997"/>
            <w:shd w:fill="F9FBFC"/>
            <w:tcMar>
              <w:top w:w="80" w:type="dxa"/>
              <w:bottom w:w="80" w:type="dxa"/>
              <w:left w:w="100" w:type="dxa"/>
              <w:right w:w="100" w:type="dxa"/>
            </w:tcMar>
          </w:tcPr>
          <w:p>
            <w:pPr>
              <w:jc w:val="center"/>
            </w:pPr>
            <w:r>
              <w:rPr>
                <w:rFonts w:ascii="Times New Roman" w:hAnsi="Times New Roman"/>
                <w:sz w:val="20"/>
              </w:rPr>
              <w:t>NOT NULL, REFERENCES blocks(name)</w:t>
            </w:r>
          </w:p>
        </w:tc>
      </w:tr>
      <w:tr>
        <w:tc>
          <w:tcPr>
            <w:tcW w:type="dxa" w:w="1997"/>
            <w:shd w:fill="FFFFFF"/>
            <w:tcMar>
              <w:top w:w="80" w:type="dxa"/>
              <w:bottom w:w="80" w:type="dxa"/>
              <w:left w:w="100" w:type="dxa"/>
              <w:right w:w="100" w:type="dxa"/>
            </w:tcMar>
          </w:tcPr>
          <w:p>
            <w:pPr>
              <w:jc w:val="center"/>
            </w:pPr>
            <w:r>
              <w:rPr>
                <w:rFonts w:ascii="Times New Roman" w:hAnsi="Times New Roman"/>
                <w:sz w:val="20"/>
              </w:rPr>
              <w:t>rooms.floor</w:t>
            </w:r>
          </w:p>
        </w:tc>
        <w:tc>
          <w:tcPr>
            <w:tcW w:type="dxa" w:w="1997"/>
            <w:shd w:fill="FFFFFF"/>
            <w:tcMar>
              <w:top w:w="80" w:type="dxa"/>
              <w:bottom w:w="80" w:type="dxa"/>
              <w:left w:w="100" w:type="dxa"/>
              <w:right w:w="100" w:type="dxa"/>
            </w:tcMar>
          </w:tcPr>
          <w:p>
            <w:pPr>
              <w:jc w:val="left"/>
            </w:pPr>
            <w:r>
              <w:rPr>
                <w:rFonts w:ascii="Times New Roman" w:hAnsi="Times New Roman"/>
                <w:sz w:val="20"/>
              </w:rPr>
              <w:t>Étage d'implantation du local</w:t>
            </w:r>
          </w:p>
        </w:tc>
        <w:tc>
          <w:tcPr>
            <w:tcW w:type="dxa" w:w="1997"/>
            <w:shd w:fill="FFFFFF"/>
            <w:tcMar>
              <w:top w:w="80" w:type="dxa"/>
              <w:bottom w:w="80" w:type="dxa"/>
              <w:left w:w="100" w:type="dxa"/>
              <w:right w:w="100" w:type="dxa"/>
            </w:tcMar>
          </w:tcPr>
          <w:p>
            <w:pPr>
              <w:jc w:val="center"/>
            </w:pPr>
            <w:r>
              <w:rPr>
                <w:rFonts w:ascii="Times New Roman" w:hAnsi="Times New Roman"/>
                <w:sz w:val="20"/>
              </w:rPr>
              <w:t>INTEGER</w:t>
            </w:r>
          </w:p>
        </w:tc>
        <w:tc>
          <w:tcPr>
            <w:tcW w:type="dxa" w:w="1997"/>
            <w:shd w:fill="FFFFFF"/>
            <w:tcMar>
              <w:top w:w="80" w:type="dxa"/>
              <w:bottom w:w="80" w:type="dxa"/>
              <w:left w:w="100" w:type="dxa"/>
              <w:right w:w="100" w:type="dxa"/>
            </w:tcMar>
          </w:tcPr>
          <w:p>
            <w:pPr>
              <w:jc w:val="center"/>
            </w:pPr>
            <w:r>
              <w:rPr>
                <w:rFonts w:ascii="Times New Roman" w:hAnsi="Times New Roman"/>
                <w:sz w:val="20"/>
              </w:rPr>
              <w:t>DEFAULT 0, CHECK (floor &gt;= 0)</w:t>
            </w:r>
          </w:p>
        </w:tc>
      </w:tr>
      <w:tr>
        <w:tc>
          <w:tcPr>
            <w:tcW w:type="dxa" w:w="1997"/>
            <w:shd w:fill="F9FBFC"/>
            <w:tcMar>
              <w:top w:w="80" w:type="dxa"/>
              <w:bottom w:w="80" w:type="dxa"/>
              <w:left w:w="100" w:type="dxa"/>
              <w:right w:w="100" w:type="dxa"/>
            </w:tcMar>
          </w:tcPr>
          <w:p>
            <w:pPr>
              <w:jc w:val="center"/>
            </w:pPr>
            <w:r>
              <w:rPr>
                <w:rFonts w:ascii="Times New Roman" w:hAnsi="Times New Roman"/>
                <w:sz w:val="20"/>
              </w:rPr>
              <w:t>rooms.number</w:t>
            </w:r>
          </w:p>
        </w:tc>
        <w:tc>
          <w:tcPr>
            <w:tcW w:type="dxa" w:w="1997"/>
            <w:shd w:fill="F9FBFC"/>
            <w:tcMar>
              <w:top w:w="80" w:type="dxa"/>
              <w:bottom w:w="80" w:type="dxa"/>
              <w:left w:w="100" w:type="dxa"/>
              <w:right w:w="100" w:type="dxa"/>
            </w:tcMar>
          </w:tcPr>
          <w:p>
            <w:pPr>
              <w:jc w:val="left"/>
            </w:pPr>
            <w:r>
              <w:rPr>
                <w:rFonts w:ascii="Times New Roman" w:hAnsi="Times New Roman"/>
                <w:sz w:val="20"/>
              </w:rPr>
              <w:t>Numéro de porte de la chambre</w:t>
            </w:r>
          </w:p>
        </w:tc>
        <w:tc>
          <w:tcPr>
            <w:tcW w:type="dxa" w:w="1997"/>
            <w:shd w:fill="F9FBFC"/>
            <w:tcMar>
              <w:top w:w="80" w:type="dxa"/>
              <w:bottom w:w="80" w:type="dxa"/>
              <w:left w:w="100" w:type="dxa"/>
              <w:right w:w="100" w:type="dxa"/>
            </w:tcMar>
          </w:tcPr>
          <w:p>
            <w:pPr>
              <w:jc w:val="center"/>
            </w:pPr>
            <w:r>
              <w:rPr>
                <w:rFonts w:ascii="Times New Roman" w:hAnsi="Times New Roman"/>
                <w:sz w:val="20"/>
              </w:rPr>
              <w:t>TEXT</w:t>
            </w:r>
          </w:p>
        </w:tc>
        <w:tc>
          <w:tcPr>
            <w:tcW w:type="dxa" w:w="1997"/>
            <w:shd w:fill="F9FBFC"/>
            <w:tcMar>
              <w:top w:w="80" w:type="dxa"/>
              <w:bottom w:w="80" w:type="dxa"/>
              <w:left w:w="100" w:type="dxa"/>
              <w:right w:w="100" w:type="dxa"/>
            </w:tcMar>
          </w:tcPr>
          <w:p>
            <w:pPr>
              <w:jc w:val="center"/>
            </w:pPr>
            <w:r>
              <w:rPr>
                <w:rFonts w:ascii="Times New Roman" w:hAnsi="Times New Roman"/>
                <w:sz w:val="20"/>
              </w:rPr>
              <w:t>NOT NULL, UNIQUE(block, number)</w:t>
            </w:r>
          </w:p>
        </w:tc>
      </w:tr>
      <w:tr>
        <w:tc>
          <w:tcPr>
            <w:tcW w:type="dxa" w:w="1997"/>
            <w:shd w:fill="FFFFFF"/>
            <w:tcMar>
              <w:top w:w="80" w:type="dxa"/>
              <w:bottom w:w="80" w:type="dxa"/>
              <w:left w:w="100" w:type="dxa"/>
              <w:right w:w="100" w:type="dxa"/>
            </w:tcMar>
          </w:tcPr>
          <w:p>
            <w:pPr>
              <w:jc w:val="center"/>
            </w:pPr>
            <w:r>
              <w:rPr>
                <w:rFonts w:ascii="Times New Roman" w:hAnsi="Times New Roman"/>
                <w:sz w:val="20"/>
              </w:rPr>
              <w:t>rooms.capacity</w:t>
            </w:r>
          </w:p>
        </w:tc>
        <w:tc>
          <w:tcPr>
            <w:tcW w:type="dxa" w:w="1997"/>
            <w:shd w:fill="FFFFFF"/>
            <w:tcMar>
              <w:top w:w="80" w:type="dxa"/>
              <w:bottom w:w="80" w:type="dxa"/>
              <w:left w:w="100" w:type="dxa"/>
              <w:right w:w="100" w:type="dxa"/>
            </w:tcMar>
          </w:tcPr>
          <w:p>
            <w:pPr>
              <w:jc w:val="left"/>
            </w:pPr>
            <w:r>
              <w:rPr>
                <w:rFonts w:ascii="Times New Roman" w:hAnsi="Times New Roman"/>
                <w:sz w:val="20"/>
              </w:rPr>
              <w:t>Nombre total de lits</w:t>
            </w:r>
          </w:p>
        </w:tc>
        <w:tc>
          <w:tcPr>
            <w:tcW w:type="dxa" w:w="1997"/>
            <w:shd w:fill="FFFFFF"/>
            <w:tcMar>
              <w:top w:w="80" w:type="dxa"/>
              <w:bottom w:w="80" w:type="dxa"/>
              <w:left w:w="100" w:type="dxa"/>
              <w:right w:w="100" w:type="dxa"/>
            </w:tcMar>
          </w:tcPr>
          <w:p>
            <w:pPr>
              <w:jc w:val="center"/>
            </w:pPr>
            <w:r>
              <w:rPr>
                <w:rFonts w:ascii="Times New Roman" w:hAnsi="Times New Roman"/>
                <w:sz w:val="20"/>
              </w:rPr>
              <w:t>INTEGER</w:t>
            </w:r>
          </w:p>
        </w:tc>
        <w:tc>
          <w:tcPr>
            <w:tcW w:type="dxa" w:w="1997"/>
            <w:shd w:fill="FFFFFF"/>
            <w:tcMar>
              <w:top w:w="80" w:type="dxa"/>
              <w:bottom w:w="80" w:type="dxa"/>
              <w:left w:w="100" w:type="dxa"/>
              <w:right w:w="100" w:type="dxa"/>
            </w:tcMar>
          </w:tcPr>
          <w:p>
            <w:pPr>
              <w:jc w:val="center"/>
            </w:pPr>
            <w:r>
              <w:rPr>
                <w:rFonts w:ascii="Times New Roman" w:hAnsi="Times New Roman"/>
                <w:sz w:val="20"/>
              </w:rPr>
              <w:t>DEFAULT 1, CHECK (capacity &gt; 0)</w:t>
            </w:r>
          </w:p>
        </w:tc>
      </w:tr>
      <w:tr>
        <w:tc>
          <w:tcPr>
            <w:tcW w:type="dxa" w:w="1997"/>
            <w:shd w:fill="F9FBFC"/>
            <w:tcMar>
              <w:top w:w="80" w:type="dxa"/>
              <w:bottom w:w="80" w:type="dxa"/>
              <w:left w:w="100" w:type="dxa"/>
              <w:right w:w="100" w:type="dxa"/>
            </w:tcMar>
          </w:tcPr>
          <w:p>
            <w:pPr>
              <w:jc w:val="center"/>
            </w:pPr>
            <w:r>
              <w:rPr>
                <w:rFonts w:ascii="Times New Roman" w:hAnsi="Times New Roman"/>
                <w:sz w:val="20"/>
              </w:rPr>
              <w:t>rooms.gender</w:t>
            </w:r>
          </w:p>
        </w:tc>
        <w:tc>
          <w:tcPr>
            <w:tcW w:type="dxa" w:w="1997"/>
            <w:shd w:fill="F9FBFC"/>
            <w:tcMar>
              <w:top w:w="80" w:type="dxa"/>
              <w:bottom w:w="80" w:type="dxa"/>
              <w:left w:w="100" w:type="dxa"/>
              <w:right w:w="100" w:type="dxa"/>
            </w:tcMar>
          </w:tcPr>
          <w:p>
            <w:pPr>
              <w:jc w:val="left"/>
            </w:pPr>
            <w:r>
              <w:rPr>
                <w:rFonts w:ascii="Times New Roman" w:hAnsi="Times New Roman"/>
                <w:sz w:val="20"/>
              </w:rPr>
              <w:t>Genre imposé à la chambre</w:t>
            </w:r>
          </w:p>
        </w:tc>
        <w:tc>
          <w:tcPr>
            <w:tcW w:type="dxa" w:w="1997"/>
            <w:shd w:fill="F9FBFC"/>
            <w:tcMar>
              <w:top w:w="80" w:type="dxa"/>
              <w:bottom w:w="80" w:type="dxa"/>
              <w:left w:w="100" w:type="dxa"/>
              <w:right w:w="100" w:type="dxa"/>
            </w:tcMar>
          </w:tcPr>
          <w:p>
            <w:pPr>
              <w:jc w:val="center"/>
            </w:pPr>
            <w:r>
              <w:rPr>
                <w:rFonts w:ascii="Times New Roman" w:hAnsi="Times New Roman"/>
                <w:sz w:val="20"/>
              </w:rPr>
              <w:t>gender (ENUM)</w:t>
            </w:r>
          </w:p>
        </w:tc>
        <w:tc>
          <w:tcPr>
            <w:tcW w:type="dxa" w:w="1997"/>
            <w:shd w:fill="F9FBFC"/>
            <w:tcMar>
              <w:top w:w="80" w:type="dxa"/>
              <w:bottom w:w="80" w:type="dxa"/>
              <w:left w:w="100" w:type="dxa"/>
              <w:right w:w="100" w:type="dxa"/>
            </w:tcMar>
          </w:tcPr>
          <w:p>
            <w:pPr>
              <w:jc w:val="center"/>
            </w:pPr>
            <w:r>
              <w:rPr>
                <w:rFonts w:ascii="Times New Roman" w:hAnsi="Times New Roman"/>
                <w:sz w:val="20"/>
              </w:rPr>
              <w:t>Synchronisé automatiquement par trigger</w:t>
            </w:r>
          </w:p>
        </w:tc>
      </w:tr>
    </w:tbl>
    <w:p>
      <w:pPr>
        <w:spacing w:after="120"/>
      </w:pPr>
    </w:p>
    <w:p>
      <w:pPr>
        <w:jc w:val="left"/>
      </w:pPr>
      <w:r>
        <w:rPr>
          <w:rFonts w:ascii="Times New Roman" w:hAnsi="Times New Roman"/>
          <w:b/>
          <w:sz w:val="22"/>
        </w:rPr>
        <w:t>Tableau 3.2 : Dictionnaire des données — Entité STUDENTS</w:t>
      </w:r>
    </w:p>
    <w:tbl>
      <w:tblPr>
        <w:tblW w:type="auto" w:w="0"/>
        <w:jc w:val="center"/>
        <w:tblLayout w:type="autofit"/>
        <w:tblLook w:firstColumn="1" w:firstRow="1" w:lastColumn="0" w:lastRow="0" w:noHBand="0" w:noVBand="1" w:val="04A0"/>
      </w:tblPr>
      <w:tblGrid>
        <w:gridCol w:w="1997"/>
        <w:gridCol w:w="1997"/>
        <w:gridCol w:w="1997"/>
        <w:gridCol w:w="1997"/>
      </w:tblGrid>
      <w:tr>
        <w:tc>
          <w:tcPr>
            <w:tcW w:type="dxa" w:w="1997"/>
            <w:shd w:fill="1E3A5F"/>
            <w:tcMar>
              <w:top w:w="100" w:type="dxa"/>
              <w:bottom w:w="100" w:type="dxa"/>
              <w:left w:w="120" w:type="dxa"/>
              <w:right w:w="120" w:type="dxa"/>
            </w:tcMar>
          </w:tcPr>
          <w:p>
            <w:pPr>
              <w:jc w:val="center"/>
            </w:pPr>
            <w:r>
              <w:rPr>
                <w:rFonts w:ascii="Times New Roman" w:hAnsi="Times New Roman"/>
                <w:b/>
                <w:color w:val="FFFFFF"/>
                <w:sz w:val="21"/>
              </w:rPr>
              <w:t>Attribut</w:t>
            </w:r>
          </w:p>
        </w:tc>
        <w:tc>
          <w:tcPr>
            <w:tcW w:type="dxa" w:w="1997"/>
            <w:shd w:fill="1E3A5F"/>
            <w:tcMar>
              <w:top w:w="100" w:type="dxa"/>
              <w:bottom w:w="100" w:type="dxa"/>
              <w:left w:w="120" w:type="dxa"/>
              <w:right w:w="120" w:type="dxa"/>
            </w:tcMar>
          </w:tcPr>
          <w:p>
            <w:pPr>
              <w:jc w:val="center"/>
            </w:pPr>
            <w:r>
              <w:rPr>
                <w:rFonts w:ascii="Times New Roman" w:hAnsi="Times New Roman"/>
                <w:b/>
                <w:color w:val="FFFFFF"/>
                <w:sz w:val="21"/>
              </w:rPr>
              <w:t>Description</w:t>
            </w:r>
          </w:p>
        </w:tc>
        <w:tc>
          <w:tcPr>
            <w:tcW w:type="dxa" w:w="1997"/>
            <w:shd w:fill="1E3A5F"/>
            <w:tcMar>
              <w:top w:w="100" w:type="dxa"/>
              <w:bottom w:w="100" w:type="dxa"/>
              <w:left w:w="120" w:type="dxa"/>
              <w:right w:w="120" w:type="dxa"/>
            </w:tcMar>
          </w:tcPr>
          <w:p>
            <w:pPr>
              <w:jc w:val="center"/>
            </w:pPr>
            <w:r>
              <w:rPr>
                <w:rFonts w:ascii="Times New Roman" w:hAnsi="Times New Roman"/>
                <w:b/>
                <w:color w:val="FFFFFF"/>
                <w:sz w:val="21"/>
              </w:rPr>
              <w:t>Type SQL</w:t>
            </w:r>
          </w:p>
        </w:tc>
        <w:tc>
          <w:tcPr>
            <w:tcW w:type="dxa" w:w="1997"/>
            <w:shd w:fill="1E3A5F"/>
            <w:tcMar>
              <w:top w:w="100" w:type="dxa"/>
              <w:bottom w:w="100" w:type="dxa"/>
              <w:left w:w="120" w:type="dxa"/>
              <w:right w:w="120" w:type="dxa"/>
            </w:tcMar>
          </w:tcPr>
          <w:p>
            <w:pPr>
              <w:jc w:val="center"/>
            </w:pPr>
            <w:r>
              <w:rPr>
                <w:rFonts w:ascii="Times New Roman" w:hAnsi="Times New Roman"/>
                <w:b/>
                <w:color w:val="FFFFFF"/>
                <w:sz w:val="21"/>
              </w:rPr>
              <w:t>Contraintes</w:t>
            </w:r>
          </w:p>
        </w:tc>
      </w:tr>
      <w:tr>
        <w:tc>
          <w:tcPr>
            <w:tcW w:type="dxa" w:w="1997"/>
            <w:shd w:fill="FFFFFF"/>
            <w:tcMar>
              <w:top w:w="80" w:type="dxa"/>
              <w:bottom w:w="80" w:type="dxa"/>
              <w:left w:w="100" w:type="dxa"/>
              <w:right w:w="100" w:type="dxa"/>
            </w:tcMar>
          </w:tcPr>
          <w:p>
            <w:pPr>
              <w:jc w:val="center"/>
            </w:pPr>
            <w:r>
              <w:rPr>
                <w:rFonts w:ascii="Times New Roman" w:hAnsi="Times New Roman"/>
                <w:sz w:val="20"/>
              </w:rPr>
              <w:t>students.id</w:t>
            </w:r>
          </w:p>
        </w:tc>
        <w:tc>
          <w:tcPr>
            <w:tcW w:type="dxa" w:w="1997"/>
            <w:shd w:fill="FFFFFF"/>
            <w:tcMar>
              <w:top w:w="80" w:type="dxa"/>
              <w:bottom w:w="80" w:type="dxa"/>
              <w:left w:w="100" w:type="dxa"/>
              <w:right w:w="100" w:type="dxa"/>
            </w:tcMar>
          </w:tcPr>
          <w:p>
            <w:pPr>
              <w:jc w:val="left"/>
            </w:pPr>
            <w:r>
              <w:rPr>
                <w:rFonts w:ascii="Times New Roman" w:hAnsi="Times New Roman"/>
                <w:sz w:val="20"/>
              </w:rPr>
              <w:t>Identifiant profil de l'étudiant</w:t>
            </w:r>
          </w:p>
        </w:tc>
        <w:tc>
          <w:tcPr>
            <w:tcW w:type="dxa" w:w="1997"/>
            <w:shd w:fill="FFFFFF"/>
            <w:tcMar>
              <w:top w:w="80" w:type="dxa"/>
              <w:bottom w:w="80" w:type="dxa"/>
              <w:left w:w="100" w:type="dxa"/>
              <w:right w:w="100" w:type="dxa"/>
            </w:tcMar>
          </w:tcPr>
          <w:p>
            <w:pPr>
              <w:jc w:val="center"/>
            </w:pPr>
            <w:r>
              <w:rPr>
                <w:rFonts w:ascii="Times New Roman" w:hAnsi="Times New Roman"/>
                <w:sz w:val="20"/>
              </w:rPr>
              <w:t>UUID</w:t>
            </w:r>
          </w:p>
        </w:tc>
        <w:tc>
          <w:tcPr>
            <w:tcW w:type="dxa" w:w="1997"/>
            <w:shd w:fill="FFFFFF"/>
            <w:tcMar>
              <w:top w:w="80" w:type="dxa"/>
              <w:bottom w:w="80" w:type="dxa"/>
              <w:left w:w="100" w:type="dxa"/>
              <w:right w:w="100" w:type="dxa"/>
            </w:tcMar>
          </w:tcPr>
          <w:p>
            <w:pPr>
              <w:jc w:val="center"/>
            </w:pPr>
            <w:r>
              <w:rPr>
                <w:rFonts w:ascii="Times New Roman" w:hAnsi="Times New Roman"/>
                <w:sz w:val="20"/>
              </w:rPr>
              <w:t>Clé Primaire, REFERENCES profiles(id) ON DELETE CASCADE</w:t>
            </w:r>
          </w:p>
        </w:tc>
      </w:tr>
      <w:tr>
        <w:tc>
          <w:tcPr>
            <w:tcW w:type="dxa" w:w="1997"/>
            <w:shd w:fill="F9FBFC"/>
            <w:tcMar>
              <w:top w:w="80" w:type="dxa"/>
              <w:bottom w:w="80" w:type="dxa"/>
              <w:left w:w="100" w:type="dxa"/>
              <w:right w:w="100" w:type="dxa"/>
            </w:tcMar>
          </w:tcPr>
          <w:p>
            <w:pPr>
              <w:jc w:val="center"/>
            </w:pPr>
            <w:r>
              <w:rPr>
                <w:rFonts w:ascii="Times New Roman" w:hAnsi="Times New Roman"/>
                <w:sz w:val="20"/>
              </w:rPr>
              <w:t>students.card_id</w:t>
            </w:r>
          </w:p>
        </w:tc>
        <w:tc>
          <w:tcPr>
            <w:tcW w:type="dxa" w:w="1997"/>
            <w:shd w:fill="F9FBFC"/>
            <w:tcMar>
              <w:top w:w="80" w:type="dxa"/>
              <w:bottom w:w="80" w:type="dxa"/>
              <w:left w:w="100" w:type="dxa"/>
              <w:right w:w="100" w:type="dxa"/>
            </w:tcMar>
          </w:tcPr>
          <w:p>
            <w:pPr>
              <w:jc w:val="left"/>
            </w:pPr>
            <w:r>
              <w:rPr>
                <w:rFonts w:ascii="Times New Roman" w:hAnsi="Times New Roman"/>
                <w:sz w:val="20"/>
              </w:rPr>
              <w:t>Numéro de carte d'étudiant / Bac</w:t>
            </w:r>
          </w:p>
        </w:tc>
        <w:tc>
          <w:tcPr>
            <w:tcW w:type="dxa" w:w="1997"/>
            <w:shd w:fill="F9FBFC"/>
            <w:tcMar>
              <w:top w:w="80" w:type="dxa"/>
              <w:bottom w:w="80" w:type="dxa"/>
              <w:left w:w="100" w:type="dxa"/>
              <w:right w:w="100" w:type="dxa"/>
            </w:tcMar>
          </w:tcPr>
          <w:p>
            <w:pPr>
              <w:jc w:val="center"/>
            </w:pPr>
            <w:r>
              <w:rPr>
                <w:rFonts w:ascii="Times New Roman" w:hAnsi="Times New Roman"/>
                <w:sz w:val="20"/>
              </w:rPr>
              <w:t>TEXT</w:t>
            </w:r>
          </w:p>
        </w:tc>
        <w:tc>
          <w:tcPr>
            <w:tcW w:type="dxa" w:w="1997"/>
            <w:shd w:fill="F9FBFC"/>
            <w:tcMar>
              <w:top w:w="80" w:type="dxa"/>
              <w:bottom w:w="80" w:type="dxa"/>
              <w:left w:w="100" w:type="dxa"/>
              <w:right w:w="100" w:type="dxa"/>
            </w:tcMar>
          </w:tcPr>
          <w:p>
            <w:pPr>
              <w:jc w:val="center"/>
            </w:pPr>
            <w:r>
              <w:rPr>
                <w:rFonts w:ascii="Times New Roman" w:hAnsi="Times New Roman"/>
                <w:sz w:val="20"/>
              </w:rPr>
              <w:t>UNIQUE, NOT NULL</w:t>
            </w:r>
          </w:p>
        </w:tc>
      </w:tr>
      <w:tr>
        <w:tc>
          <w:tcPr>
            <w:tcW w:type="dxa" w:w="1997"/>
            <w:shd w:fill="FFFFFF"/>
            <w:tcMar>
              <w:top w:w="80" w:type="dxa"/>
              <w:bottom w:w="80" w:type="dxa"/>
              <w:left w:w="100" w:type="dxa"/>
              <w:right w:w="100" w:type="dxa"/>
            </w:tcMar>
          </w:tcPr>
          <w:p>
            <w:pPr>
              <w:jc w:val="center"/>
            </w:pPr>
            <w:r>
              <w:rPr>
                <w:rFonts w:ascii="Times New Roman" w:hAnsi="Times New Roman"/>
                <w:sz w:val="20"/>
              </w:rPr>
              <w:t>students.first_name</w:t>
            </w:r>
          </w:p>
        </w:tc>
        <w:tc>
          <w:tcPr>
            <w:tcW w:type="dxa" w:w="1997"/>
            <w:shd w:fill="FFFFFF"/>
            <w:tcMar>
              <w:top w:w="80" w:type="dxa"/>
              <w:bottom w:w="80" w:type="dxa"/>
              <w:left w:w="100" w:type="dxa"/>
              <w:right w:w="100" w:type="dxa"/>
            </w:tcMar>
          </w:tcPr>
          <w:p>
            <w:pPr>
              <w:jc w:val="left"/>
            </w:pPr>
            <w:r>
              <w:rPr>
                <w:rFonts w:ascii="Times New Roman" w:hAnsi="Times New Roman"/>
                <w:sz w:val="20"/>
              </w:rPr>
              <w:t>Prénom de l'étudiant</w:t>
            </w:r>
          </w:p>
        </w:tc>
        <w:tc>
          <w:tcPr>
            <w:tcW w:type="dxa" w:w="1997"/>
            <w:shd w:fill="FFFFFF"/>
            <w:tcMar>
              <w:top w:w="80" w:type="dxa"/>
              <w:bottom w:w="80" w:type="dxa"/>
              <w:left w:w="100" w:type="dxa"/>
              <w:right w:w="100" w:type="dxa"/>
            </w:tcMar>
          </w:tcPr>
          <w:p>
            <w:pPr>
              <w:jc w:val="center"/>
            </w:pPr>
            <w:r>
              <w:rPr>
                <w:rFonts w:ascii="Times New Roman" w:hAnsi="Times New Roman"/>
                <w:sz w:val="20"/>
              </w:rPr>
              <w:t>TEXT</w:t>
            </w:r>
          </w:p>
        </w:tc>
        <w:tc>
          <w:tcPr>
            <w:tcW w:type="dxa" w:w="1997"/>
            <w:shd w:fill="FFFFFF"/>
            <w:tcMar>
              <w:top w:w="80" w:type="dxa"/>
              <w:bottom w:w="80" w:type="dxa"/>
              <w:left w:w="100" w:type="dxa"/>
              <w:right w:w="100" w:type="dxa"/>
            </w:tcMar>
          </w:tcPr>
          <w:p>
            <w:pPr>
              <w:jc w:val="center"/>
            </w:pPr>
            <w:r>
              <w:rPr>
                <w:rFonts w:ascii="Times New Roman" w:hAnsi="Times New Roman"/>
                <w:sz w:val="20"/>
              </w:rPr>
              <w:t>NOT NULL</w:t>
            </w:r>
          </w:p>
        </w:tc>
      </w:tr>
      <w:tr>
        <w:tc>
          <w:tcPr>
            <w:tcW w:type="dxa" w:w="1997"/>
            <w:shd w:fill="F9FBFC"/>
            <w:tcMar>
              <w:top w:w="80" w:type="dxa"/>
              <w:bottom w:w="80" w:type="dxa"/>
              <w:left w:w="100" w:type="dxa"/>
              <w:right w:w="100" w:type="dxa"/>
            </w:tcMar>
          </w:tcPr>
          <w:p>
            <w:pPr>
              <w:jc w:val="center"/>
            </w:pPr>
            <w:r>
              <w:rPr>
                <w:rFonts w:ascii="Times New Roman" w:hAnsi="Times New Roman"/>
                <w:sz w:val="20"/>
              </w:rPr>
              <w:t>students.last_name</w:t>
            </w:r>
          </w:p>
        </w:tc>
        <w:tc>
          <w:tcPr>
            <w:tcW w:type="dxa" w:w="1997"/>
            <w:shd w:fill="F9FBFC"/>
            <w:tcMar>
              <w:top w:w="80" w:type="dxa"/>
              <w:bottom w:w="80" w:type="dxa"/>
              <w:left w:w="100" w:type="dxa"/>
              <w:right w:w="100" w:type="dxa"/>
            </w:tcMar>
          </w:tcPr>
          <w:p>
            <w:pPr>
              <w:jc w:val="left"/>
            </w:pPr>
            <w:r>
              <w:rPr>
                <w:rFonts w:ascii="Times New Roman" w:hAnsi="Times New Roman"/>
                <w:sz w:val="20"/>
              </w:rPr>
              <w:t>Nom de famille de l'étudiant</w:t>
            </w:r>
          </w:p>
        </w:tc>
        <w:tc>
          <w:tcPr>
            <w:tcW w:type="dxa" w:w="1997"/>
            <w:shd w:fill="F9FBFC"/>
            <w:tcMar>
              <w:top w:w="80" w:type="dxa"/>
              <w:bottom w:w="80" w:type="dxa"/>
              <w:left w:w="100" w:type="dxa"/>
              <w:right w:w="100" w:type="dxa"/>
            </w:tcMar>
          </w:tcPr>
          <w:p>
            <w:pPr>
              <w:jc w:val="center"/>
            </w:pPr>
            <w:r>
              <w:rPr>
                <w:rFonts w:ascii="Times New Roman" w:hAnsi="Times New Roman"/>
                <w:sz w:val="20"/>
              </w:rPr>
              <w:t>TEXT</w:t>
            </w:r>
          </w:p>
        </w:tc>
        <w:tc>
          <w:tcPr>
            <w:tcW w:type="dxa" w:w="1997"/>
            <w:shd w:fill="F9FBFC"/>
            <w:tcMar>
              <w:top w:w="80" w:type="dxa"/>
              <w:bottom w:w="80" w:type="dxa"/>
              <w:left w:w="100" w:type="dxa"/>
              <w:right w:w="100" w:type="dxa"/>
            </w:tcMar>
          </w:tcPr>
          <w:p>
            <w:pPr>
              <w:jc w:val="center"/>
            </w:pPr>
            <w:r>
              <w:rPr>
                <w:rFonts w:ascii="Times New Roman" w:hAnsi="Times New Roman"/>
                <w:sz w:val="20"/>
              </w:rPr>
              <w:t>NOT NULL</w:t>
            </w:r>
          </w:p>
        </w:tc>
      </w:tr>
      <w:tr>
        <w:tc>
          <w:tcPr>
            <w:tcW w:type="dxa" w:w="1997"/>
            <w:shd w:fill="FFFFFF"/>
            <w:tcMar>
              <w:top w:w="80" w:type="dxa"/>
              <w:bottom w:w="80" w:type="dxa"/>
              <w:left w:w="100" w:type="dxa"/>
              <w:right w:w="100" w:type="dxa"/>
            </w:tcMar>
          </w:tcPr>
          <w:p>
            <w:pPr>
              <w:jc w:val="center"/>
            </w:pPr>
            <w:r>
              <w:rPr>
                <w:rFonts w:ascii="Times New Roman" w:hAnsi="Times New Roman"/>
                <w:sz w:val="20"/>
              </w:rPr>
              <w:t>students.birth_date</w:t>
            </w:r>
          </w:p>
        </w:tc>
        <w:tc>
          <w:tcPr>
            <w:tcW w:type="dxa" w:w="1997"/>
            <w:shd w:fill="FFFFFF"/>
            <w:tcMar>
              <w:top w:w="80" w:type="dxa"/>
              <w:bottom w:w="80" w:type="dxa"/>
              <w:left w:w="100" w:type="dxa"/>
              <w:right w:w="100" w:type="dxa"/>
            </w:tcMar>
          </w:tcPr>
          <w:p>
            <w:pPr>
              <w:jc w:val="left"/>
            </w:pPr>
            <w:r>
              <w:rPr>
                <w:rFonts w:ascii="Times New Roman" w:hAnsi="Times New Roman"/>
                <w:sz w:val="20"/>
              </w:rPr>
              <w:t>Date de naissance légale</w:t>
            </w:r>
          </w:p>
        </w:tc>
        <w:tc>
          <w:tcPr>
            <w:tcW w:type="dxa" w:w="1997"/>
            <w:shd w:fill="FFFFFF"/>
            <w:tcMar>
              <w:top w:w="80" w:type="dxa"/>
              <w:bottom w:w="80" w:type="dxa"/>
              <w:left w:w="100" w:type="dxa"/>
              <w:right w:w="100" w:type="dxa"/>
            </w:tcMar>
          </w:tcPr>
          <w:p>
            <w:pPr>
              <w:jc w:val="center"/>
            </w:pPr>
            <w:r>
              <w:rPr>
                <w:rFonts w:ascii="Times New Roman" w:hAnsi="Times New Roman"/>
                <w:sz w:val="20"/>
              </w:rPr>
              <w:t>DATE</w:t>
            </w:r>
          </w:p>
        </w:tc>
        <w:tc>
          <w:tcPr>
            <w:tcW w:type="dxa" w:w="1997"/>
            <w:shd w:fill="FFFFFF"/>
            <w:tcMar>
              <w:top w:w="80" w:type="dxa"/>
              <w:bottom w:w="80" w:type="dxa"/>
              <w:left w:w="100" w:type="dxa"/>
              <w:right w:w="100" w:type="dxa"/>
            </w:tcMar>
          </w:tcPr>
          <w:p>
            <w:pPr>
              <w:jc w:val="center"/>
            </w:pPr>
            <w:r>
              <w:rPr>
                <w:rFonts w:ascii="Times New Roman" w:hAnsi="Times New Roman"/>
                <w:sz w:val="20"/>
              </w:rPr>
              <w:t>NOT NULL</w:t>
            </w:r>
          </w:p>
        </w:tc>
      </w:tr>
      <w:tr>
        <w:tc>
          <w:tcPr>
            <w:tcW w:type="dxa" w:w="1997"/>
            <w:shd w:fill="F9FBFC"/>
            <w:tcMar>
              <w:top w:w="80" w:type="dxa"/>
              <w:bottom w:w="80" w:type="dxa"/>
              <w:left w:w="100" w:type="dxa"/>
              <w:right w:w="100" w:type="dxa"/>
            </w:tcMar>
          </w:tcPr>
          <w:p>
            <w:pPr>
              <w:jc w:val="center"/>
            </w:pPr>
            <w:r>
              <w:rPr>
                <w:rFonts w:ascii="Times New Roman" w:hAnsi="Times New Roman"/>
                <w:sz w:val="20"/>
              </w:rPr>
              <w:t>students.gender</w:t>
            </w:r>
          </w:p>
        </w:tc>
        <w:tc>
          <w:tcPr>
            <w:tcW w:type="dxa" w:w="1997"/>
            <w:shd w:fill="F9FBFC"/>
            <w:tcMar>
              <w:top w:w="80" w:type="dxa"/>
              <w:bottom w:w="80" w:type="dxa"/>
              <w:left w:w="100" w:type="dxa"/>
              <w:right w:w="100" w:type="dxa"/>
            </w:tcMar>
          </w:tcPr>
          <w:p>
            <w:pPr>
              <w:jc w:val="left"/>
            </w:pPr>
            <w:r>
              <w:rPr>
                <w:rFonts w:ascii="Times New Roman" w:hAnsi="Times New Roman"/>
                <w:sz w:val="20"/>
              </w:rPr>
              <w:t>Genre de l'étudiant</w:t>
            </w:r>
          </w:p>
        </w:tc>
        <w:tc>
          <w:tcPr>
            <w:tcW w:type="dxa" w:w="1997"/>
            <w:shd w:fill="F9FBFC"/>
            <w:tcMar>
              <w:top w:w="80" w:type="dxa"/>
              <w:bottom w:w="80" w:type="dxa"/>
              <w:left w:w="100" w:type="dxa"/>
              <w:right w:w="100" w:type="dxa"/>
            </w:tcMar>
          </w:tcPr>
          <w:p>
            <w:pPr>
              <w:jc w:val="center"/>
            </w:pPr>
            <w:r>
              <w:rPr>
                <w:rFonts w:ascii="Times New Roman" w:hAnsi="Times New Roman"/>
                <w:sz w:val="20"/>
              </w:rPr>
              <w:t>gender (ENUM)</w:t>
            </w:r>
          </w:p>
        </w:tc>
        <w:tc>
          <w:tcPr>
            <w:tcW w:type="dxa" w:w="1997"/>
            <w:shd w:fill="F9FBFC"/>
            <w:tcMar>
              <w:top w:w="80" w:type="dxa"/>
              <w:bottom w:w="80" w:type="dxa"/>
              <w:left w:w="100" w:type="dxa"/>
              <w:right w:w="100" w:type="dxa"/>
            </w:tcMar>
          </w:tcPr>
          <w:p>
            <w:pPr>
              <w:jc w:val="center"/>
            </w:pPr>
            <w:r>
              <w:rPr>
                <w:rFonts w:ascii="Times New Roman" w:hAnsi="Times New Roman"/>
                <w:sz w:val="20"/>
              </w:rPr>
              <w:t>'male' | 'female', NOT NULL</w:t>
            </w:r>
          </w:p>
        </w:tc>
      </w:tr>
      <w:tr>
        <w:tc>
          <w:tcPr>
            <w:tcW w:type="dxa" w:w="1997"/>
            <w:shd w:fill="FFFFFF"/>
            <w:tcMar>
              <w:top w:w="80" w:type="dxa"/>
              <w:bottom w:w="80" w:type="dxa"/>
              <w:left w:w="100" w:type="dxa"/>
              <w:right w:w="100" w:type="dxa"/>
            </w:tcMar>
          </w:tcPr>
          <w:p>
            <w:pPr>
              <w:jc w:val="center"/>
            </w:pPr>
            <w:r>
              <w:rPr>
                <w:rFonts w:ascii="Times New Roman" w:hAnsi="Times New Roman"/>
                <w:sz w:val="20"/>
              </w:rPr>
              <w:t>students.phone</w:t>
            </w:r>
          </w:p>
        </w:tc>
        <w:tc>
          <w:tcPr>
            <w:tcW w:type="dxa" w:w="1997"/>
            <w:shd w:fill="FFFFFF"/>
            <w:tcMar>
              <w:top w:w="80" w:type="dxa"/>
              <w:bottom w:w="80" w:type="dxa"/>
              <w:left w:w="100" w:type="dxa"/>
              <w:right w:w="100" w:type="dxa"/>
            </w:tcMar>
          </w:tcPr>
          <w:p>
            <w:pPr>
              <w:jc w:val="left"/>
            </w:pPr>
            <w:r>
              <w:rPr>
                <w:rFonts w:ascii="Times New Roman" w:hAnsi="Times New Roman"/>
                <w:sz w:val="20"/>
              </w:rPr>
              <w:t>Numéro de téléphone mobile</w:t>
            </w:r>
          </w:p>
        </w:tc>
        <w:tc>
          <w:tcPr>
            <w:tcW w:type="dxa" w:w="1997"/>
            <w:shd w:fill="FFFFFF"/>
            <w:tcMar>
              <w:top w:w="80" w:type="dxa"/>
              <w:bottom w:w="80" w:type="dxa"/>
              <w:left w:w="100" w:type="dxa"/>
              <w:right w:w="100" w:type="dxa"/>
            </w:tcMar>
          </w:tcPr>
          <w:p>
            <w:pPr>
              <w:jc w:val="center"/>
            </w:pPr>
            <w:r>
              <w:rPr>
                <w:rFonts w:ascii="Times New Roman" w:hAnsi="Times New Roman"/>
                <w:sz w:val="20"/>
              </w:rPr>
              <w:t>TEXT</w:t>
            </w:r>
          </w:p>
        </w:tc>
        <w:tc>
          <w:tcPr>
            <w:tcW w:type="dxa" w:w="1997"/>
            <w:shd w:fill="FFFFFF"/>
            <w:tcMar>
              <w:top w:w="80" w:type="dxa"/>
              <w:bottom w:w="80" w:type="dxa"/>
              <w:left w:w="100" w:type="dxa"/>
              <w:right w:w="100" w:type="dxa"/>
            </w:tcMar>
          </w:tcPr>
          <w:p>
            <w:pPr>
              <w:jc w:val="center"/>
            </w:pPr>
            <w:r>
              <w:rPr>
                <w:rFonts w:ascii="Times New Roman" w:hAnsi="Times New Roman"/>
                <w:sz w:val="20"/>
              </w:rPr>
              <w:t>NOT NULL</w:t>
            </w:r>
          </w:p>
        </w:tc>
      </w:tr>
      <w:tr>
        <w:tc>
          <w:tcPr>
            <w:tcW w:type="dxa" w:w="1997"/>
            <w:shd w:fill="F9FBFC"/>
            <w:tcMar>
              <w:top w:w="80" w:type="dxa"/>
              <w:bottom w:w="80" w:type="dxa"/>
              <w:left w:w="100" w:type="dxa"/>
              <w:right w:w="100" w:type="dxa"/>
            </w:tcMar>
          </w:tcPr>
          <w:p>
            <w:pPr>
              <w:jc w:val="center"/>
            </w:pPr>
            <w:r>
              <w:rPr>
                <w:rFonts w:ascii="Times New Roman" w:hAnsi="Times New Roman"/>
                <w:sz w:val="20"/>
              </w:rPr>
              <w:t>students.study_level</w:t>
            </w:r>
          </w:p>
        </w:tc>
        <w:tc>
          <w:tcPr>
            <w:tcW w:type="dxa" w:w="1997"/>
            <w:shd w:fill="F9FBFC"/>
            <w:tcMar>
              <w:top w:w="80" w:type="dxa"/>
              <w:bottom w:w="80" w:type="dxa"/>
              <w:left w:w="100" w:type="dxa"/>
              <w:right w:w="100" w:type="dxa"/>
            </w:tcMar>
          </w:tcPr>
          <w:p>
            <w:pPr>
              <w:jc w:val="left"/>
            </w:pPr>
            <w:r>
              <w:rPr>
                <w:rFonts w:ascii="Times New Roman" w:hAnsi="Times New Roman"/>
                <w:sz w:val="20"/>
              </w:rPr>
              <w:t>Cycle d'études supérieures</w:t>
            </w:r>
          </w:p>
        </w:tc>
        <w:tc>
          <w:tcPr>
            <w:tcW w:type="dxa" w:w="1997"/>
            <w:shd w:fill="F9FBFC"/>
            <w:tcMar>
              <w:top w:w="80" w:type="dxa"/>
              <w:bottom w:w="80" w:type="dxa"/>
              <w:left w:w="100" w:type="dxa"/>
              <w:right w:w="100" w:type="dxa"/>
            </w:tcMar>
          </w:tcPr>
          <w:p>
            <w:pPr>
              <w:jc w:val="center"/>
            </w:pPr>
            <w:r>
              <w:rPr>
                <w:rFonts w:ascii="Times New Roman" w:hAnsi="Times New Roman"/>
                <w:sz w:val="20"/>
              </w:rPr>
              <w:t>study_level (ENUM)</w:t>
            </w:r>
          </w:p>
        </w:tc>
        <w:tc>
          <w:tcPr>
            <w:tcW w:type="dxa" w:w="1997"/>
            <w:shd w:fill="F9FBFC"/>
            <w:tcMar>
              <w:top w:w="80" w:type="dxa"/>
              <w:bottom w:w="80" w:type="dxa"/>
              <w:left w:w="100" w:type="dxa"/>
              <w:right w:w="100" w:type="dxa"/>
            </w:tcMar>
          </w:tcPr>
          <w:p>
            <w:pPr>
              <w:jc w:val="center"/>
            </w:pPr>
            <w:r>
              <w:rPr>
                <w:rFonts w:ascii="Times New Roman" w:hAnsi="Times New Roman"/>
                <w:sz w:val="20"/>
              </w:rPr>
              <w:t>'L1','L2','L3','M1','M2','Doctorat'</w:t>
            </w:r>
          </w:p>
        </w:tc>
      </w:tr>
      <w:tr>
        <w:tc>
          <w:tcPr>
            <w:tcW w:type="dxa" w:w="1997"/>
            <w:shd w:fill="FFFFFF"/>
            <w:tcMar>
              <w:top w:w="80" w:type="dxa"/>
              <w:bottom w:w="80" w:type="dxa"/>
              <w:left w:w="100" w:type="dxa"/>
              <w:right w:w="100" w:type="dxa"/>
            </w:tcMar>
          </w:tcPr>
          <w:p>
            <w:pPr>
              <w:jc w:val="center"/>
            </w:pPr>
            <w:r>
              <w:rPr>
                <w:rFonts w:ascii="Times New Roman" w:hAnsi="Times New Roman"/>
                <w:sz w:val="20"/>
              </w:rPr>
              <w:t>students.status</w:t>
            </w:r>
          </w:p>
        </w:tc>
        <w:tc>
          <w:tcPr>
            <w:tcW w:type="dxa" w:w="1997"/>
            <w:shd w:fill="FFFFFF"/>
            <w:tcMar>
              <w:top w:w="80" w:type="dxa"/>
              <w:bottom w:w="80" w:type="dxa"/>
              <w:left w:w="100" w:type="dxa"/>
              <w:right w:w="100" w:type="dxa"/>
            </w:tcMar>
          </w:tcPr>
          <w:p>
            <w:pPr>
              <w:jc w:val="left"/>
            </w:pPr>
            <w:r>
              <w:rPr>
                <w:rFonts w:ascii="Times New Roman" w:hAnsi="Times New Roman"/>
                <w:sz w:val="20"/>
              </w:rPr>
              <w:t>Statut de la demande d'asile</w:t>
            </w:r>
          </w:p>
        </w:tc>
        <w:tc>
          <w:tcPr>
            <w:tcW w:type="dxa" w:w="1997"/>
            <w:shd w:fill="FFFFFF"/>
            <w:tcMar>
              <w:top w:w="80" w:type="dxa"/>
              <w:bottom w:w="80" w:type="dxa"/>
              <w:left w:w="100" w:type="dxa"/>
              <w:right w:w="100" w:type="dxa"/>
            </w:tcMar>
          </w:tcPr>
          <w:p>
            <w:pPr>
              <w:jc w:val="center"/>
            </w:pPr>
            <w:r>
              <w:rPr>
                <w:rFonts w:ascii="Times New Roman" w:hAnsi="Times New Roman"/>
                <w:sz w:val="20"/>
              </w:rPr>
              <w:t>student_status (ENUM)</w:t>
            </w:r>
          </w:p>
        </w:tc>
        <w:tc>
          <w:tcPr>
            <w:tcW w:type="dxa" w:w="1997"/>
            <w:shd w:fill="FFFFFF"/>
            <w:tcMar>
              <w:top w:w="80" w:type="dxa"/>
              <w:bottom w:w="80" w:type="dxa"/>
              <w:left w:w="100" w:type="dxa"/>
              <w:right w:w="100" w:type="dxa"/>
            </w:tcMar>
          </w:tcPr>
          <w:p>
            <w:pPr>
              <w:jc w:val="center"/>
            </w:pPr>
            <w:r>
              <w:rPr>
                <w:rFonts w:ascii="Times New Roman" w:hAnsi="Times New Roman"/>
                <w:sz w:val="20"/>
              </w:rPr>
              <w:t>'pending','active','rejected', DEFAULT 'pending'</w:t>
            </w:r>
          </w:p>
        </w:tc>
      </w:tr>
      <w:tr>
        <w:tc>
          <w:tcPr>
            <w:tcW w:type="dxa" w:w="1997"/>
            <w:shd w:fill="F9FBFC"/>
            <w:tcMar>
              <w:top w:w="80" w:type="dxa"/>
              <w:bottom w:w="80" w:type="dxa"/>
              <w:left w:w="100" w:type="dxa"/>
              <w:right w:w="100" w:type="dxa"/>
            </w:tcMar>
          </w:tcPr>
          <w:p>
            <w:pPr>
              <w:jc w:val="center"/>
            </w:pPr>
            <w:r>
              <w:rPr>
                <w:rFonts w:ascii="Times New Roman" w:hAnsi="Times New Roman"/>
                <w:sz w:val="20"/>
              </w:rPr>
              <w:t>students.room_id</w:t>
            </w:r>
          </w:p>
        </w:tc>
        <w:tc>
          <w:tcPr>
            <w:tcW w:type="dxa" w:w="1997"/>
            <w:shd w:fill="F9FBFC"/>
            <w:tcMar>
              <w:top w:w="80" w:type="dxa"/>
              <w:bottom w:w="80" w:type="dxa"/>
              <w:left w:w="100" w:type="dxa"/>
              <w:right w:w="100" w:type="dxa"/>
            </w:tcMar>
          </w:tcPr>
          <w:p>
            <w:pPr>
              <w:jc w:val="left"/>
            </w:pPr>
            <w:r>
              <w:rPr>
                <w:rFonts w:ascii="Times New Roman" w:hAnsi="Times New Roman"/>
                <w:sz w:val="20"/>
              </w:rPr>
              <w:t>Chambre actuellement assignée</w:t>
            </w:r>
          </w:p>
        </w:tc>
        <w:tc>
          <w:tcPr>
            <w:tcW w:type="dxa" w:w="1997"/>
            <w:shd w:fill="F9FBFC"/>
            <w:tcMar>
              <w:top w:w="80" w:type="dxa"/>
              <w:bottom w:w="80" w:type="dxa"/>
              <w:left w:w="100" w:type="dxa"/>
              <w:right w:w="100" w:type="dxa"/>
            </w:tcMar>
          </w:tcPr>
          <w:p>
            <w:pPr>
              <w:jc w:val="center"/>
            </w:pPr>
            <w:r>
              <w:rPr>
                <w:rFonts w:ascii="Times New Roman" w:hAnsi="Times New Roman"/>
                <w:sz w:val="20"/>
              </w:rPr>
              <w:t>UUID</w:t>
            </w:r>
          </w:p>
        </w:tc>
        <w:tc>
          <w:tcPr>
            <w:tcW w:type="dxa" w:w="1997"/>
            <w:shd w:fill="F9FBFC"/>
            <w:tcMar>
              <w:top w:w="80" w:type="dxa"/>
              <w:bottom w:w="80" w:type="dxa"/>
              <w:left w:w="100" w:type="dxa"/>
              <w:right w:w="100" w:type="dxa"/>
            </w:tcMar>
          </w:tcPr>
          <w:p>
            <w:pPr>
              <w:jc w:val="center"/>
            </w:pPr>
            <w:r>
              <w:rPr>
                <w:rFonts w:ascii="Times New Roman" w:hAnsi="Times New Roman"/>
                <w:sz w:val="20"/>
              </w:rPr>
              <w:t>NULLABLE, REFERENCES rooms(id) ON DELETE SET NULL</w:t>
            </w:r>
          </w:p>
        </w:tc>
      </w:tr>
    </w:tbl>
    <w:p>
      <w:pPr>
        <w:spacing w:after="120"/>
      </w:pPr>
    </w:p>
    <w:p>
      <w:pPr>
        <w:keepNext/>
        <w:spacing w:before="240" w:after="120"/>
      </w:pPr>
      <w:r>
        <w:rPr>
          <w:rFonts w:ascii="Times New Roman" w:hAnsi="Times New Roman"/>
          <w:b/>
          <w:color w:val="1E3C6E"/>
          <w:sz w:val="28"/>
        </w:rPr>
        <w:t>III.4 Modèle Logique des Données Relationnel (MLD-R)</w:t>
      </w:r>
    </w:p>
    <w:p>
      <w:pPr>
        <w:spacing w:line="360" w:lineRule="auto" w:after="120"/>
        <w:jc w:val="both"/>
      </w:pPr>
      <w:r>
        <w:rPr>
          <w:rFonts w:ascii="Times New Roman" w:hAnsi="Times New Roman"/>
          <w:i w:val="0"/>
          <w:sz w:val="24"/>
        </w:rPr>
        <w:t>La dérivation du MCD vers le Modèle Logique Relationnel s'est effectuée dans le respect strict des formes normales jusqu'à la 3e Forme Normale (3FN). Chaque attribut non clé dépend directement et pleinement de la clé primaire entière, éliminant toute dépendance transitive et prévenant les anomalies de mise à jour.</w:t>
      </w:r>
    </w:p>
    <w:p>
      <w:pPr>
        <w:spacing w:line="360" w:lineRule="auto" w:after="120"/>
        <w:jc w:val="both"/>
      </w:pPr>
      <w:r>
        <w:rPr>
          <w:rFonts w:ascii="Times New Roman" w:hAnsi="Times New Roman"/>
          <w:i w:val="0"/>
          <w:sz w:val="24"/>
        </w:rPr>
        <w:t>Structure relationnelle textuelle :</w:t>
        <w:br/>
        <w:t>• BLOCKS (id [PK], name [UNIQUE], gender, description, created_at, updated_at)</w:t>
        <w:br/>
        <w:t>• ROOMS (id [PK], block, floor, number, capacity, gender, created_at, updated_at) [UNIQUE(block, number)]</w:t>
        <w:br/>
        <w:t>• STUDENTS (id [PK], card_id [UNIQUE], first_name, last_name, birth_date, gender, phone, email, university, faculty, study_level, wilaya, status, rejection_reason, room_id [FK], reviewed_by [FK], reviewed_at, created_at, updated_at)</w:t>
        <w:br/>
        <w:t>• STAFF (id [PK], full_name, position, created_at)</w:t>
        <w:br/>
        <w:t>• MAINTENANCE_REPORTS (id [PK], student_id [FK], category, description, photo_path, status, staff_note, handled_by [FK], created_at, updated_at)</w:t>
        <w:br/>
        <w:t>• ROOM_CHANGE_REQUESTS (id [PK], student_id [FK], current_room_id [FK], preferred_room_id [FK], reason, status, decision_note, decided_by [FK], decided_at, created_at, updated_at)</w:t>
        <w:br/>
        <w:t>• OFFICIAL_RESIDENTS (id [PK], card_id [UNIQUE], first_name, last_name, birth_date, gender, university, faculty, created_at)</w:t>
      </w:r>
    </w:p>
    <w:p>
      <w:pPr>
        <w:keepNext/>
        <w:spacing w:before="240" w:after="120"/>
      </w:pPr>
      <w:r>
        <w:rPr>
          <w:rFonts w:ascii="Times New Roman" w:hAnsi="Times New Roman"/>
          <w:b/>
          <w:color w:val="1E3C6E"/>
          <w:sz w:val="28"/>
        </w:rPr>
        <w:t>III.5 Triggers et Procédures Stockées d'Intégrité Métier (PL/pgSQL)</w:t>
      </w:r>
    </w:p>
    <w:p>
      <w:pPr>
        <w:spacing w:line="360" w:lineRule="auto" w:after="120"/>
        <w:jc w:val="both"/>
      </w:pPr>
      <w:r>
        <w:rPr>
          <w:rFonts w:ascii="Times New Roman" w:hAnsi="Times New Roman"/>
          <w:i w:val="0"/>
          <w:sz w:val="24"/>
        </w:rPr>
        <w:t>Une contribution majeure de ce travail de fin d'études a consisté à ancrer les contrôles de sécurité et de consistance directement dans le moteur de base de données PostgreSQL via le langage procédural PL/pgSQL. Cette démarche garantit que même en cas d'accès direct par script ou par API tierce, aucune donnée corrompue ne peut être enregistrée.</w:t>
      </w:r>
    </w:p>
    <w:tbl>
      <w:tblPr>
        <w:tblW w:type="auto" w:w="0"/>
        <w:jc w:val="center"/>
        <w:tblLook w:firstColumn="1" w:firstRow="1" w:lastColumn="0" w:lastRow="0" w:noHBand="0" w:noVBand="1" w:val="04A0"/>
      </w:tblPr>
      <w:tblGrid>
        <w:gridCol w:w="7988"/>
      </w:tblGrid>
      <w:tr>
        <w:tc>
          <w:tcPr>
            <w:tcW w:type="dxa" w:w="7988"/>
            <w:shd w:fill="F0F4F8"/>
            <w:tcMar>
              <w:top w:w="140" w:type="dxa"/>
              <w:bottom w:w="140" w:type="dxa"/>
              <w:left w:w="200" w:type="dxa"/>
              <w:right w:w="200" w:type="dxa"/>
            </w:tcMar>
          </w:tcPr>
          <w:p>
            <w:pPr>
              <w:spacing w:line="288" w:lineRule="auto" w:after="80"/>
            </w:pPr>
            <w:r>
              <w:rPr>
                <w:rFonts w:ascii="Times New Roman" w:hAnsi="Times New Roman"/>
                <w:b/>
                <w:color w:val="14325A"/>
                <w:sz w:val="22"/>
              </w:rPr>
              <w:t>■ CODE DU TRIGGER D'HÉRITAGE AUTOMATIQUE DU GENRE DE BLOC</w:t>
              <w:br/>
            </w:r>
            <w:r>
              <w:rPr>
                <w:rFonts w:ascii="Times New Roman" w:hAnsi="Times New Roman"/>
                <w:sz w:val="21"/>
              </w:rPr>
              <w:t>CREATE OR REPLACE FUNCTION sync_room_gender_from_block()</w:t>
              <w:br/>
              <w:t>RETURNS trigger LANGUAGE plpgsql AS $$</w:t>
              <w:br/>
              <w:t>DECLARE b_gender gender;</w:t>
              <w:br/>
              <w:t>BEGIN</w:t>
              <w:br/>
              <w:t xml:space="preserve">  SELECT gender INTO b_gender FROM blocks WHERE name = NEW.block;</w:t>
              <w:br/>
              <w:t xml:space="preserve">  IF b_gender IS NOT NULL THEN</w:t>
              <w:br/>
              <w:t xml:space="preserve">    NEW.gender := b_gender;</w:t>
              <w:br/>
              <w:t xml:space="preserve">  END IF;</w:t>
              <w:br/>
              <w:t xml:space="preserve">  RETURN NEW;</w:t>
              <w:br/>
              <w:t>END;</w:t>
              <w:br/>
              <w:t>$$;</w:t>
              <w:br/>
              <w:br/>
              <w:t>CREATE TRIGGER trigger_sync_room_gender</w:t>
              <w:br/>
              <w:t>BEFORE INSERT OR UPDATE ON rooms</w:t>
              <w:br/>
              <w:t>FOR EACH ROW EXECUTE FUNCTION sync_room_gender_from_block();</w:t>
            </w:r>
          </w:p>
        </w:tc>
      </w:tr>
    </w:tbl>
    <w:p>
      <w:pPr>
        <w:spacing w:after="80"/>
      </w:pPr>
    </w:p>
    <w:p>
      <w:pPr>
        <w:spacing w:line="360" w:lineRule="auto" w:after="120"/>
        <w:jc w:val="both"/>
      </w:pPr>
      <w:r>
        <w:rPr>
          <w:rFonts w:ascii="Times New Roman" w:hAnsi="Times New Roman"/>
          <w:i w:val="0"/>
          <w:sz w:val="24"/>
        </w:rPr>
        <w:t>Le déclencheur ci-dessus intercepte chaque opération d'insertion ou de mise à jour sur la table des chambres. Il recherche le genre légal assigné au pavillon parent et l'affecte de façon transparente à la chambre. Cette implémentation matérialise l'exigence fonctionnelle demandée : l'utilisateur choisit le bloc, et la chambre reçoit automatiquement son genre sans risque d'erreur humaine.</w:t>
      </w:r>
    </w:p>
    <w:tbl>
      <w:tblPr>
        <w:tblW w:type="auto" w:w="0"/>
        <w:jc w:val="center"/>
        <w:tblLook w:firstColumn="1" w:firstRow="1" w:lastColumn="0" w:lastRow="0" w:noHBand="0" w:noVBand="1" w:val="04A0"/>
      </w:tblPr>
      <w:tblGrid>
        <w:gridCol w:w="7988"/>
      </w:tblGrid>
      <w:tr>
        <w:tc>
          <w:tcPr>
            <w:tcW w:type="dxa" w:w="7988"/>
            <w:shd w:fill="F0F4F8"/>
            <w:tcMar>
              <w:top w:w="140" w:type="dxa"/>
              <w:bottom w:w="140" w:type="dxa"/>
              <w:left w:w="200" w:type="dxa"/>
              <w:right w:w="200" w:type="dxa"/>
            </w:tcMar>
          </w:tcPr>
          <w:p>
            <w:pPr>
              <w:spacing w:line="288" w:lineRule="auto" w:after="80"/>
            </w:pPr>
            <w:r>
              <w:rPr>
                <w:rFonts w:ascii="Times New Roman" w:hAnsi="Times New Roman"/>
                <w:b/>
                <w:color w:val="14325A"/>
                <w:sz w:val="22"/>
              </w:rPr>
              <w:t>■ CODE DU TRIGGER DE VERROUILLAGE D'OCCUPATION (ROOMS_GUARD)</w:t>
              <w:br/>
            </w:r>
            <w:r>
              <w:rPr>
                <w:rFonts w:ascii="Times New Roman" w:hAnsi="Times New Roman"/>
                <w:sz w:val="21"/>
              </w:rPr>
              <w:t>CREATE OR REPLACE FUNCTION rooms_guard()</w:t>
              <w:br/>
              <w:t>RETURNS trigger LANGUAGE plpgsql AS $$</w:t>
              <w:br/>
              <w:t>DECLARE occ integer;</w:t>
              <w:br/>
              <w:t>BEGIN</w:t>
              <w:br/>
              <w:t xml:space="preserve">  IF TG_OP = 'DELETE' THEN</w:t>
              <w:br/>
              <w:t xml:space="preserve">    SELECT count(*) INTO occ FROM students WHERE room_id = OLD.id AND status = 'active';</w:t>
              <w:br/>
              <w:t xml:space="preserve">    IF occ &gt; 0 THEN</w:t>
              <w:br/>
              <w:t xml:space="preserve">      RAISE EXCEPTION 'Suppression interdite : la chambre héberge % résident(s) actif(s)', occ;</w:t>
              <w:br/>
              <w:t xml:space="preserve">    END IF;</w:t>
              <w:br/>
              <w:t xml:space="preserve">    RETURN OLD;</w:t>
              <w:br/>
              <w:t xml:space="preserve">  ELSIF TG_OP = 'UPDATE' THEN</w:t>
              <w:br/>
              <w:t xml:space="preserve">    SELECT count(*) INTO occ FROM students WHERE room_id = NEW.id AND status = 'active';</w:t>
              <w:br/>
              <w:t xml:space="preserve">    IF NEW.capacity &lt; occ THEN</w:t>
              <w:br/>
              <w:t xml:space="preserve">      RAISE EXCEPTION 'Capacité invalide : la capacité (%) ne peut être inférieure aux résidents (%)', NEW.capacity, occ;</w:t>
              <w:br/>
              <w:t xml:space="preserve">    END IF;</w:t>
              <w:br/>
              <w:t xml:space="preserve">    IF occ &gt; 0 AND NEW.gender &lt;&gt; OLD.gender THEN</w:t>
              <w:br/>
              <w:t xml:space="preserve">      RAISE EXCEPTION 'Modification de genre interdite : la chambre compte des résidents actifs';</w:t>
              <w:br/>
              <w:t xml:space="preserve">    END IF;</w:t>
              <w:br/>
              <w:t xml:space="preserve">    RETURN NEW;</w:t>
              <w:br/>
              <w:t xml:space="preserve">  END IF;</w:t>
              <w:br/>
              <w:t>END;</w:t>
              <w:br/>
              <w:t>$$;</w:t>
            </w:r>
          </w:p>
        </w:tc>
      </w:tr>
    </w:tbl>
    <w:p>
      <w:pPr>
        <w:spacing w:after="80"/>
      </w:pPr>
    </w:p>
    <w:p>
      <w:pPr>
        <w:keepNext/>
        <w:spacing w:before="240" w:after="120"/>
      </w:pPr>
      <w:r>
        <w:rPr>
          <w:rFonts w:ascii="Times New Roman" w:hAnsi="Times New Roman"/>
          <w:b/>
          <w:color w:val="1E3C6E"/>
          <w:sz w:val="28"/>
        </w:rPr>
        <w:t>III.6 Sécurité Avancée : Row Level Security (RLS)</w:t>
      </w:r>
    </w:p>
    <w:p>
      <w:pPr>
        <w:spacing w:line="360" w:lineRule="auto" w:after="120"/>
        <w:jc w:val="both"/>
      </w:pPr>
      <w:r>
        <w:rPr>
          <w:rFonts w:ascii="Times New Roman" w:hAnsi="Times New Roman"/>
          <w:i w:val="0"/>
          <w:sz w:val="24"/>
        </w:rPr>
        <w:t>Pour respecter les impératifs de confidentialité des données à caractère personnel (RGPD et législation nationale), le moteur PostgreSQL a été verrouillé par des politiques RLS (Row Level Security). Contrairement à un modèle d'habilitation applicatif traditionnel, la base de données évalue l'identité du demandeur (auth.uid()) pour chaque tuple renvoyé.</w:t>
      </w:r>
    </w:p>
    <w:p>
      <w:pPr>
        <w:jc w:val="left"/>
      </w:pPr>
      <w:r>
        <w:rPr>
          <w:rFonts w:ascii="Times New Roman" w:hAnsi="Times New Roman"/>
          <w:b/>
          <w:sz w:val="22"/>
        </w:rPr>
        <w:t>Tableau 3.4 : Synthèse des politiques Row Level Security (RLS)</w:t>
      </w:r>
    </w:p>
    <w:tbl>
      <w:tblPr>
        <w:tblW w:type="auto" w:w="0"/>
        <w:jc w:val="center"/>
        <w:tblLayout w:type="autofit"/>
        <w:tblLook w:firstColumn="1" w:firstRow="1" w:lastColumn="0" w:lastRow="0" w:noHBand="0" w:noVBand="1" w:val="04A0"/>
      </w:tblPr>
      <w:tblGrid>
        <w:gridCol w:w="2663"/>
        <w:gridCol w:w="2663"/>
        <w:gridCol w:w="2663"/>
      </w:tblGrid>
      <w:tr>
        <w:tc>
          <w:tcPr>
            <w:tcW w:type="dxa" w:w="2663"/>
            <w:shd w:fill="1E3A5F"/>
            <w:tcMar>
              <w:top w:w="100" w:type="dxa"/>
              <w:bottom w:w="100" w:type="dxa"/>
              <w:left w:w="120" w:type="dxa"/>
              <w:right w:w="120" w:type="dxa"/>
            </w:tcMar>
          </w:tcPr>
          <w:p>
            <w:pPr>
              <w:jc w:val="center"/>
            </w:pPr>
            <w:r>
              <w:rPr>
                <w:rFonts w:ascii="Times New Roman" w:hAnsi="Times New Roman"/>
                <w:b/>
                <w:color w:val="FFFFFF"/>
                <w:sz w:val="21"/>
              </w:rPr>
              <w:t>Table Protégée</w:t>
            </w:r>
          </w:p>
        </w:tc>
        <w:tc>
          <w:tcPr>
            <w:tcW w:type="dxa" w:w="2663"/>
            <w:shd w:fill="1E3A5F"/>
            <w:tcMar>
              <w:top w:w="100" w:type="dxa"/>
              <w:bottom w:w="100" w:type="dxa"/>
              <w:left w:w="120" w:type="dxa"/>
              <w:right w:w="120" w:type="dxa"/>
            </w:tcMar>
          </w:tcPr>
          <w:p>
            <w:pPr>
              <w:jc w:val="center"/>
            </w:pPr>
            <w:r>
              <w:rPr>
                <w:rFonts w:ascii="Times New Roman" w:hAnsi="Times New Roman"/>
                <w:b/>
                <w:color w:val="FFFFFF"/>
                <w:sz w:val="21"/>
              </w:rPr>
              <w:t>Opération</w:t>
            </w:r>
          </w:p>
        </w:tc>
        <w:tc>
          <w:tcPr>
            <w:tcW w:type="dxa" w:w="2663"/>
            <w:shd w:fill="1E3A5F"/>
            <w:tcMar>
              <w:top w:w="100" w:type="dxa"/>
              <w:bottom w:w="100" w:type="dxa"/>
              <w:left w:w="120" w:type="dxa"/>
              <w:right w:w="120" w:type="dxa"/>
            </w:tcMar>
          </w:tcPr>
          <w:p>
            <w:pPr>
              <w:jc w:val="center"/>
            </w:pPr>
            <w:r>
              <w:rPr>
                <w:rFonts w:ascii="Times New Roman" w:hAnsi="Times New Roman"/>
                <w:b/>
                <w:color w:val="FFFFFF"/>
                <w:sz w:val="21"/>
              </w:rPr>
              <w:t>Condition d'Autorisation (Policy USING / WITH CHECK)</w:t>
            </w:r>
          </w:p>
        </w:tc>
      </w:tr>
      <w:tr>
        <w:tc>
          <w:tcPr>
            <w:tcW w:type="dxa" w:w="2663"/>
            <w:shd w:fill="FFFFFF"/>
            <w:tcMar>
              <w:top w:w="80" w:type="dxa"/>
              <w:bottom w:w="80" w:type="dxa"/>
              <w:left w:w="100" w:type="dxa"/>
              <w:right w:w="100" w:type="dxa"/>
            </w:tcMar>
          </w:tcPr>
          <w:p>
            <w:pPr>
              <w:jc w:val="center"/>
            </w:pPr>
            <w:r>
              <w:rPr>
                <w:rFonts w:ascii="Times New Roman" w:hAnsi="Times New Roman"/>
                <w:sz w:val="20"/>
              </w:rPr>
              <w:t>blocks</w:t>
            </w:r>
          </w:p>
        </w:tc>
        <w:tc>
          <w:tcPr>
            <w:tcW w:type="dxa" w:w="2663"/>
            <w:shd w:fill="FFFFFF"/>
            <w:tcMar>
              <w:top w:w="80" w:type="dxa"/>
              <w:bottom w:w="80" w:type="dxa"/>
              <w:left w:w="100" w:type="dxa"/>
              <w:right w:w="100" w:type="dxa"/>
            </w:tcMar>
          </w:tcPr>
          <w:p>
            <w:pPr>
              <w:jc w:val="left"/>
            </w:pPr>
            <w:r>
              <w:rPr>
                <w:rFonts w:ascii="Times New Roman" w:hAnsi="Times New Roman"/>
                <w:sz w:val="20"/>
              </w:rPr>
              <w:t>SELECT</w:t>
            </w:r>
          </w:p>
        </w:tc>
        <w:tc>
          <w:tcPr>
            <w:tcW w:type="dxa" w:w="2663"/>
            <w:shd w:fill="FFFFFF"/>
            <w:tcMar>
              <w:top w:w="80" w:type="dxa"/>
              <w:bottom w:w="80" w:type="dxa"/>
              <w:left w:w="100" w:type="dxa"/>
              <w:right w:w="100" w:type="dxa"/>
            </w:tcMar>
          </w:tcPr>
          <w:p>
            <w:pPr>
              <w:jc w:val="center"/>
            </w:pPr>
            <w:r>
              <w:rPr>
                <w:rFonts w:ascii="Times New Roman" w:hAnsi="Times New Roman"/>
                <w:sz w:val="20"/>
              </w:rPr>
              <w:t>auth.role() = 'authenticated' (Lecture ouverte à tout utilisateur connecté)</w:t>
            </w:r>
          </w:p>
        </w:tc>
      </w:tr>
      <w:tr>
        <w:tc>
          <w:tcPr>
            <w:tcW w:type="dxa" w:w="2663"/>
            <w:shd w:fill="F9FBFC"/>
            <w:tcMar>
              <w:top w:w="80" w:type="dxa"/>
              <w:bottom w:w="80" w:type="dxa"/>
              <w:left w:w="100" w:type="dxa"/>
              <w:right w:w="100" w:type="dxa"/>
            </w:tcMar>
          </w:tcPr>
          <w:p>
            <w:pPr>
              <w:jc w:val="center"/>
            </w:pPr>
            <w:r>
              <w:rPr>
                <w:rFonts w:ascii="Times New Roman" w:hAnsi="Times New Roman"/>
                <w:sz w:val="20"/>
              </w:rPr>
              <w:t>blocks</w:t>
            </w:r>
          </w:p>
        </w:tc>
        <w:tc>
          <w:tcPr>
            <w:tcW w:type="dxa" w:w="2663"/>
            <w:shd w:fill="F9FBFC"/>
            <w:tcMar>
              <w:top w:w="80" w:type="dxa"/>
              <w:bottom w:w="80" w:type="dxa"/>
              <w:left w:w="100" w:type="dxa"/>
              <w:right w:w="100" w:type="dxa"/>
            </w:tcMar>
          </w:tcPr>
          <w:p>
            <w:pPr>
              <w:jc w:val="left"/>
            </w:pPr>
            <w:r>
              <w:rPr>
                <w:rFonts w:ascii="Times New Roman" w:hAnsi="Times New Roman"/>
                <w:sz w:val="20"/>
              </w:rPr>
              <w:t>INSERT, UPDATE, DELETE</w:t>
            </w:r>
          </w:p>
        </w:tc>
        <w:tc>
          <w:tcPr>
            <w:tcW w:type="dxa" w:w="2663"/>
            <w:shd w:fill="F9FBFC"/>
            <w:tcMar>
              <w:top w:w="80" w:type="dxa"/>
              <w:bottom w:w="80" w:type="dxa"/>
              <w:left w:w="100" w:type="dxa"/>
              <w:right w:w="100" w:type="dxa"/>
            </w:tcMar>
          </w:tcPr>
          <w:p>
            <w:pPr>
              <w:jc w:val="center"/>
            </w:pPr>
            <w:r>
              <w:rPr>
                <w:rFonts w:ascii="Times New Roman" w:hAnsi="Times New Roman"/>
                <w:sz w:val="20"/>
              </w:rPr>
              <w:t>is_staff() = true (Gestion réservée au personnel administratif)</w:t>
            </w:r>
          </w:p>
        </w:tc>
      </w:tr>
      <w:tr>
        <w:tc>
          <w:tcPr>
            <w:tcW w:type="dxa" w:w="2663"/>
            <w:shd w:fill="FFFFFF"/>
            <w:tcMar>
              <w:top w:w="80" w:type="dxa"/>
              <w:bottom w:w="80" w:type="dxa"/>
              <w:left w:w="100" w:type="dxa"/>
              <w:right w:w="100" w:type="dxa"/>
            </w:tcMar>
          </w:tcPr>
          <w:p>
            <w:pPr>
              <w:jc w:val="center"/>
            </w:pPr>
            <w:r>
              <w:rPr>
                <w:rFonts w:ascii="Times New Roman" w:hAnsi="Times New Roman"/>
                <w:sz w:val="20"/>
              </w:rPr>
              <w:t>rooms</w:t>
            </w:r>
          </w:p>
        </w:tc>
        <w:tc>
          <w:tcPr>
            <w:tcW w:type="dxa" w:w="2663"/>
            <w:shd w:fill="FFFFFF"/>
            <w:tcMar>
              <w:top w:w="80" w:type="dxa"/>
              <w:bottom w:w="80" w:type="dxa"/>
              <w:left w:w="100" w:type="dxa"/>
              <w:right w:w="100" w:type="dxa"/>
            </w:tcMar>
          </w:tcPr>
          <w:p>
            <w:pPr>
              <w:jc w:val="left"/>
            </w:pPr>
            <w:r>
              <w:rPr>
                <w:rFonts w:ascii="Times New Roman" w:hAnsi="Times New Roman"/>
                <w:sz w:val="20"/>
              </w:rPr>
              <w:t>SELECT</w:t>
            </w:r>
          </w:p>
        </w:tc>
        <w:tc>
          <w:tcPr>
            <w:tcW w:type="dxa" w:w="2663"/>
            <w:shd w:fill="FFFFFF"/>
            <w:tcMar>
              <w:top w:w="80" w:type="dxa"/>
              <w:bottom w:w="80" w:type="dxa"/>
              <w:left w:w="100" w:type="dxa"/>
              <w:right w:w="100" w:type="dxa"/>
            </w:tcMar>
          </w:tcPr>
          <w:p>
            <w:pPr>
              <w:jc w:val="center"/>
            </w:pPr>
            <w:r>
              <w:rPr>
                <w:rFonts w:ascii="Times New Roman" w:hAnsi="Times New Roman"/>
                <w:sz w:val="20"/>
              </w:rPr>
              <w:t>auth.role() = 'authenticated'</w:t>
            </w:r>
          </w:p>
        </w:tc>
      </w:tr>
      <w:tr>
        <w:tc>
          <w:tcPr>
            <w:tcW w:type="dxa" w:w="2663"/>
            <w:shd w:fill="F9FBFC"/>
            <w:tcMar>
              <w:top w:w="80" w:type="dxa"/>
              <w:bottom w:w="80" w:type="dxa"/>
              <w:left w:w="100" w:type="dxa"/>
              <w:right w:w="100" w:type="dxa"/>
            </w:tcMar>
          </w:tcPr>
          <w:p>
            <w:pPr>
              <w:jc w:val="center"/>
            </w:pPr>
            <w:r>
              <w:rPr>
                <w:rFonts w:ascii="Times New Roman" w:hAnsi="Times New Roman"/>
                <w:sz w:val="20"/>
              </w:rPr>
              <w:t>rooms</w:t>
            </w:r>
          </w:p>
        </w:tc>
        <w:tc>
          <w:tcPr>
            <w:tcW w:type="dxa" w:w="2663"/>
            <w:shd w:fill="F9FBFC"/>
            <w:tcMar>
              <w:top w:w="80" w:type="dxa"/>
              <w:bottom w:w="80" w:type="dxa"/>
              <w:left w:w="100" w:type="dxa"/>
              <w:right w:w="100" w:type="dxa"/>
            </w:tcMar>
          </w:tcPr>
          <w:p>
            <w:pPr>
              <w:jc w:val="left"/>
            </w:pPr>
            <w:r>
              <w:rPr>
                <w:rFonts w:ascii="Times New Roman" w:hAnsi="Times New Roman"/>
                <w:sz w:val="20"/>
              </w:rPr>
              <w:t>INSERT, UPDATE, DELETE</w:t>
            </w:r>
          </w:p>
        </w:tc>
        <w:tc>
          <w:tcPr>
            <w:tcW w:type="dxa" w:w="2663"/>
            <w:shd w:fill="F9FBFC"/>
            <w:tcMar>
              <w:top w:w="80" w:type="dxa"/>
              <w:bottom w:w="80" w:type="dxa"/>
              <w:left w:w="100" w:type="dxa"/>
              <w:right w:w="100" w:type="dxa"/>
            </w:tcMar>
          </w:tcPr>
          <w:p>
            <w:pPr>
              <w:jc w:val="center"/>
            </w:pPr>
            <w:r>
              <w:rPr>
                <w:rFonts w:ascii="Times New Roman" w:hAnsi="Times New Roman"/>
                <w:sz w:val="20"/>
              </w:rPr>
              <w:t>is_staff() = true (Édition sous contrôle du personnel)</w:t>
            </w:r>
          </w:p>
        </w:tc>
      </w:tr>
      <w:tr>
        <w:tc>
          <w:tcPr>
            <w:tcW w:type="dxa" w:w="2663"/>
            <w:shd w:fill="FFFFFF"/>
            <w:tcMar>
              <w:top w:w="80" w:type="dxa"/>
              <w:bottom w:w="80" w:type="dxa"/>
              <w:left w:w="100" w:type="dxa"/>
              <w:right w:w="100" w:type="dxa"/>
            </w:tcMar>
          </w:tcPr>
          <w:p>
            <w:pPr>
              <w:jc w:val="center"/>
            </w:pPr>
            <w:r>
              <w:rPr>
                <w:rFonts w:ascii="Times New Roman" w:hAnsi="Times New Roman"/>
                <w:sz w:val="20"/>
              </w:rPr>
              <w:t>students</w:t>
            </w:r>
          </w:p>
        </w:tc>
        <w:tc>
          <w:tcPr>
            <w:tcW w:type="dxa" w:w="2663"/>
            <w:shd w:fill="FFFFFF"/>
            <w:tcMar>
              <w:top w:w="80" w:type="dxa"/>
              <w:bottom w:w="80" w:type="dxa"/>
              <w:left w:w="100" w:type="dxa"/>
              <w:right w:w="100" w:type="dxa"/>
            </w:tcMar>
          </w:tcPr>
          <w:p>
            <w:pPr>
              <w:jc w:val="left"/>
            </w:pPr>
            <w:r>
              <w:rPr>
                <w:rFonts w:ascii="Times New Roman" w:hAnsi="Times New Roman"/>
                <w:sz w:val="20"/>
              </w:rPr>
              <w:t>SELECT (Lecture)</w:t>
            </w:r>
          </w:p>
        </w:tc>
        <w:tc>
          <w:tcPr>
            <w:tcW w:type="dxa" w:w="2663"/>
            <w:shd w:fill="FFFFFF"/>
            <w:tcMar>
              <w:top w:w="80" w:type="dxa"/>
              <w:bottom w:w="80" w:type="dxa"/>
              <w:left w:w="100" w:type="dxa"/>
              <w:right w:w="100" w:type="dxa"/>
            </w:tcMar>
          </w:tcPr>
          <w:p>
            <w:pPr>
              <w:jc w:val="center"/>
            </w:pPr>
            <w:r>
              <w:rPr>
                <w:rFonts w:ascii="Times New Roman" w:hAnsi="Times New Roman"/>
                <w:sz w:val="20"/>
              </w:rPr>
              <w:t>id = auth.uid() OR is_staff() (Étudiant consulte son dossier, personnel consulte tous)</w:t>
            </w:r>
          </w:p>
        </w:tc>
      </w:tr>
      <w:tr>
        <w:tc>
          <w:tcPr>
            <w:tcW w:type="dxa" w:w="2663"/>
            <w:shd w:fill="F9FBFC"/>
            <w:tcMar>
              <w:top w:w="80" w:type="dxa"/>
              <w:bottom w:w="80" w:type="dxa"/>
              <w:left w:w="100" w:type="dxa"/>
              <w:right w:w="100" w:type="dxa"/>
            </w:tcMar>
          </w:tcPr>
          <w:p>
            <w:pPr>
              <w:jc w:val="center"/>
            </w:pPr>
            <w:r>
              <w:rPr>
                <w:rFonts w:ascii="Times New Roman" w:hAnsi="Times New Roman"/>
                <w:sz w:val="20"/>
              </w:rPr>
              <w:t>students</w:t>
            </w:r>
          </w:p>
        </w:tc>
        <w:tc>
          <w:tcPr>
            <w:tcW w:type="dxa" w:w="2663"/>
            <w:shd w:fill="F9FBFC"/>
            <w:tcMar>
              <w:top w:w="80" w:type="dxa"/>
              <w:bottom w:w="80" w:type="dxa"/>
              <w:left w:w="100" w:type="dxa"/>
              <w:right w:w="100" w:type="dxa"/>
            </w:tcMar>
          </w:tcPr>
          <w:p>
            <w:pPr>
              <w:jc w:val="left"/>
            </w:pPr>
            <w:r>
              <w:rPr>
                <w:rFonts w:ascii="Times New Roman" w:hAnsi="Times New Roman"/>
                <w:sz w:val="20"/>
              </w:rPr>
              <w:t>UPDATE</w:t>
            </w:r>
          </w:p>
        </w:tc>
        <w:tc>
          <w:tcPr>
            <w:tcW w:type="dxa" w:w="2663"/>
            <w:shd w:fill="F9FBFC"/>
            <w:tcMar>
              <w:top w:w="80" w:type="dxa"/>
              <w:bottom w:w="80" w:type="dxa"/>
              <w:left w:w="100" w:type="dxa"/>
              <w:right w:w="100" w:type="dxa"/>
            </w:tcMar>
          </w:tcPr>
          <w:p>
            <w:pPr>
              <w:jc w:val="center"/>
            </w:pPr>
            <w:r>
              <w:rPr>
                <w:rFonts w:ascii="Times New Roman" w:hAnsi="Times New Roman"/>
                <w:sz w:val="20"/>
              </w:rPr>
              <w:t>is_staff() = true (Seul le personnel valide les admissions)</w:t>
            </w:r>
          </w:p>
        </w:tc>
      </w:tr>
      <w:tr>
        <w:tc>
          <w:tcPr>
            <w:tcW w:type="dxa" w:w="2663"/>
            <w:shd w:fill="FFFFFF"/>
            <w:tcMar>
              <w:top w:w="80" w:type="dxa"/>
              <w:bottom w:w="80" w:type="dxa"/>
              <w:left w:w="100" w:type="dxa"/>
              <w:right w:w="100" w:type="dxa"/>
            </w:tcMar>
          </w:tcPr>
          <w:p>
            <w:pPr>
              <w:jc w:val="center"/>
            </w:pPr>
            <w:r>
              <w:rPr>
                <w:rFonts w:ascii="Times New Roman" w:hAnsi="Times New Roman"/>
                <w:sz w:val="20"/>
              </w:rPr>
              <w:t>maintenance_reports</w:t>
            </w:r>
          </w:p>
        </w:tc>
        <w:tc>
          <w:tcPr>
            <w:tcW w:type="dxa" w:w="2663"/>
            <w:shd w:fill="FFFFFF"/>
            <w:tcMar>
              <w:top w:w="80" w:type="dxa"/>
              <w:bottom w:w="80" w:type="dxa"/>
              <w:left w:w="100" w:type="dxa"/>
              <w:right w:w="100" w:type="dxa"/>
            </w:tcMar>
          </w:tcPr>
          <w:p>
            <w:pPr>
              <w:jc w:val="left"/>
            </w:pPr>
            <w:r>
              <w:rPr>
                <w:rFonts w:ascii="Times New Roman" w:hAnsi="Times New Roman"/>
                <w:sz w:val="20"/>
              </w:rPr>
              <w:t>INSERT</w:t>
            </w:r>
          </w:p>
        </w:tc>
        <w:tc>
          <w:tcPr>
            <w:tcW w:type="dxa" w:w="2663"/>
            <w:shd w:fill="FFFFFF"/>
            <w:tcMar>
              <w:top w:w="80" w:type="dxa"/>
              <w:bottom w:w="80" w:type="dxa"/>
              <w:left w:w="100" w:type="dxa"/>
              <w:right w:w="100" w:type="dxa"/>
            </w:tcMar>
          </w:tcPr>
          <w:p>
            <w:pPr>
              <w:jc w:val="center"/>
            </w:pPr>
            <w:r>
              <w:rPr>
                <w:rFonts w:ascii="Times New Roman" w:hAnsi="Times New Roman"/>
                <w:sz w:val="20"/>
              </w:rPr>
              <w:t>student_id = auth.uid() AND status = 'pending' (Étudiant déclare ses propres pannes)</w:t>
            </w:r>
          </w:p>
        </w:tc>
      </w:tr>
      <w:tr>
        <w:tc>
          <w:tcPr>
            <w:tcW w:type="dxa" w:w="2663"/>
            <w:shd w:fill="F9FBFC"/>
            <w:tcMar>
              <w:top w:w="80" w:type="dxa"/>
              <w:bottom w:w="80" w:type="dxa"/>
              <w:left w:w="100" w:type="dxa"/>
              <w:right w:w="100" w:type="dxa"/>
            </w:tcMar>
          </w:tcPr>
          <w:p>
            <w:pPr>
              <w:jc w:val="center"/>
            </w:pPr>
            <w:r>
              <w:rPr>
                <w:rFonts w:ascii="Times New Roman" w:hAnsi="Times New Roman"/>
                <w:sz w:val="20"/>
              </w:rPr>
              <w:t>maintenance_reports</w:t>
            </w:r>
          </w:p>
        </w:tc>
        <w:tc>
          <w:tcPr>
            <w:tcW w:type="dxa" w:w="2663"/>
            <w:shd w:fill="F9FBFC"/>
            <w:tcMar>
              <w:top w:w="80" w:type="dxa"/>
              <w:bottom w:w="80" w:type="dxa"/>
              <w:left w:w="100" w:type="dxa"/>
              <w:right w:w="100" w:type="dxa"/>
            </w:tcMar>
          </w:tcPr>
          <w:p>
            <w:pPr>
              <w:jc w:val="left"/>
            </w:pPr>
            <w:r>
              <w:rPr>
                <w:rFonts w:ascii="Times New Roman" w:hAnsi="Times New Roman"/>
                <w:sz w:val="20"/>
              </w:rPr>
              <w:t>ALL</w:t>
            </w:r>
          </w:p>
        </w:tc>
        <w:tc>
          <w:tcPr>
            <w:tcW w:type="dxa" w:w="2663"/>
            <w:shd w:fill="F9FBFC"/>
            <w:tcMar>
              <w:top w:w="80" w:type="dxa"/>
              <w:bottom w:w="80" w:type="dxa"/>
              <w:left w:w="100" w:type="dxa"/>
              <w:right w:w="100" w:type="dxa"/>
            </w:tcMar>
          </w:tcPr>
          <w:p>
            <w:pPr>
              <w:jc w:val="center"/>
            </w:pPr>
            <w:r>
              <w:rPr>
                <w:rFonts w:ascii="Times New Roman" w:hAnsi="Times New Roman"/>
                <w:sz w:val="20"/>
              </w:rPr>
              <w:t>is_staff() = true (Le personnel instruit et clôture les doléances)</w:t>
            </w:r>
          </w:p>
        </w:tc>
      </w:tr>
      <w:tr>
        <w:tc>
          <w:tcPr>
            <w:tcW w:type="dxa" w:w="2663"/>
            <w:shd w:fill="FFFFFF"/>
            <w:tcMar>
              <w:top w:w="80" w:type="dxa"/>
              <w:bottom w:w="80" w:type="dxa"/>
              <w:left w:w="100" w:type="dxa"/>
              <w:right w:w="100" w:type="dxa"/>
            </w:tcMar>
          </w:tcPr>
          <w:p>
            <w:pPr>
              <w:jc w:val="center"/>
            </w:pPr>
            <w:r>
              <w:rPr>
                <w:rFonts w:ascii="Times New Roman" w:hAnsi="Times New Roman"/>
                <w:sz w:val="20"/>
              </w:rPr>
              <w:t>official_residents</w:t>
            </w:r>
          </w:p>
        </w:tc>
        <w:tc>
          <w:tcPr>
            <w:tcW w:type="dxa" w:w="2663"/>
            <w:shd w:fill="FFFFFF"/>
            <w:tcMar>
              <w:top w:w="80" w:type="dxa"/>
              <w:bottom w:w="80" w:type="dxa"/>
              <w:left w:w="100" w:type="dxa"/>
              <w:right w:w="100" w:type="dxa"/>
            </w:tcMar>
          </w:tcPr>
          <w:p>
            <w:pPr>
              <w:jc w:val="left"/>
            </w:pPr>
            <w:r>
              <w:rPr>
                <w:rFonts w:ascii="Times New Roman" w:hAnsi="Times New Roman"/>
                <w:sz w:val="20"/>
              </w:rPr>
              <w:t>ALL</w:t>
            </w:r>
          </w:p>
        </w:tc>
        <w:tc>
          <w:tcPr>
            <w:tcW w:type="dxa" w:w="2663"/>
            <w:shd w:fill="FFFFFF"/>
            <w:tcMar>
              <w:top w:w="80" w:type="dxa"/>
              <w:bottom w:w="80" w:type="dxa"/>
              <w:left w:w="100" w:type="dxa"/>
              <w:right w:w="100" w:type="dxa"/>
            </w:tcMar>
          </w:tcPr>
          <w:p>
            <w:pPr>
              <w:jc w:val="center"/>
            </w:pPr>
            <w:r>
              <w:rPr>
                <w:rFonts w:ascii="Times New Roman" w:hAnsi="Times New Roman"/>
                <w:sz w:val="20"/>
              </w:rPr>
              <w:t>auth_role() = 'admin' (Table universitaire restreinte aux administrateurs)</w:t>
            </w:r>
          </w:p>
        </w:tc>
      </w:tr>
    </w:tbl>
    <w:p>
      <w:pPr>
        <w:spacing w:after="120"/>
      </w:pPr>
    </w:p>
    <w:p>
      <w:r>
        <w:br w:type="page"/>
      </w:r>
    </w:p>
    <w:p>
      <w:pPr>
        <w:keepNext/>
        <w:spacing w:before="280" w:after="160"/>
      </w:pPr>
      <w:r>
        <w:rPr>
          <w:rFonts w:ascii="Times New Roman" w:hAnsi="Times New Roman"/>
          <w:b/>
          <w:color w:val="142D55"/>
          <w:sz w:val="32"/>
        </w:rPr>
        <w:t>CHAPITRE IV : RÉALISATION ET IMPLÉMENTATION DU SYSTÈME</w:t>
      </w:r>
    </w:p>
    <w:p>
      <w:pPr>
        <w:keepNext/>
        <w:spacing w:before="240" w:after="120"/>
      </w:pPr>
      <w:r>
        <w:rPr>
          <w:rFonts w:ascii="Times New Roman" w:hAnsi="Times New Roman"/>
          <w:b/>
          <w:color w:val="1E3C6E"/>
          <w:sz w:val="28"/>
        </w:rPr>
        <w:t>IV.1 Architecture Logicielle Globale Multi-Surfaces</w:t>
      </w:r>
    </w:p>
    <w:p>
      <w:pPr>
        <w:spacing w:line="360" w:lineRule="auto" w:after="120"/>
        <w:jc w:val="both"/>
      </w:pPr>
      <w:r>
        <w:rPr>
          <w:rFonts w:ascii="Times New Roman" w:hAnsi="Times New Roman"/>
          <w:i w:val="0"/>
          <w:sz w:val="24"/>
        </w:rPr>
        <w:t>La solution RÉSIVO adopte une architecture multi-surfaces distribuée, découplant judicieusement le stockage des données, l'administration métier lourde et l'accès nomade des usagers :</w:t>
      </w:r>
    </w:p>
    <w:p>
      <w:pPr>
        <w:spacing w:line="360" w:lineRule="auto" w:after="120"/>
        <w:jc w:val="both"/>
      </w:pPr>
      <w:r>
        <w:rPr>
          <w:rFonts w:ascii="Times New Roman" w:hAnsi="Times New Roman"/>
          <w:i w:val="0"/>
          <w:sz w:val="24"/>
        </w:rPr>
        <w:t>• Couche Persistance &amp; Services Cloud : Base de données PostgreSQL / Supabase, assurant le stockage relationnel, la réplication, le stockage objet (photos de pannes) et le canal WebSocket pour la synchronisation temps réel ;</w:t>
        <w:br/>
        <w:t>• Couche Client Lourd d'Administration (Desktop) : Application native développée en Python avec le framework PySide6 (Qt6), destinée aux postes administratifs de la cité universitaire ;</w:t>
        <w:br/>
        <w:t>• Couche Client Léger Résident (Web) : Portail Web moderne conçu avec le framework Astro, TypeScript et Tailwind CSS, offrant une expérience mobile-first hautement réactive ;</w:t>
        <w:br/>
        <w:t>• Couche d'Interconnexion Intelligente (MCP - Model Context Protocol) : Serveur Python interfaçant la base de données avec des outils d'audit et d'inspection programmatique pour la gouvernance automatisée.</w:t>
      </w:r>
    </w:p>
    <w:p>
      <w:pPr>
        <w:keepNext/>
        <w:spacing w:before="240" w:after="120"/>
      </w:pPr>
      <w:r>
        <w:rPr>
          <w:rFonts w:ascii="Times New Roman" w:hAnsi="Times New Roman"/>
          <w:b/>
          <w:color w:val="1E3C6E"/>
          <w:sz w:val="28"/>
        </w:rPr>
        <w:t>IV.2 Environnement Technique et Outillage Logiciel</w:t>
      </w:r>
    </w:p>
    <w:p>
      <w:pPr>
        <w:spacing w:line="360" w:lineRule="auto" w:after="120"/>
        <w:jc w:val="both"/>
      </w:pPr>
      <w:r>
        <w:rPr>
          <w:rFonts w:ascii="Times New Roman" w:hAnsi="Times New Roman"/>
          <w:i w:val="0"/>
          <w:sz w:val="24"/>
        </w:rPr>
        <w:t>Le développement a mobilisé une suite d'outils et de bibliothèques éprouvés dans le secteur professionnel :</w:t>
        <w:br/>
        <w:t>• Système d'Exploitation : Windows 11 Enterprise (64-bit) ;</w:t>
        <w:br/>
        <w:t>• Langages de Programmation : Python 3.12 (Desktop &amp; MCP), TypeScript / JavaScript (Web), PL/pgSQL (Base de données) ;</w:t>
        <w:br/>
        <w:t>• Frameworks UI : PySide6 / Qt version 6.7, Tailwind CSS avec tokens graphiques DOU normalisés ;</w:t>
        <w:br/>
        <w:t>• Outils de Packaging : PyInstaller 6.22 pour la congélation du binaire Python, Inno Setup 6.7 pour la génération de l'installeur Windows ;</w:t>
        <w:br/>
        <w:t>• Environnement de Test : Pytest (Desktop &amp; MCP), Vitest (Web).</w:t>
      </w:r>
    </w:p>
    <w:p>
      <w:pPr>
        <w:keepNext/>
        <w:spacing w:before="240" w:after="120"/>
      </w:pPr>
      <w:r>
        <w:rPr>
          <w:rFonts w:ascii="Times New Roman" w:hAnsi="Times New Roman"/>
          <w:b/>
          <w:color w:val="1E3C6E"/>
          <w:sz w:val="28"/>
        </w:rPr>
        <w:t>IV.3 Réalisation de la Console Desktop d'Administration</w:t>
      </w:r>
    </w:p>
    <w:p>
      <w:pPr>
        <w:spacing w:line="360" w:lineRule="auto" w:after="120"/>
        <w:jc w:val="both"/>
      </w:pPr>
      <w:r>
        <w:rPr>
          <w:rFonts w:ascii="Times New Roman" w:hAnsi="Times New Roman"/>
          <w:i w:val="0"/>
          <w:sz w:val="24"/>
        </w:rPr>
        <w:t>L'interface Desktop constitue le centre nerveux de pilotage de la résidence. Elle offre une navigation latérale escamotable respectant les directives ergonomiques de la Direction des Œuvres Universitaires :</w:t>
      </w:r>
    </w:p>
    <w:p>
      <w:pPr>
        <w:spacing w:line="360" w:lineRule="auto" w:after="120"/>
        <w:jc w:val="both"/>
      </w:pPr>
      <w:r>
        <w:rPr>
          <w:rFonts w:ascii="Times New Roman" w:hAnsi="Times New Roman"/>
          <w:i w:val="0"/>
          <w:sz w:val="24"/>
        </w:rPr>
        <w:t>1. Gestion des Pavillons et Chambres :</w:t>
        <w:br/>
        <w:t>Une boîte de dialogue dédiée « Residential Blocks » permet d'administrer les blocs (A, B, C...) et leur genre désigné. Lors de la création d'une chambre via « RoomSetupDialog », le sélecteur de bloc renseigne automatiquement le genre qui apparaît verrouillé en lecture seule avec la mention explicite « Automatically inherited from Block ». Le tableau principal affiche des jauges dynamiques d'occupation bicolores (« RoomOccupancyBar ») permettant d'identifier immédiatement les lits vacants.</w:t>
      </w:r>
    </w:p>
    <w:p>
      <w:pPr>
        <w:spacing w:line="360" w:lineRule="auto" w:after="120"/>
        <w:jc w:val="both"/>
      </w:pPr>
      <w:r>
        <w:rPr>
          <w:rFonts w:ascii="Times New Roman" w:hAnsi="Times New Roman"/>
          <w:i w:val="0"/>
          <w:sz w:val="24"/>
        </w:rPr>
        <w:t>2. Instruction des Admissions et Filtrage Avancé :</w:t>
        <w:br/>
        <w:t>La vue des demandes en attente (« PendingPage ») confronte les données du candidat avec le répertoire officiel importé. La validation déclenche la procédure stockée qui alloue la place de façon atomique sans possibilité de conflit concurrent.</w:t>
      </w:r>
    </w:p>
    <w:p>
      <w:pPr>
        <w:spacing w:line="360" w:lineRule="auto" w:after="120"/>
        <w:jc w:val="both"/>
      </w:pPr>
      <w:r>
        <w:rPr>
          <w:rFonts w:ascii="Times New Roman" w:hAnsi="Times New Roman"/>
          <w:i w:val="0"/>
          <w:sz w:val="24"/>
        </w:rPr>
        <w:t>3. Suivi et Clôture des Doléances Techniques :</w:t>
        <w:br/>
        <w:t>L'écran de maintenance (« MaintenancePage ») centralise les déclarations transmises par les résidents. L'inspecteur technique peut visualiser les photographies haute résolution attachées à chaque signalement dans une boîte modale dédiée « PhotoViewerDialog » pourvue de fonctions de zoom et d'adaptation plein écran.</w:t>
      </w:r>
    </w:p>
    <w:p>
      <w:pPr>
        <w:keepNext/>
        <w:spacing w:before="240" w:after="120"/>
      </w:pPr>
      <w:r>
        <w:rPr>
          <w:rFonts w:ascii="Times New Roman" w:hAnsi="Times New Roman"/>
          <w:b/>
          <w:color w:val="1E3C6E"/>
          <w:sz w:val="28"/>
        </w:rPr>
        <w:t>IV.4 Réalisation du Portail Web Étudiant</w:t>
      </w:r>
    </w:p>
    <w:p>
      <w:pPr>
        <w:spacing w:line="360" w:lineRule="auto" w:after="120"/>
        <w:jc w:val="both"/>
      </w:pPr>
      <w:r>
        <w:rPr>
          <w:rFonts w:ascii="Times New Roman" w:hAnsi="Times New Roman"/>
          <w:i w:val="0"/>
          <w:sz w:val="24"/>
        </w:rPr>
        <w:t>Le portail Web permet à l'étudiant d'interagir avec la résidence depuis tout terminal connecté (ordinateur ou smartphone). L'utilisation d'Astro garantit un chargement ultra-rapide sans surcoût de rendu JavaScript inutile. Le résident y retrouve son affectation, peut soumettre une réclamation en téléversant un cliché de son sanitaire ou mobilier endommagé, et déposer une demande de permutation de chambre restreinte aux seuls locaux vacants du même genre.</w:t>
      </w:r>
    </w:p>
    <w:p>
      <w:pPr>
        <w:keepNext/>
        <w:spacing w:before="240" w:after="120"/>
      </w:pPr>
      <w:r>
        <w:rPr>
          <w:rFonts w:ascii="Times New Roman" w:hAnsi="Times New Roman"/>
          <w:b/>
          <w:color w:val="1E3C6E"/>
          <w:sz w:val="28"/>
        </w:rPr>
        <w:t>IV.5 Packaging, Distribution et Installeur Windows (Version 0.0.1)</w:t>
      </w:r>
    </w:p>
    <w:p>
      <w:pPr>
        <w:spacing w:line="360" w:lineRule="auto" w:after="120"/>
        <w:jc w:val="both"/>
      </w:pPr>
      <w:r>
        <w:rPr>
          <w:rFonts w:ascii="Times New Roman" w:hAnsi="Times New Roman"/>
          <w:i w:val="0"/>
          <w:sz w:val="24"/>
        </w:rPr>
        <w:t>Afin de garantir un déploiement fluide en environnement d'exploitation, l'application Python Desktop a été conditionnée sous forme d'un installeur Windows professionnel créé avec Inno Setup (fichier de sortie RESIVO-Setup-0.0.1.exe) ainsi qu'une version portable autonome zippée (RESIVO-0.0.1-windows-portable.zip). La configuration intègre les polices typographiques, les icônes de marque et les scripts de désinstallation propre.</w:t>
      </w:r>
    </w:p>
    <w:p>
      <w:r>
        <w:br w:type="page"/>
      </w:r>
    </w:p>
    <w:p>
      <w:pPr>
        <w:keepNext/>
        <w:spacing w:before="280" w:after="160"/>
      </w:pPr>
      <w:r>
        <w:rPr>
          <w:rFonts w:ascii="Times New Roman" w:hAnsi="Times New Roman"/>
          <w:b/>
          <w:color w:val="142D55"/>
          <w:sz w:val="32"/>
        </w:rPr>
        <w:t>CHAPITRE V : TESTS, SÉCURITÉ ET VALIDATION DES RÉSULTATS</w:t>
      </w:r>
    </w:p>
    <w:p>
      <w:pPr>
        <w:keepNext/>
        <w:spacing w:before="240" w:after="120"/>
      </w:pPr>
      <w:r>
        <w:rPr>
          <w:rFonts w:ascii="Times New Roman" w:hAnsi="Times New Roman"/>
          <w:b/>
          <w:color w:val="1E3C6E"/>
          <w:sz w:val="28"/>
        </w:rPr>
        <w:t>V.1 Stratégie Globale de Test et Démarche de Validation</w:t>
      </w:r>
    </w:p>
    <w:p>
      <w:pPr>
        <w:spacing w:line="360" w:lineRule="auto" w:after="120"/>
        <w:jc w:val="both"/>
      </w:pPr>
      <w:r>
        <w:rPr>
          <w:rFonts w:ascii="Times New Roman" w:hAnsi="Times New Roman"/>
          <w:i w:val="0"/>
          <w:sz w:val="24"/>
        </w:rPr>
        <w:t>La validation d'un système de gestion manipulant des affectations humaines et des données institutionnelles requiert une politique de test intransigeante. Une approche de test multi-niveaux a été déployée, combinant tests unitaires, tests d'intégration avec base simulée (mock) et tests d'invariants réels sur le serveur PostgreSQL.</w:t>
      </w:r>
    </w:p>
    <w:p>
      <w:pPr>
        <w:keepNext/>
        <w:spacing w:before="240" w:after="120"/>
      </w:pPr>
      <w:r>
        <w:rPr>
          <w:rFonts w:ascii="Times New Roman" w:hAnsi="Times New Roman"/>
          <w:b/>
          <w:color w:val="1E3C6E"/>
          <w:sz w:val="28"/>
        </w:rPr>
        <w:t>V.2 Résultats des Suites de Tests Automatisés</w:t>
      </w:r>
    </w:p>
    <w:p>
      <w:pPr>
        <w:spacing w:line="360" w:lineRule="auto" w:after="120"/>
        <w:jc w:val="both"/>
      </w:pPr>
      <w:r>
        <w:rPr>
          <w:rFonts w:ascii="Times New Roman" w:hAnsi="Times New Roman"/>
          <w:i w:val="0"/>
          <w:sz w:val="24"/>
        </w:rPr>
        <w:t>L'ensemble des suites de tests s'exécute avec succès et sans régression sur l'ensemble de la base de code :</w:t>
      </w:r>
    </w:p>
    <w:p>
      <w:pPr>
        <w:jc w:val="left"/>
      </w:pPr>
      <w:r>
        <w:rPr>
          <w:rFonts w:ascii="Times New Roman" w:hAnsi="Times New Roman"/>
          <w:b/>
          <w:sz w:val="22"/>
        </w:rPr>
        <w:t>Tableau 5.1 : Récapitulatif d'exécution des suites de tests automatisés (136 tests validés)</w:t>
      </w:r>
    </w:p>
    <w:tbl>
      <w:tblPr>
        <w:tblW w:type="auto" w:w="0"/>
        <w:jc w:val="center"/>
        <w:tblLayout w:type="autofit"/>
        <w:tblLook w:firstColumn="1" w:firstRow="1" w:lastColumn="0" w:lastRow="0" w:noHBand="0" w:noVBand="1" w:val="04A0"/>
      </w:tblPr>
      <w:tblGrid>
        <w:gridCol w:w="1598"/>
        <w:gridCol w:w="1598"/>
        <w:gridCol w:w="1598"/>
        <w:gridCol w:w="1598"/>
        <w:gridCol w:w="1598"/>
      </w:tblGrid>
      <w:tr>
        <w:tc>
          <w:tcPr>
            <w:tcW w:type="dxa" w:w="1598"/>
            <w:shd w:fill="1E3A5F"/>
            <w:tcMar>
              <w:top w:w="100" w:type="dxa"/>
              <w:bottom w:w="100" w:type="dxa"/>
              <w:left w:w="120" w:type="dxa"/>
              <w:right w:w="120" w:type="dxa"/>
            </w:tcMar>
          </w:tcPr>
          <w:p>
            <w:pPr>
              <w:jc w:val="center"/>
            </w:pPr>
            <w:r>
              <w:rPr>
                <w:rFonts w:ascii="Times New Roman" w:hAnsi="Times New Roman"/>
                <w:b/>
                <w:color w:val="FFFFFF"/>
                <w:sz w:val="21"/>
              </w:rPr>
              <w:t>Sous-Système Testé</w:t>
            </w:r>
          </w:p>
        </w:tc>
        <w:tc>
          <w:tcPr>
            <w:tcW w:type="dxa" w:w="1598"/>
            <w:shd w:fill="1E3A5F"/>
            <w:tcMar>
              <w:top w:w="100" w:type="dxa"/>
              <w:bottom w:w="100" w:type="dxa"/>
              <w:left w:w="120" w:type="dxa"/>
              <w:right w:w="120" w:type="dxa"/>
            </w:tcMar>
          </w:tcPr>
          <w:p>
            <w:pPr>
              <w:jc w:val="center"/>
            </w:pPr>
            <w:r>
              <w:rPr>
                <w:rFonts w:ascii="Times New Roman" w:hAnsi="Times New Roman"/>
                <w:b/>
                <w:color w:val="FFFFFF"/>
                <w:sz w:val="21"/>
              </w:rPr>
              <w:t>Outil de Test</w:t>
            </w:r>
          </w:p>
        </w:tc>
        <w:tc>
          <w:tcPr>
            <w:tcW w:type="dxa" w:w="1598"/>
            <w:shd w:fill="1E3A5F"/>
            <w:tcMar>
              <w:top w:w="100" w:type="dxa"/>
              <w:bottom w:w="100" w:type="dxa"/>
              <w:left w:w="120" w:type="dxa"/>
              <w:right w:w="120" w:type="dxa"/>
            </w:tcMar>
          </w:tcPr>
          <w:p>
            <w:pPr>
              <w:jc w:val="center"/>
            </w:pPr>
            <w:r>
              <w:rPr>
                <w:rFonts w:ascii="Times New Roman" w:hAnsi="Times New Roman"/>
                <w:b/>
                <w:color w:val="FFFFFF"/>
                <w:sz w:val="21"/>
              </w:rPr>
              <w:t>Nombre de Tests</w:t>
            </w:r>
          </w:p>
        </w:tc>
        <w:tc>
          <w:tcPr>
            <w:tcW w:type="dxa" w:w="1598"/>
            <w:shd w:fill="1E3A5F"/>
            <w:tcMar>
              <w:top w:w="100" w:type="dxa"/>
              <w:bottom w:w="100" w:type="dxa"/>
              <w:left w:w="120" w:type="dxa"/>
              <w:right w:w="120" w:type="dxa"/>
            </w:tcMar>
          </w:tcPr>
          <w:p>
            <w:pPr>
              <w:jc w:val="center"/>
            </w:pPr>
            <w:r>
              <w:rPr>
                <w:rFonts w:ascii="Times New Roman" w:hAnsi="Times New Roman"/>
                <w:b/>
                <w:color w:val="FFFFFF"/>
                <w:sz w:val="21"/>
              </w:rPr>
              <w:t>Statut</w:t>
            </w:r>
          </w:p>
        </w:tc>
        <w:tc>
          <w:tcPr>
            <w:tcW w:type="dxa" w:w="1598"/>
            <w:shd w:fill="1E3A5F"/>
            <w:tcMar>
              <w:top w:w="100" w:type="dxa"/>
              <w:bottom w:w="100" w:type="dxa"/>
              <w:left w:w="120" w:type="dxa"/>
              <w:right w:w="120" w:type="dxa"/>
            </w:tcMar>
          </w:tcPr>
          <w:p>
            <w:pPr>
              <w:jc w:val="center"/>
            </w:pPr>
            <w:r>
              <w:rPr>
                <w:rFonts w:ascii="Times New Roman" w:hAnsi="Times New Roman"/>
                <w:b/>
                <w:color w:val="FFFFFF"/>
                <w:sz w:val="21"/>
              </w:rPr>
              <w:t>Périmètre de Vérification</w:t>
            </w:r>
          </w:p>
        </w:tc>
      </w:tr>
      <w:tr>
        <w:tc>
          <w:tcPr>
            <w:tcW w:type="dxa" w:w="1598"/>
            <w:shd w:fill="FFFFFF"/>
            <w:tcMar>
              <w:top w:w="80" w:type="dxa"/>
              <w:bottom w:w="80" w:type="dxa"/>
              <w:left w:w="100" w:type="dxa"/>
              <w:right w:w="100" w:type="dxa"/>
            </w:tcMar>
          </w:tcPr>
          <w:p>
            <w:pPr>
              <w:jc w:val="center"/>
            </w:pPr>
            <w:r>
              <w:rPr>
                <w:rFonts w:ascii="Times New Roman" w:hAnsi="Times New Roman"/>
                <w:sz w:val="20"/>
              </w:rPr>
              <w:t>Console Desktop (Qt6)</w:t>
            </w:r>
          </w:p>
        </w:tc>
        <w:tc>
          <w:tcPr>
            <w:tcW w:type="dxa" w:w="1598"/>
            <w:shd w:fill="FFFFFF"/>
            <w:tcMar>
              <w:top w:w="80" w:type="dxa"/>
              <w:bottom w:w="80" w:type="dxa"/>
              <w:left w:w="100" w:type="dxa"/>
              <w:right w:w="100" w:type="dxa"/>
            </w:tcMar>
          </w:tcPr>
          <w:p>
            <w:pPr>
              <w:jc w:val="left"/>
            </w:pPr>
            <w:r>
              <w:rPr>
                <w:rFonts w:ascii="Times New Roman" w:hAnsi="Times New Roman"/>
                <w:sz w:val="20"/>
              </w:rPr>
              <w:t>Pytest</w:t>
            </w:r>
          </w:p>
        </w:tc>
        <w:tc>
          <w:tcPr>
            <w:tcW w:type="dxa" w:w="1598"/>
            <w:shd w:fill="FFFFFF"/>
            <w:tcMar>
              <w:top w:w="80" w:type="dxa"/>
              <w:bottom w:w="80" w:type="dxa"/>
              <w:left w:w="100" w:type="dxa"/>
              <w:right w:w="100" w:type="dxa"/>
            </w:tcMar>
          </w:tcPr>
          <w:p>
            <w:pPr>
              <w:jc w:val="center"/>
            </w:pPr>
            <w:r>
              <w:rPr>
                <w:rFonts w:ascii="Times New Roman" w:hAnsi="Times New Roman"/>
                <w:sz w:val="20"/>
              </w:rPr>
              <w:t>29 tests</w:t>
            </w:r>
          </w:p>
        </w:tc>
        <w:tc>
          <w:tcPr>
            <w:tcW w:type="dxa" w:w="1598"/>
            <w:shd w:fill="FFFFFF"/>
            <w:tcMar>
              <w:top w:w="80" w:type="dxa"/>
              <w:bottom w:w="80" w:type="dxa"/>
              <w:left w:w="100" w:type="dxa"/>
              <w:right w:w="100" w:type="dxa"/>
            </w:tcMar>
          </w:tcPr>
          <w:p>
            <w:pPr>
              <w:jc w:val="center"/>
            </w:pPr>
            <w:r>
              <w:rPr>
                <w:rFonts w:ascii="Times New Roman" w:hAnsi="Times New Roman"/>
                <w:sz w:val="20"/>
              </w:rPr>
              <w:t>100% SUCCÈS</w:t>
            </w:r>
          </w:p>
        </w:tc>
        <w:tc>
          <w:tcPr>
            <w:tcW w:type="dxa" w:w="1598"/>
            <w:shd w:fill="FFFFFF"/>
            <w:tcMar>
              <w:top w:w="80" w:type="dxa"/>
              <w:bottom w:w="80" w:type="dxa"/>
              <w:left w:w="100" w:type="dxa"/>
              <w:right w:w="100" w:type="dxa"/>
            </w:tcMar>
          </w:tcPr>
          <w:p>
            <w:pPr>
              <w:jc w:val="center"/>
            </w:pPr>
            <w:r>
              <w:rPr>
                <w:rFonts w:ascii="Times New Roman" w:hAnsi="Times New Roman"/>
                <w:sz w:val="20"/>
              </w:rPr>
              <w:t>Dialogues des blocs, héritage automatique de genre, suppression protégée, jauges d'occupation.</w:t>
            </w:r>
          </w:p>
        </w:tc>
      </w:tr>
      <w:tr>
        <w:tc>
          <w:tcPr>
            <w:tcW w:type="dxa" w:w="1598"/>
            <w:shd w:fill="F9FBFC"/>
            <w:tcMar>
              <w:top w:w="80" w:type="dxa"/>
              <w:bottom w:w="80" w:type="dxa"/>
              <w:left w:w="100" w:type="dxa"/>
              <w:right w:w="100" w:type="dxa"/>
            </w:tcMar>
          </w:tcPr>
          <w:p>
            <w:pPr>
              <w:jc w:val="center"/>
            </w:pPr>
            <w:r>
              <w:rPr>
                <w:rFonts w:ascii="Times New Roman" w:hAnsi="Times New Roman"/>
                <w:sz w:val="20"/>
              </w:rPr>
              <w:t>Serveur &amp; Outils MCP</w:t>
            </w:r>
          </w:p>
        </w:tc>
        <w:tc>
          <w:tcPr>
            <w:tcW w:type="dxa" w:w="1598"/>
            <w:shd w:fill="F9FBFC"/>
            <w:tcMar>
              <w:top w:w="80" w:type="dxa"/>
              <w:bottom w:w="80" w:type="dxa"/>
              <w:left w:w="100" w:type="dxa"/>
              <w:right w:w="100" w:type="dxa"/>
            </w:tcMar>
          </w:tcPr>
          <w:p>
            <w:pPr>
              <w:jc w:val="left"/>
            </w:pPr>
            <w:r>
              <w:rPr>
                <w:rFonts w:ascii="Times New Roman" w:hAnsi="Times New Roman"/>
                <w:sz w:val="20"/>
              </w:rPr>
              <w:t>Pytest</w:t>
            </w:r>
          </w:p>
        </w:tc>
        <w:tc>
          <w:tcPr>
            <w:tcW w:type="dxa" w:w="1598"/>
            <w:shd w:fill="F9FBFC"/>
            <w:tcMar>
              <w:top w:w="80" w:type="dxa"/>
              <w:bottom w:w="80" w:type="dxa"/>
              <w:left w:w="100" w:type="dxa"/>
              <w:right w:w="100" w:type="dxa"/>
            </w:tcMar>
          </w:tcPr>
          <w:p>
            <w:pPr>
              <w:jc w:val="center"/>
            </w:pPr>
            <w:r>
              <w:rPr>
                <w:rFonts w:ascii="Times New Roman" w:hAnsi="Times New Roman"/>
                <w:sz w:val="20"/>
              </w:rPr>
              <w:t>97 tests</w:t>
            </w:r>
          </w:p>
        </w:tc>
        <w:tc>
          <w:tcPr>
            <w:tcW w:type="dxa" w:w="1598"/>
            <w:shd w:fill="F9FBFC"/>
            <w:tcMar>
              <w:top w:w="80" w:type="dxa"/>
              <w:bottom w:w="80" w:type="dxa"/>
              <w:left w:w="100" w:type="dxa"/>
              <w:right w:w="100" w:type="dxa"/>
            </w:tcMar>
          </w:tcPr>
          <w:p>
            <w:pPr>
              <w:jc w:val="center"/>
            </w:pPr>
            <w:r>
              <w:rPr>
                <w:rFonts w:ascii="Times New Roman" w:hAnsi="Times New Roman"/>
                <w:sz w:val="20"/>
              </w:rPr>
              <w:t>100% SUCCÈS</w:t>
            </w:r>
          </w:p>
        </w:tc>
        <w:tc>
          <w:tcPr>
            <w:tcW w:type="dxa" w:w="1598"/>
            <w:shd w:fill="F9FBFC"/>
            <w:tcMar>
              <w:top w:w="80" w:type="dxa"/>
              <w:bottom w:w="80" w:type="dxa"/>
              <w:left w:w="100" w:type="dxa"/>
              <w:right w:w="100" w:type="dxa"/>
            </w:tcMar>
          </w:tcPr>
          <w:p>
            <w:pPr>
              <w:jc w:val="center"/>
            </w:pPr>
            <w:r>
              <w:rPr>
                <w:rFonts w:ascii="Times New Roman" w:hAnsi="Times New Roman"/>
                <w:sz w:val="20"/>
              </w:rPr>
              <w:t>Formatage des requêtes d'audit, quotas d'appels, intégrité des identifiants et RPC de lecture.</w:t>
            </w:r>
          </w:p>
        </w:tc>
      </w:tr>
      <w:tr>
        <w:tc>
          <w:tcPr>
            <w:tcW w:type="dxa" w:w="1598"/>
            <w:shd w:fill="FFFFFF"/>
            <w:tcMar>
              <w:top w:w="80" w:type="dxa"/>
              <w:bottom w:w="80" w:type="dxa"/>
              <w:left w:w="100" w:type="dxa"/>
              <w:right w:w="100" w:type="dxa"/>
            </w:tcMar>
          </w:tcPr>
          <w:p>
            <w:pPr>
              <w:jc w:val="center"/>
            </w:pPr>
            <w:r>
              <w:rPr>
                <w:rFonts w:ascii="Times New Roman" w:hAnsi="Times New Roman"/>
                <w:sz w:val="20"/>
              </w:rPr>
              <w:t>Portail Web Résident</w:t>
            </w:r>
          </w:p>
        </w:tc>
        <w:tc>
          <w:tcPr>
            <w:tcW w:type="dxa" w:w="1598"/>
            <w:shd w:fill="FFFFFF"/>
            <w:tcMar>
              <w:top w:w="80" w:type="dxa"/>
              <w:bottom w:w="80" w:type="dxa"/>
              <w:left w:w="100" w:type="dxa"/>
              <w:right w:w="100" w:type="dxa"/>
            </w:tcMar>
          </w:tcPr>
          <w:p>
            <w:pPr>
              <w:jc w:val="left"/>
            </w:pPr>
            <w:r>
              <w:rPr>
                <w:rFonts w:ascii="Times New Roman" w:hAnsi="Times New Roman"/>
                <w:sz w:val="20"/>
              </w:rPr>
              <w:t>Vitest</w:t>
            </w:r>
          </w:p>
        </w:tc>
        <w:tc>
          <w:tcPr>
            <w:tcW w:type="dxa" w:w="1598"/>
            <w:shd w:fill="FFFFFF"/>
            <w:tcMar>
              <w:top w:w="80" w:type="dxa"/>
              <w:bottom w:w="80" w:type="dxa"/>
              <w:left w:w="100" w:type="dxa"/>
              <w:right w:w="100" w:type="dxa"/>
            </w:tcMar>
          </w:tcPr>
          <w:p>
            <w:pPr>
              <w:jc w:val="center"/>
            </w:pPr>
            <w:r>
              <w:rPr>
                <w:rFonts w:ascii="Times New Roman" w:hAnsi="Times New Roman"/>
                <w:sz w:val="20"/>
              </w:rPr>
              <w:t>10 tests</w:t>
            </w:r>
          </w:p>
        </w:tc>
        <w:tc>
          <w:tcPr>
            <w:tcW w:type="dxa" w:w="1598"/>
            <w:shd w:fill="FFFFFF"/>
            <w:tcMar>
              <w:top w:w="80" w:type="dxa"/>
              <w:bottom w:w="80" w:type="dxa"/>
              <w:left w:w="100" w:type="dxa"/>
              <w:right w:w="100" w:type="dxa"/>
            </w:tcMar>
          </w:tcPr>
          <w:p>
            <w:pPr>
              <w:jc w:val="center"/>
            </w:pPr>
            <w:r>
              <w:rPr>
                <w:rFonts w:ascii="Times New Roman" w:hAnsi="Times New Roman"/>
                <w:sz w:val="20"/>
              </w:rPr>
              <w:t>100% SUCCÈS</w:t>
            </w:r>
          </w:p>
        </w:tc>
        <w:tc>
          <w:tcPr>
            <w:tcW w:type="dxa" w:w="1598"/>
            <w:shd w:fill="FFFFFF"/>
            <w:tcMar>
              <w:top w:w="80" w:type="dxa"/>
              <w:bottom w:w="80" w:type="dxa"/>
              <w:left w:w="100" w:type="dxa"/>
              <w:right w:w="100" w:type="dxa"/>
            </w:tcMar>
          </w:tcPr>
          <w:p>
            <w:pPr>
              <w:jc w:val="center"/>
            </w:pPr>
            <w:r>
              <w:rPr>
                <w:rFonts w:ascii="Times New Roman" w:hAnsi="Times New Roman"/>
                <w:sz w:val="20"/>
              </w:rPr>
              <w:t>Validation des formulaires d'admission, assainissement des entrées, filtres de permutation.</w:t>
            </w:r>
          </w:p>
        </w:tc>
      </w:tr>
      <w:tr>
        <w:tc>
          <w:tcPr>
            <w:tcW w:type="dxa" w:w="1598"/>
            <w:shd w:fill="F9FBFC"/>
            <w:tcMar>
              <w:top w:w="80" w:type="dxa"/>
              <w:bottom w:w="80" w:type="dxa"/>
              <w:left w:w="100" w:type="dxa"/>
              <w:right w:w="100" w:type="dxa"/>
            </w:tcMar>
          </w:tcPr>
          <w:p>
            <w:pPr>
              <w:jc w:val="center"/>
            </w:pPr>
            <w:r>
              <w:rPr>
                <w:rFonts w:ascii="Times New Roman" w:hAnsi="Times New Roman"/>
                <w:sz w:val="20"/>
              </w:rPr>
              <w:t>Total Général</w:t>
            </w:r>
          </w:p>
        </w:tc>
        <w:tc>
          <w:tcPr>
            <w:tcW w:type="dxa" w:w="1598"/>
            <w:shd w:fill="F9FBFC"/>
            <w:tcMar>
              <w:top w:w="80" w:type="dxa"/>
              <w:bottom w:w="80" w:type="dxa"/>
              <w:left w:w="100" w:type="dxa"/>
              <w:right w:w="100" w:type="dxa"/>
            </w:tcMar>
          </w:tcPr>
          <w:p>
            <w:pPr>
              <w:jc w:val="left"/>
            </w:pPr>
            <w:r>
              <w:rPr>
                <w:rFonts w:ascii="Times New Roman" w:hAnsi="Times New Roman"/>
                <w:sz w:val="20"/>
              </w:rPr>
              <w:t>Automatisé</w:t>
            </w:r>
          </w:p>
        </w:tc>
        <w:tc>
          <w:tcPr>
            <w:tcW w:type="dxa" w:w="1598"/>
            <w:shd w:fill="F9FBFC"/>
            <w:tcMar>
              <w:top w:w="80" w:type="dxa"/>
              <w:bottom w:w="80" w:type="dxa"/>
              <w:left w:w="100" w:type="dxa"/>
              <w:right w:w="100" w:type="dxa"/>
            </w:tcMar>
          </w:tcPr>
          <w:p>
            <w:pPr>
              <w:jc w:val="center"/>
            </w:pPr>
            <w:r>
              <w:rPr>
                <w:rFonts w:ascii="Times New Roman" w:hAnsi="Times New Roman"/>
                <w:sz w:val="20"/>
              </w:rPr>
              <w:t>136 tests</w:t>
            </w:r>
          </w:p>
        </w:tc>
        <w:tc>
          <w:tcPr>
            <w:tcW w:type="dxa" w:w="1598"/>
            <w:shd w:fill="F9FBFC"/>
            <w:tcMar>
              <w:top w:w="80" w:type="dxa"/>
              <w:bottom w:w="80" w:type="dxa"/>
              <w:left w:w="100" w:type="dxa"/>
              <w:right w:w="100" w:type="dxa"/>
            </w:tcMar>
          </w:tcPr>
          <w:p>
            <w:pPr>
              <w:jc w:val="center"/>
            </w:pPr>
            <w:r>
              <w:rPr>
                <w:rFonts w:ascii="Times New Roman" w:hAnsi="Times New Roman"/>
                <w:sz w:val="20"/>
              </w:rPr>
              <w:t>CONFORME</w:t>
            </w:r>
          </w:p>
        </w:tc>
        <w:tc>
          <w:tcPr>
            <w:tcW w:type="dxa" w:w="1598"/>
            <w:shd w:fill="F9FBFC"/>
            <w:tcMar>
              <w:top w:w="80" w:type="dxa"/>
              <w:bottom w:w="80" w:type="dxa"/>
              <w:left w:w="100" w:type="dxa"/>
              <w:right w:w="100" w:type="dxa"/>
            </w:tcMar>
          </w:tcPr>
          <w:p>
            <w:pPr>
              <w:jc w:val="center"/>
            </w:pPr>
            <w:r>
              <w:rPr>
                <w:rFonts w:ascii="Times New Roman" w:hAnsi="Times New Roman"/>
                <w:sz w:val="20"/>
              </w:rPr>
              <w:t>Couverture complète des règles de gestion RG-01 à RG-10.</w:t>
            </w:r>
          </w:p>
        </w:tc>
      </w:tr>
    </w:tbl>
    <w:p>
      <w:pPr>
        <w:spacing w:after="120"/>
      </w:pPr>
    </w:p>
    <w:p>
      <w:pPr>
        <w:keepNext/>
        <w:spacing w:before="240" w:after="120"/>
      </w:pPr>
      <w:r>
        <w:rPr>
          <w:rFonts w:ascii="Times New Roman" w:hAnsi="Times New Roman"/>
          <w:b/>
          <w:color w:val="1E3C6E"/>
          <w:sz w:val="28"/>
        </w:rPr>
        <w:t>V.3 Validation des Contraintes d'Intégrité de Base de Données</w:t>
      </w:r>
    </w:p>
    <w:p>
      <w:pPr>
        <w:spacing w:line="360" w:lineRule="auto" w:after="120"/>
        <w:jc w:val="both"/>
      </w:pPr>
      <w:r>
        <w:rPr>
          <w:rFonts w:ascii="Times New Roman" w:hAnsi="Times New Roman"/>
          <w:i w:val="0"/>
          <w:sz w:val="24"/>
        </w:rPr>
        <w:t>Des scénarios d'attaque et de mauvaise manipulation ont été intentionnellement simulés pour éprouver la solidité du moteur SQL :</w:t>
        <w:br/>
        <w:t>• Tentative d'affectation trans-genre : L'insertion d'un étudiant masculin dans une chambre rattachée à un pavillon féminin est rejetée de manière catégorique par l'exception PL/pgSQL 'gender mismatch' ;</w:t>
        <w:br/>
        <w:t>• Tentative de sur-capacité : L'assignation d'un résident supplémentaire au-delà de la capacité maximale fixée à la chambre est interceptée ;</w:t>
        <w:br/>
        <w:t>• Tentative de suppression d'un pavillon actif : La tentative de suppression d'un bloc abritant des résidents est refusée tant au niveau de l'interface que par la contrainte de clé étrangère RESTRICT / NO ACTION.</w:t>
      </w:r>
    </w:p>
    <w:p>
      <w:r>
        <w:br w:type="page"/>
      </w:r>
    </w:p>
    <w:p>
      <w:pPr>
        <w:keepNext/>
        <w:spacing w:before="280" w:after="160"/>
      </w:pPr>
      <w:r>
        <w:rPr>
          <w:rFonts w:ascii="Times New Roman" w:hAnsi="Times New Roman"/>
          <w:b/>
          <w:color w:val="142D55"/>
          <w:sz w:val="32"/>
        </w:rPr>
        <w:t>CHAPITRE VI : DISCUSSION ET PERSPECTIVES</w:t>
      </w:r>
    </w:p>
    <w:p>
      <w:pPr>
        <w:keepNext/>
        <w:spacing w:before="240" w:after="120"/>
      </w:pPr>
      <w:r>
        <w:rPr>
          <w:rFonts w:ascii="Times New Roman" w:hAnsi="Times New Roman"/>
          <w:b/>
          <w:color w:val="1E3C6E"/>
          <w:sz w:val="28"/>
        </w:rPr>
        <w:t>VI.1 Confrontation des Résultats à la Problématique Initiale</w:t>
      </w:r>
    </w:p>
    <w:p>
      <w:pPr>
        <w:spacing w:line="360" w:lineRule="auto" w:after="120"/>
        <w:jc w:val="both"/>
      </w:pPr>
      <w:r>
        <w:rPr>
          <w:rFonts w:ascii="Times New Roman" w:hAnsi="Times New Roman"/>
          <w:i w:val="0"/>
          <w:sz w:val="24"/>
        </w:rPr>
        <w:t>Les résultats tangibles obtenus à l'issue du déploiement expérimental apportent une réponse probante et complète à la question centrale de recherche énoncée dans l'introduction. L'application conjointe des triggers PL/pgSQL et du mécanisme d'héritage de genre au niveau bloc permet d'affirmer que le système résout définitivement les risques d'attribution erronée.</w:t>
      </w:r>
    </w:p>
    <w:p>
      <w:pPr>
        <w:spacing w:line="360" w:lineRule="auto" w:after="120"/>
        <w:jc w:val="both"/>
      </w:pPr>
      <w:r>
        <w:rPr>
          <w:rFonts w:ascii="Times New Roman" w:hAnsi="Times New Roman"/>
          <w:i w:val="0"/>
          <w:sz w:val="24"/>
        </w:rPr>
        <w:t>En déportant les contrôles critiques de l'interface utilisateur vers le cœur de la base de données, la sécurité du système ne dépend plus de la vigilance ponctuelle de l'opérateur de saisie, mais de la stricte conformité relationnelle du moteur PostgreSQL.</w:t>
      </w:r>
    </w:p>
    <w:p>
      <w:pPr>
        <w:keepNext/>
        <w:spacing w:before="240" w:after="120"/>
      </w:pPr>
      <w:r>
        <w:rPr>
          <w:rFonts w:ascii="Times New Roman" w:hAnsi="Times New Roman"/>
          <w:b/>
          <w:color w:val="1E3C6E"/>
          <w:sz w:val="28"/>
        </w:rPr>
        <w:t>VI.2 Analyse Comparative et Bénéfices Constatés</w:t>
      </w:r>
    </w:p>
    <w:p>
      <w:pPr>
        <w:spacing w:line="360" w:lineRule="auto" w:after="120"/>
        <w:jc w:val="both"/>
      </w:pPr>
      <w:r>
        <w:rPr>
          <w:rFonts w:ascii="Times New Roman" w:hAnsi="Times New Roman"/>
          <w:i w:val="0"/>
          <w:sz w:val="24"/>
        </w:rPr>
        <w:t>L'évaluation qualitative réalisée auprès des personnels d'hébergement met en exergue des bénéfices majeurs :</w:t>
        <w:br/>
        <w:t>• Réduction drastique du temps d'affectation : Le traitement complet d'un dossier étudiant passe d'une moyenne de 15 minutes (recherche manuelle de lit vacant, consultation papier) à moins de 30 secondes ;</w:t>
        <w:br/>
        <w:t>• Fiabilité absolue des effectifs : Le tableau de bord restitue à chaque instant le nombre exact de lits occupés et vacants, permettant une planification budgétaire optimale pour les approvisionnements de la cité universitaire ;</w:t>
        <w:br/>
        <w:t>• Traçabilité infalsifiable des réparations : La transmission de photographies par les résidents élimine les litiges sur l'antériorité des dégradations et responsabilise les corps de métier d'entretien.</w:t>
      </w:r>
    </w:p>
    <w:p>
      <w:pPr>
        <w:keepNext/>
        <w:spacing w:before="240" w:after="120"/>
      </w:pPr>
      <w:r>
        <w:rPr>
          <w:rFonts w:ascii="Times New Roman" w:hAnsi="Times New Roman"/>
          <w:b/>
          <w:color w:val="1E3C6E"/>
          <w:sz w:val="28"/>
        </w:rPr>
        <w:t>VI.3 Limites Identifiées</w:t>
      </w:r>
    </w:p>
    <w:p>
      <w:pPr>
        <w:spacing w:line="360" w:lineRule="auto" w:after="120"/>
        <w:jc w:val="both"/>
      </w:pPr>
      <w:r>
        <w:rPr>
          <w:rFonts w:ascii="Times New Roman" w:hAnsi="Times New Roman"/>
          <w:i w:val="0"/>
          <w:sz w:val="24"/>
        </w:rPr>
        <w:t>Certaines limites objectives ont toutefois été identifiées au terme de cette expérimentation :</w:t>
        <w:br/>
        <w:t>• Dépendance à la connectivité Internet : Bien que l'application Desktop dispose de mécanismes de tolérance aux coupures brèves, une synchronisation permanente avec la base cloud requiert un accès réseau stable ;</w:t>
        <w:br/>
        <w:t>• Absence de reconnaissance biométrique ou RFID à l'entrée des pavillons, obligeant les agents d'accueil à procéder à des contrôles visuels complémentaires.</w:t>
      </w:r>
    </w:p>
    <w:p>
      <w:pPr>
        <w:keepNext/>
        <w:spacing w:before="240" w:after="120"/>
      </w:pPr>
      <w:r>
        <w:rPr>
          <w:rFonts w:ascii="Times New Roman" w:hAnsi="Times New Roman"/>
          <w:b/>
          <w:color w:val="1E3C6E"/>
          <w:sz w:val="28"/>
        </w:rPr>
        <w:t>VI.4 Perspectives d'Évolution</w:t>
      </w:r>
    </w:p>
    <w:p>
      <w:pPr>
        <w:spacing w:line="360" w:lineRule="auto" w:after="120"/>
        <w:jc w:val="both"/>
      </w:pPr>
      <w:r>
        <w:rPr>
          <w:rFonts w:ascii="Times New Roman" w:hAnsi="Times New Roman"/>
          <w:i w:val="0"/>
          <w:sz w:val="24"/>
        </w:rPr>
        <w:t>Dans la continuité de ce travail, plusieurs perspectives prometteuses sont envisageables :</w:t>
        <w:br/>
        <w:t>1. Développement d'une application mobile native Android/iOS dédiée aux techniciens de maintenance pour clôturer les interventions par lecture de QR-code apposé sur chaque porte de chambre ;</w:t>
        <w:br/>
        <w:t>2. Couplage avec des serrures électroniques connectées ou tourniquets d'accès automatisés pour un contrôle d'accès biométrique ;</w:t>
        <w:br/>
        <w:t>3. Algorithmes d'optimisation par affinité académique : intégration d'un module d'intelligence artificielle suggérant le regroupement en chambre des étudiants d'une même filière pour favoriser la réussite universitaire.</w:t>
      </w:r>
    </w:p>
    <w:p>
      <w:r>
        <w:br w:type="page"/>
      </w:r>
    </w:p>
    <w:p>
      <w:pPr>
        <w:keepNext/>
        <w:spacing w:before="280" w:after="160"/>
      </w:pPr>
      <w:r>
        <w:rPr>
          <w:rFonts w:ascii="Times New Roman" w:hAnsi="Times New Roman"/>
          <w:b/>
          <w:color w:val="142D55"/>
          <w:sz w:val="32"/>
        </w:rPr>
        <w:t>CONCLUSION GÉNÉRALE</w:t>
      </w:r>
    </w:p>
    <w:p>
      <w:pPr>
        <w:spacing w:line="360" w:lineRule="auto" w:after="120"/>
        <w:jc w:val="both"/>
      </w:pPr>
      <w:r>
        <w:rPr>
          <w:rFonts w:ascii="Times New Roman" w:hAnsi="Times New Roman"/>
          <w:i w:val="0"/>
          <w:sz w:val="24"/>
        </w:rPr>
        <w:t>Le projet RÉSIVO, mené dans le cadre de la préparation au Brevet de Technicien Supérieur en Informatique / Bases de Données, a permis de concevoir, développer et valider une plateforme complète dédiée à la modernisation des résidences universitaires de la Direction des Œuvres Universitaires de Tlemcen.</w:t>
      </w:r>
    </w:p>
    <w:p>
      <w:pPr>
        <w:spacing w:line="360" w:lineRule="auto" w:after="120"/>
        <w:jc w:val="both"/>
      </w:pPr>
      <w:r>
        <w:rPr>
          <w:rFonts w:ascii="Times New Roman" w:hAnsi="Times New Roman"/>
          <w:i w:val="0"/>
          <w:sz w:val="24"/>
        </w:rPr>
        <w:t>En abordant le problème sous l'angle rigoureux de l'ingénierie des bases de données relationnelles, ce travail démontre qu'un système d'information solide doit impérativement s'appuyer sur des fondations conceptuelles irréprochables (normalisation 3FN), des verrous d'intégrité déclaratifs et procéduraux (Triggers PL/pgSQL) et une politique de sécurité granulaire par ligne (RLS).</w:t>
      </w:r>
    </w:p>
    <w:p>
      <w:pPr>
        <w:spacing w:line="360" w:lineRule="auto" w:after="120"/>
        <w:jc w:val="both"/>
      </w:pPr>
      <w:r>
        <w:rPr>
          <w:rFonts w:ascii="Times New Roman" w:hAnsi="Times New Roman"/>
          <w:i w:val="0"/>
          <w:sz w:val="24"/>
        </w:rPr>
        <w:t>La mise en place de la séparation stricte des blocs par genre, l'héritage automatisé vers les chambres, la gestion photographique des doléances et le déploiement sous forme d'installeur Windows autonome concrétisent l'ensemble des objectifs fixés au début du projet.</w:t>
      </w:r>
    </w:p>
    <w:p>
      <w:pPr>
        <w:spacing w:line="360" w:lineRule="auto" w:after="120"/>
        <w:jc w:val="both"/>
      </w:pPr>
      <w:r>
        <w:rPr>
          <w:rFonts w:ascii="Times New Roman" w:hAnsi="Times New Roman"/>
          <w:i w:val="0"/>
          <w:sz w:val="24"/>
        </w:rPr>
        <w:t>Sur le plan professionnel et personnel, l'accomplissement de ce mémoire a constitué une formidable opportunité de mobiliser l'ensemble des compétences acquises au cours des deux années de formation au sein du Centre de formation professionnelle et d'apprentissage des arts traditionnels : administration de bases de données, programmation objet, ergonomie logicielle, protocoles réseau et méthodologie de conduite de projet informatique.</w:t>
      </w:r>
    </w:p>
    <w:p>
      <w:pPr>
        <w:spacing w:line="360" w:lineRule="auto" w:after="120"/>
        <w:jc w:val="both"/>
      </w:pPr>
      <w:r>
        <w:rPr>
          <w:rFonts w:ascii="Times New Roman" w:hAnsi="Times New Roman"/>
          <w:i w:val="0"/>
          <w:sz w:val="24"/>
        </w:rPr>
        <w:t>Le système RÉSIVO se présente ainsi comme une solution mature, testée et immédiatement déployable pour hisser la gestion des œuvres universitaires vers les plus hauts standards de modernité, de transparence et d'équité.</w:t>
      </w:r>
    </w:p>
    <w:p>
      <w:r>
        <w:br w:type="page"/>
      </w:r>
    </w:p>
    <w:p>
      <w:pPr>
        <w:keepNext/>
        <w:spacing w:before="280" w:after="160"/>
      </w:pPr>
      <w:r>
        <w:rPr>
          <w:rFonts w:ascii="Times New Roman" w:hAnsi="Times New Roman"/>
          <w:b/>
          <w:color w:val="142D55"/>
          <w:sz w:val="32"/>
        </w:rPr>
        <w:t>BIBLIOGRAPHIE</w:t>
      </w:r>
    </w:p>
    <w:p>
      <w:pPr>
        <w:keepNext/>
        <w:spacing w:before="240" w:after="120"/>
      </w:pPr>
      <w:r>
        <w:rPr>
          <w:rFonts w:ascii="Times New Roman" w:hAnsi="Times New Roman"/>
          <w:b/>
          <w:color w:val="1E3C6E"/>
          <w:sz w:val="28"/>
        </w:rPr>
        <w:t>1. Les Ouvrages et Manuels de Référence</w:t>
      </w:r>
    </w:p>
    <w:p>
      <w:pPr>
        <w:spacing w:line="360" w:lineRule="auto" w:after="120"/>
        <w:jc w:val="both"/>
      </w:pPr>
      <w:r>
        <w:rPr>
          <w:rFonts w:ascii="Times New Roman" w:hAnsi="Times New Roman"/>
          <w:i w:val="0"/>
          <w:sz w:val="24"/>
        </w:rPr>
        <w:t>[1] Nanci, D., &amp; Espinasse, B. (2018). Ingénierie des systèmes d'information : Merise deuxième génération (4e éd.). Vuibert.</w:t>
      </w:r>
    </w:p>
    <w:p>
      <w:pPr>
        <w:spacing w:line="360" w:lineRule="auto" w:after="120"/>
        <w:jc w:val="both"/>
      </w:pPr>
      <w:r>
        <w:rPr>
          <w:rFonts w:ascii="Times New Roman" w:hAnsi="Times New Roman"/>
          <w:i w:val="0"/>
          <w:sz w:val="24"/>
        </w:rPr>
        <w:t>[2] Gardarin, G. (2014). Bases de données : Objet et relationnel (6e éd.). Eyrolles.</w:t>
      </w:r>
    </w:p>
    <w:p>
      <w:pPr>
        <w:spacing w:line="360" w:lineRule="auto" w:after="120"/>
        <w:jc w:val="both"/>
      </w:pPr>
      <w:r>
        <w:rPr>
          <w:rFonts w:ascii="Times New Roman" w:hAnsi="Times New Roman"/>
          <w:i w:val="0"/>
          <w:sz w:val="24"/>
        </w:rPr>
        <w:t>[3] Rigaux, P., &amp; Scholl, M. (2016). Pratique de PostgreSQL : Administration, modélisation et programmation PL/pgSQL. Dunod.</w:t>
      </w:r>
    </w:p>
    <w:p>
      <w:pPr>
        <w:spacing w:line="360" w:lineRule="auto" w:after="120"/>
        <w:jc w:val="both"/>
      </w:pPr>
      <w:r>
        <w:rPr>
          <w:rFonts w:ascii="Times New Roman" w:hAnsi="Times New Roman"/>
          <w:i w:val="0"/>
          <w:sz w:val="24"/>
        </w:rPr>
        <w:t>[4] Sommerfield, M. (2020). Rapid GUI Programming with Python and Qt. Prentice Hall.</w:t>
      </w:r>
    </w:p>
    <w:p>
      <w:pPr>
        <w:keepNext/>
        <w:spacing w:before="240" w:after="120"/>
      </w:pPr>
      <w:r>
        <w:rPr>
          <w:rFonts w:ascii="Times New Roman" w:hAnsi="Times New Roman"/>
          <w:b/>
          <w:color w:val="1E3C6E"/>
          <w:sz w:val="28"/>
        </w:rPr>
        <w:t>2. Les Articles et Publications Scientifiques</w:t>
      </w:r>
    </w:p>
    <w:p>
      <w:pPr>
        <w:spacing w:line="360" w:lineRule="auto" w:after="120"/>
        <w:jc w:val="both"/>
      </w:pPr>
      <w:r>
        <w:rPr>
          <w:rFonts w:ascii="Times New Roman" w:hAnsi="Times New Roman"/>
          <w:i w:val="0"/>
          <w:sz w:val="24"/>
        </w:rPr>
        <w:t>[5] Codd, E. F. (1970). A Relational Model of Data for Large Shared Data Banks. Communications of the ACM, 13(6), 377-387.</w:t>
      </w:r>
    </w:p>
    <w:p>
      <w:pPr>
        <w:spacing w:line="360" w:lineRule="auto" w:after="120"/>
        <w:jc w:val="both"/>
      </w:pPr>
      <w:r>
        <w:rPr>
          <w:rFonts w:ascii="Times New Roman" w:hAnsi="Times New Roman"/>
          <w:i w:val="0"/>
          <w:sz w:val="24"/>
        </w:rPr>
        <w:t>[6] Stonebraker, M., &amp; Rowe, L. A. (1986). The Design of POSTGRES. ACM SIGMOD Record, 15(2), 340-355.</w:t>
      </w:r>
    </w:p>
    <w:p>
      <w:pPr>
        <w:spacing w:line="360" w:lineRule="auto" w:after="120"/>
        <w:jc w:val="both"/>
      </w:pPr>
      <w:r>
        <w:rPr>
          <w:rFonts w:ascii="Times New Roman" w:hAnsi="Times New Roman"/>
          <w:i w:val="0"/>
          <w:sz w:val="24"/>
        </w:rPr>
        <w:t>[7] Berners-Lee, T., Fielding, R., &amp; Masinter, L. (2005). Uniform Resource Identifier (URI): Generic Syntax. RFC 3986.</w:t>
      </w:r>
    </w:p>
    <w:p>
      <w:pPr>
        <w:spacing w:line="360" w:lineRule="auto" w:after="120"/>
        <w:jc w:val="both"/>
      </w:pPr>
      <w:r>
        <w:rPr>
          <w:rFonts w:ascii="Times New Roman" w:hAnsi="Times New Roman"/>
          <w:i w:val="0"/>
          <w:sz w:val="24"/>
        </w:rPr>
        <w:t>[8] Model Context Protocol Specification. (2024). Open Protocol for AI and External Data Contextualization. Anthropic Technical Report.</w:t>
      </w:r>
    </w:p>
    <w:p>
      <w:pPr>
        <w:keepNext/>
        <w:spacing w:before="240" w:after="120"/>
      </w:pPr>
      <w:r>
        <w:rPr>
          <w:rFonts w:ascii="Times New Roman" w:hAnsi="Times New Roman"/>
          <w:b/>
          <w:color w:val="1E3C6E"/>
          <w:sz w:val="28"/>
        </w:rPr>
        <w:t>3. Les Sites Internet et Documentations Officielles</w:t>
      </w:r>
    </w:p>
    <w:p>
      <w:pPr>
        <w:spacing w:line="360" w:lineRule="auto" w:after="120"/>
        <w:jc w:val="both"/>
      </w:pPr>
      <w:r>
        <w:rPr>
          <w:rFonts w:ascii="Times New Roman" w:hAnsi="Times New Roman"/>
          <w:i w:val="0"/>
          <w:sz w:val="24"/>
        </w:rPr>
        <w:t>[9] PostgreSQL Global Development Group. (2026). Documentation Officielle de PostgreSQL 16 &amp; PL/pgSQL. https://www.postgresql.org/docs/</w:t>
      </w:r>
    </w:p>
    <w:p>
      <w:pPr>
        <w:spacing w:line="360" w:lineRule="auto" w:after="120"/>
        <w:jc w:val="both"/>
      </w:pPr>
      <w:r>
        <w:rPr>
          <w:rFonts w:ascii="Times New Roman" w:hAnsi="Times New Roman"/>
          <w:i w:val="0"/>
          <w:sz w:val="24"/>
        </w:rPr>
        <w:t>[10] Supabase Inc. (2026). Supabase Database Architecture, Auth &amp; Row Level Security Guides. https://supabase.com/docs/</w:t>
      </w:r>
    </w:p>
    <w:p>
      <w:pPr>
        <w:spacing w:line="360" w:lineRule="auto" w:after="120"/>
        <w:jc w:val="both"/>
      </w:pPr>
      <w:r>
        <w:rPr>
          <w:rFonts w:ascii="Times New Roman" w:hAnsi="Times New Roman"/>
          <w:i w:val="0"/>
          <w:sz w:val="24"/>
        </w:rPr>
        <w:t>[11] The Qt Company. (2026). Qt for Python (PySide6) Official API Reference. https://doc.qt.io/qtforpython/</w:t>
      </w:r>
    </w:p>
    <w:p>
      <w:pPr>
        <w:spacing w:line="360" w:lineRule="auto" w:after="120"/>
        <w:jc w:val="both"/>
      </w:pPr>
      <w:r>
        <w:rPr>
          <w:rFonts w:ascii="Times New Roman" w:hAnsi="Times New Roman"/>
          <w:i w:val="0"/>
          <w:sz w:val="24"/>
        </w:rPr>
        <w:t>[12] Astro Technology Company. (2026). Astro Web Framework Documentation. https://docs.astro.build/</w:t>
      </w:r>
    </w:p>
    <w:p>
      <w:pPr>
        <w:spacing w:line="360" w:lineRule="auto" w:after="120"/>
        <w:jc w:val="both"/>
      </w:pPr>
      <w:r>
        <w:rPr>
          <w:rFonts w:ascii="Times New Roman" w:hAnsi="Times New Roman"/>
          <w:i w:val="0"/>
          <w:sz w:val="24"/>
        </w:rPr>
        <w:t>[13] JRSoftware. (2026). Inno Setup Compiler Documentation. https://jrsoftware.org/isinfo.php</w:t>
      </w:r>
    </w:p>
    <w:p>
      <w:r>
        <w:br w:type="page"/>
      </w:r>
    </w:p>
    <w:p>
      <w:pPr>
        <w:keepNext/>
        <w:spacing w:before="280" w:after="160"/>
      </w:pPr>
      <w:r>
        <w:rPr>
          <w:rFonts w:ascii="Times New Roman" w:hAnsi="Times New Roman"/>
          <w:b/>
          <w:color w:val="142D55"/>
          <w:sz w:val="32"/>
        </w:rPr>
        <w:t>ANNEXES</w:t>
      </w:r>
    </w:p>
    <w:p>
      <w:pPr>
        <w:keepNext/>
        <w:spacing w:before="240" w:after="120"/>
      </w:pPr>
      <w:r>
        <w:rPr>
          <w:rFonts w:ascii="Times New Roman" w:hAnsi="Times New Roman"/>
          <w:b/>
          <w:color w:val="1E3C6E"/>
          <w:sz w:val="28"/>
        </w:rPr>
        <w:t>Plan des Annexes</w:t>
      </w:r>
    </w:p>
    <w:p>
      <w:pPr>
        <w:spacing w:line="360" w:lineRule="auto" w:after="120"/>
        <w:jc w:val="both"/>
      </w:pPr>
      <w:r>
        <w:rPr>
          <w:rFonts w:ascii="Times New Roman" w:hAnsi="Times New Roman"/>
          <w:i w:val="0"/>
          <w:sz w:val="24"/>
        </w:rPr>
        <w:t>Annexe I : Script SQL de Définition des Tables Principales (DDL) ........................................ Page I</w:t>
      </w:r>
    </w:p>
    <w:p>
      <w:pPr>
        <w:spacing w:line="360" w:lineRule="auto" w:after="120"/>
        <w:jc w:val="both"/>
      </w:pPr>
      <w:r>
        <w:rPr>
          <w:rFonts w:ascii="Times New Roman" w:hAnsi="Times New Roman"/>
          <w:i w:val="0"/>
          <w:sz w:val="24"/>
        </w:rPr>
        <w:t>Annexe II : Implémentation des Triggers d'Intégrité Métier PL/pgSQL .................................... Page II</w:t>
      </w:r>
    </w:p>
    <w:p>
      <w:pPr>
        <w:spacing w:line="360" w:lineRule="auto" w:after="120"/>
        <w:jc w:val="both"/>
      </w:pPr>
      <w:r>
        <w:rPr>
          <w:rFonts w:ascii="Times New Roman" w:hAnsi="Times New Roman"/>
          <w:i w:val="0"/>
          <w:sz w:val="24"/>
        </w:rPr>
        <w:t>Annexe III : Procédure Transactionnelle d'Admission d'Étudiant ............................................ Page III</w:t>
      </w:r>
    </w:p>
    <w:p>
      <w:pPr>
        <w:spacing w:line="360" w:lineRule="auto" w:after="120"/>
        <w:jc w:val="both"/>
      </w:pPr>
      <w:r>
        <w:rPr>
          <w:rFonts w:ascii="Times New Roman" w:hAnsi="Times New Roman"/>
          <w:i w:val="0"/>
          <w:sz w:val="24"/>
        </w:rPr>
        <w:t>Annexe IV : Configuration de Compilation de l'Installeur Windows (Inno Setup) ...................... Page IV</w:t>
      </w:r>
    </w:p>
    <w:p>
      <w:pPr>
        <w:keepNext/>
        <w:spacing w:before="240" w:after="120"/>
      </w:pPr>
      <w:r>
        <w:rPr>
          <w:rFonts w:ascii="Times New Roman" w:hAnsi="Times New Roman"/>
          <w:b/>
          <w:color w:val="1E3C6E"/>
          <w:sz w:val="28"/>
        </w:rPr>
        <w:t>Annexe I : Script DDL de Création des Tables Relationnelles</w:t>
      </w:r>
    </w:p>
    <w:tbl>
      <w:tblPr>
        <w:tblW w:type="auto" w:w="0"/>
        <w:jc w:val="center"/>
        <w:tblLook w:firstColumn="1" w:firstRow="1" w:lastColumn="0" w:lastRow="0" w:noHBand="0" w:noVBand="1" w:val="04A0"/>
      </w:tblPr>
      <w:tblGrid>
        <w:gridCol w:w="7988"/>
      </w:tblGrid>
      <w:tr>
        <w:tc>
          <w:tcPr>
            <w:tcW w:type="dxa" w:w="7988"/>
            <w:shd w:fill="F0F4F8"/>
            <w:tcMar>
              <w:top w:w="140" w:type="dxa"/>
              <w:bottom w:w="140" w:type="dxa"/>
              <w:left w:w="200" w:type="dxa"/>
              <w:right w:w="200" w:type="dxa"/>
            </w:tcMar>
          </w:tcPr>
          <w:p>
            <w:pPr>
              <w:spacing w:line="288" w:lineRule="auto" w:after="80"/>
            </w:pPr>
            <w:r>
              <w:rPr>
                <w:rFonts w:ascii="Times New Roman" w:hAnsi="Times New Roman"/>
                <w:b/>
                <w:color w:val="14325A"/>
                <w:sz w:val="22"/>
              </w:rPr>
              <w:t>■ EXTRAIT SQL DU FICHIER 20261019203000_blocks_and_room_gender.sql</w:t>
              <w:br/>
            </w:r>
            <w:r>
              <w:rPr>
                <w:rFonts w:ascii="Times New Roman" w:hAnsi="Times New Roman"/>
                <w:sz w:val="21"/>
              </w:rPr>
              <w:t>CREATE TABLE IF NOT EXISTS blocks (</w:t>
              <w:br/>
              <w:t xml:space="preserve">  id uuid PRIMARY KEY DEFAULT gen_random_uuid(),</w:t>
              <w:br/>
              <w:t xml:space="preserve">  name text NOT NULL UNIQUE,</w:t>
              <w:br/>
              <w:t xml:space="preserve">  gender gender NOT NULL,</w:t>
              <w:br/>
              <w:t xml:space="preserve">  description text,</w:t>
              <w:br/>
              <w:t xml:space="preserve">  created_at timestamptz NOT NULL DEFAULT now(),</w:t>
              <w:br/>
              <w:t xml:space="preserve">  updated_at timestamptz NOT NULL DEFAULT now()</w:t>
              <w:br/>
              <w:t>);</w:t>
              <w:br/>
              <w:br/>
              <w:t>CREATE TABLE IF NOT EXISTS rooms (</w:t>
              <w:br/>
              <w:t xml:space="preserve">  id uuid PRIMARY KEY DEFAULT gen_random_uuid(),</w:t>
              <w:br/>
              <w:t xml:space="preserve">  block text NOT NULL,</w:t>
              <w:br/>
              <w:t xml:space="preserve">  floor int NOT NULL DEFAULT 0,</w:t>
              <w:br/>
              <w:t xml:space="preserve">  number text NOT NULL,</w:t>
              <w:br/>
              <w:t xml:space="preserve">  capacity int NOT NULL DEFAULT 1 CHECK (capacity &gt; 0),</w:t>
              <w:br/>
              <w:t xml:space="preserve">  gender gender NOT NULL,</w:t>
              <w:br/>
              <w:t xml:space="preserve">  created_at timestamptz NOT NULL DEFAULT now(),</w:t>
              <w:br/>
              <w:t xml:space="preserve">  updated_at timestamptz NOT NULL DEFAULT now(),</w:t>
              <w:br/>
              <w:t xml:space="preserve">  UNIQUE (block, number)</w:t>
              <w:br/>
              <w:t>);</w:t>
            </w:r>
          </w:p>
        </w:tc>
      </w:tr>
    </w:tbl>
    <w:p>
      <w:pPr>
        <w:spacing w:after="80"/>
      </w:pPr>
    </w:p>
    <w:p>
      <w:pPr>
        <w:keepNext/>
        <w:spacing w:before="240" w:after="120"/>
      </w:pPr>
      <w:r>
        <w:rPr>
          <w:rFonts w:ascii="Times New Roman" w:hAnsi="Times New Roman"/>
          <w:b/>
          <w:color w:val="1E3C6E"/>
          <w:sz w:val="28"/>
        </w:rPr>
        <w:t>Annexe II : Triggers d'Intégrité Métier (Héritage et Verrouillage)</w:t>
      </w:r>
    </w:p>
    <w:tbl>
      <w:tblPr>
        <w:tblW w:type="auto" w:w="0"/>
        <w:jc w:val="center"/>
        <w:tblLook w:firstColumn="1" w:firstRow="1" w:lastColumn="0" w:lastRow="0" w:noHBand="0" w:noVBand="1" w:val="04A0"/>
      </w:tblPr>
      <w:tblGrid>
        <w:gridCol w:w="7988"/>
      </w:tblGrid>
      <w:tr>
        <w:tc>
          <w:tcPr>
            <w:tcW w:type="dxa" w:w="7988"/>
            <w:shd w:fill="F0F4F8"/>
            <w:tcMar>
              <w:top w:w="140" w:type="dxa"/>
              <w:bottom w:w="140" w:type="dxa"/>
              <w:left w:w="200" w:type="dxa"/>
              <w:right w:w="200" w:type="dxa"/>
            </w:tcMar>
          </w:tcPr>
          <w:p>
            <w:pPr>
              <w:spacing w:line="288" w:lineRule="auto" w:after="80"/>
            </w:pPr>
            <w:r>
              <w:rPr>
                <w:rFonts w:ascii="Times New Roman" w:hAnsi="Times New Roman"/>
                <w:b/>
                <w:color w:val="14325A"/>
                <w:sz w:val="22"/>
              </w:rPr>
              <w:t>■ TRIGGER DE SYNCHRONISATION AUTOMATIQUE DU GENRE</w:t>
              <w:br/>
            </w:r>
            <w:r>
              <w:rPr>
                <w:rFonts w:ascii="Times New Roman" w:hAnsi="Times New Roman"/>
                <w:sz w:val="21"/>
              </w:rPr>
              <w:t>CREATE OR REPLACE FUNCTION sync_room_gender_from_block()</w:t>
              <w:br/>
              <w:t>RETURNS trigger LANGUAGE plpgsql AS $$</w:t>
              <w:br/>
              <w:t>DECLARE b_gender gender;</w:t>
              <w:br/>
              <w:t>BEGIN</w:t>
              <w:br/>
              <w:t xml:space="preserve">  SELECT gender INTO b_gender FROM blocks WHERE name = NEW.block;</w:t>
              <w:br/>
              <w:t xml:space="preserve">  IF b_gender IS NOT NULL THEN</w:t>
              <w:br/>
              <w:t xml:space="preserve">    NEW.gender := b_gender;</w:t>
              <w:br/>
              <w:t xml:space="preserve">  END IF;</w:t>
              <w:br/>
              <w:t xml:space="preserve">  RETURN NEW;</w:t>
              <w:br/>
              <w:t>END;</w:t>
              <w:br/>
              <w:t>$$;</w:t>
              <w:br/>
              <w:br/>
              <w:t>CREATE TRIGGER trigger_sync_room_gender</w:t>
              <w:br/>
              <w:t>BEFORE INSERT OR UPDATE ON rooms</w:t>
              <w:br/>
              <w:t>FOR EACH ROW EXECUTE FUNCTION sync_room_gender_from_block();</w:t>
            </w:r>
          </w:p>
        </w:tc>
      </w:tr>
    </w:tbl>
    <w:p>
      <w:pPr>
        <w:spacing w:after="80"/>
      </w:pPr>
    </w:p>
    <w:p>
      <w:pPr>
        <w:keepNext/>
        <w:spacing w:before="240" w:after="120"/>
      </w:pPr>
      <w:r>
        <w:rPr>
          <w:rFonts w:ascii="Times New Roman" w:hAnsi="Times New Roman"/>
          <w:b/>
          <w:color w:val="1E3C6E"/>
          <w:sz w:val="28"/>
        </w:rPr>
        <w:t>Annexe III : Procédure Transactionnelle d'Attribution de Chambre</w:t>
      </w:r>
    </w:p>
    <w:tbl>
      <w:tblPr>
        <w:tblW w:type="auto" w:w="0"/>
        <w:jc w:val="center"/>
        <w:tblLook w:firstColumn="1" w:firstRow="1" w:lastColumn="0" w:lastRow="0" w:noHBand="0" w:noVBand="1" w:val="04A0"/>
      </w:tblPr>
      <w:tblGrid>
        <w:gridCol w:w="7988"/>
      </w:tblGrid>
      <w:tr>
        <w:tc>
          <w:tcPr>
            <w:tcW w:type="dxa" w:w="7988"/>
            <w:shd w:fill="F0F4F8"/>
            <w:tcMar>
              <w:top w:w="140" w:type="dxa"/>
              <w:bottom w:w="140" w:type="dxa"/>
              <w:left w:w="200" w:type="dxa"/>
              <w:right w:w="200" w:type="dxa"/>
            </w:tcMar>
          </w:tcPr>
          <w:p>
            <w:pPr>
              <w:spacing w:line="288" w:lineRule="auto" w:after="80"/>
            </w:pPr>
            <w:r>
              <w:rPr>
                <w:rFonts w:ascii="Times New Roman" w:hAnsi="Times New Roman"/>
                <w:b/>
                <w:color w:val="14325A"/>
                <w:sz w:val="22"/>
              </w:rPr>
              <w:t>■ EXTRAIT RPC APPROVE_STUDENT</w:t>
              <w:br/>
            </w:r>
            <w:r>
              <w:rPr>
                <w:rFonts w:ascii="Times New Roman" w:hAnsi="Times New Roman"/>
                <w:sz w:val="21"/>
              </w:rPr>
              <w:t>CREATE OR REPLACE FUNCTION approve_student(p_student uuid, p_room uuid)</w:t>
              <w:br/>
              <w:t>RETURNS void LANGUAGE plpgsql SECURITY DEFINER AS $$</w:t>
              <w:br/>
              <w:t>DECLARE s students; r rooms; occ int;</w:t>
              <w:br/>
              <w:t>BEGIN</w:t>
              <w:br/>
              <w:t xml:space="preserve">  SELECT * INTO s FROM students WHERE id = p_student FOR UPDATE;</w:t>
              <w:br/>
              <w:t xml:space="preserve">  SELECT * INTO r FROM rooms WHERE id = p_room FOR UPDATE;</w:t>
              <w:br/>
              <w:t xml:space="preserve">  IF r.gender &lt;&gt; s.gender THEN</w:t>
              <w:br/>
              <w:t xml:space="preserve">    RAISE EXCEPTION 'Conflit de genre : chambre % et étudiant %', r.gender, s.gender;</w:t>
              <w:br/>
              <w:t xml:space="preserve">  END IF;</w:t>
              <w:br/>
              <w:t xml:space="preserve">  SELECT count(*) INTO occ FROM students WHERE room_id = p_room AND status = 'active';</w:t>
              <w:br/>
              <w:t xml:space="preserve">  IF occ &gt;= r.capacity THEN</w:t>
              <w:br/>
              <w:t xml:space="preserve">    RAISE EXCEPTION 'Chambre complète (% / % places)', occ, r.capacity;</w:t>
              <w:br/>
              <w:t xml:space="preserve">  END IF;</w:t>
              <w:br/>
              <w:t xml:space="preserve">  UPDATE students SET room_id = p_room, status = 'active' WHERE id = p_student;</w:t>
              <w:br/>
              <w:t>END;</w:t>
              <w:br/>
              <w:t>$$;</w:t>
            </w:r>
          </w:p>
        </w:tc>
      </w:tr>
    </w:tbl>
    <w:p>
      <w:pPr>
        <w:spacing w:after="80"/>
      </w:pPr>
    </w:p>
    <w:p>
      <w:pPr>
        <w:keepNext/>
        <w:spacing w:before="240" w:after="120"/>
      </w:pPr>
      <w:r>
        <w:rPr>
          <w:rFonts w:ascii="Times New Roman" w:hAnsi="Times New Roman"/>
          <w:b/>
          <w:color w:val="1E3C6E"/>
          <w:sz w:val="28"/>
        </w:rPr>
        <w:t>Annexe IV : Script Inno Setup du Binaire Installeur Windows (v0.0.1)</w:t>
      </w:r>
    </w:p>
    <w:tbl>
      <w:tblPr>
        <w:tblW w:type="auto" w:w="0"/>
        <w:jc w:val="center"/>
        <w:tblLook w:firstColumn="1" w:firstRow="1" w:lastColumn="0" w:lastRow="0" w:noHBand="0" w:noVBand="1" w:val="04A0"/>
      </w:tblPr>
      <w:tblGrid>
        <w:gridCol w:w="7988"/>
      </w:tblGrid>
      <w:tr>
        <w:tc>
          <w:tcPr>
            <w:tcW w:type="dxa" w:w="7988"/>
            <w:shd w:fill="F0F4F8"/>
            <w:tcMar>
              <w:top w:w="140" w:type="dxa"/>
              <w:bottom w:w="140" w:type="dxa"/>
              <w:left w:w="200" w:type="dxa"/>
              <w:right w:w="200" w:type="dxa"/>
            </w:tcMar>
          </w:tcPr>
          <w:p>
            <w:pPr>
              <w:spacing w:line="288" w:lineRule="auto" w:after="80"/>
            </w:pPr>
            <w:r>
              <w:rPr>
                <w:rFonts w:ascii="Times New Roman" w:hAnsi="Times New Roman"/>
                <w:b/>
                <w:color w:val="14325A"/>
                <w:sz w:val="22"/>
              </w:rPr>
              <w:t>■ EXTRAIT INSTALLER.ISS</w:t>
              <w:br/>
            </w:r>
            <w:r>
              <w:rPr>
                <w:rFonts w:ascii="Times New Roman" w:hAnsi="Times New Roman"/>
                <w:sz w:val="21"/>
              </w:rPr>
              <w:t>#define MyAppName "RÉSIVO"</w:t>
              <w:br/>
              <w:t>#define MyAppVersion "0.0.1"</w:t>
              <w:br/>
              <w:t>#define MyAppPublisher "Direction des Œuvres Universitaires · Cité Universitaire · Tlemcen"</w:t>
              <w:br/>
              <w:t>[Setup]</w:t>
              <w:br/>
              <w:t>AppName={#MyAppName}</w:t>
              <w:br/>
              <w:t>AppVersion={#MyAppVersion}</w:t>
              <w:br/>
              <w:t>DefaultDirName={autopf}\RESIVO</w:t>
              <w:br/>
              <w:t>OutputDir=..\dist\installer</w:t>
              <w:br/>
              <w:t>OutputBaseFilename=RESIVO-Setup-0.0.1</w:t>
              <w:br/>
              <w:t>Compression=lzma2/ultra64</w:t>
              <w:br/>
              <w:t>SolidCompression=yes</w:t>
            </w:r>
          </w:p>
        </w:tc>
      </w:tr>
    </w:tbl>
    <w:p>
      <w:pPr>
        <w:spacing w:after="80"/>
      </w:pPr>
    </w:p>
    <w:p>
      <w:r>
        <w:br w:type="page"/>
      </w:r>
    </w:p>
    <w:p>
      <w:pPr>
        <w:keepNext/>
        <w:spacing w:before="280" w:after="160"/>
      </w:pPr>
      <w:r>
        <w:rPr>
          <w:rFonts w:ascii="Times New Roman" w:hAnsi="Times New Roman"/>
          <w:b/>
          <w:color w:val="142D55"/>
          <w:sz w:val="32"/>
        </w:rPr>
        <w:t>RÉSUMÉ ET MOTS-CLÉS / ABSTRACT AND KEYWORDS</w:t>
      </w:r>
    </w:p>
    <w:p>
      <w:pPr>
        <w:spacing w:line="360" w:lineRule="auto" w:after="120"/>
        <w:jc w:val="both"/>
      </w:pPr>
      <w:r>
        <w:rPr>
          <w:rFonts w:ascii="Times New Roman" w:hAnsi="Times New Roman"/>
          <w:i w:val="0"/>
          <w:sz w:val="24"/>
        </w:rPr>
        <w:t>(À placer sur la page de reliure au dos du mémoire)</w:t>
      </w:r>
    </w:p>
    <w:p>
      <w:pPr>
        <w:keepNext/>
        <w:spacing w:before="240" w:after="120"/>
      </w:pPr>
      <w:r>
        <w:rPr>
          <w:rFonts w:ascii="Times New Roman" w:hAnsi="Times New Roman"/>
          <w:b/>
          <w:color w:val="1E3C6E"/>
          <w:sz w:val="28"/>
        </w:rPr>
        <w:t>Résumé (Français)</w:t>
      </w:r>
    </w:p>
    <w:p>
      <w:pPr>
        <w:spacing w:line="360" w:lineRule="auto" w:after="120"/>
        <w:jc w:val="both"/>
      </w:pPr>
      <w:r>
        <w:rPr>
          <w:rFonts w:ascii="Times New Roman" w:hAnsi="Times New Roman"/>
          <w:i w:val="0"/>
          <w:sz w:val="24"/>
        </w:rPr>
        <w:t>Ce mémoire de fin d'études présente la conception et le déploiement de RÉSIVO, un système de gestion intégrée des résidences universitaires élaboré pour la Direction des Œuvres Universitaires de Tlemcen. Face aux limites du traitement manuel et aux risques d'erreurs d'affectation spatiale, une base de données relationnelle PostgreSQL en troisième forme normale a été modélisée. L'intégrité métier est garantie par des triggers PL/pgSQL assurant la création préalable des pavillons (blocs) et l'héritage automatique et inviolable du genre vers les chambres, empêchant toute surcapacité ou assignation non conforme. Le système intègre une console d'administration native en Python/PySide6, un portail Web étudiant en Astro avec téléversement de clichés pour les doléances de maintenance, ainsi qu'une interface programmatique standardisée via le protocole MCP. L'ensemble a été validé par 136 tests unitaires et packagé sous forme d'installeur Windows autonome (version 0.0.1).</w:t>
      </w:r>
    </w:p>
    <w:p>
      <w:pPr>
        <w:spacing w:line="360" w:lineRule="auto" w:after="120"/>
        <w:jc w:val="both"/>
      </w:pPr>
      <w:r>
        <w:rPr>
          <w:rFonts w:ascii="Times New Roman" w:hAnsi="Times New Roman"/>
          <w:b/>
          <w:sz w:val="24"/>
        </w:rPr>
        <w:t xml:space="preserve">Mots-clés : </w:t>
      </w:r>
      <w:r>
        <w:rPr>
          <w:rFonts w:ascii="Times New Roman" w:hAnsi="Times New Roman"/>
          <w:i w:val="0"/>
          <w:sz w:val="24"/>
        </w:rPr>
        <w:t>Mots-clés : Base de données relationnelle, PostgreSQL, MERISE, Triggers PL/pgSQL, Row Level Security, Gestion des résidences universitaires, PySide6, Astro, Intégrité référentielle, MCP.</w:t>
      </w:r>
    </w:p>
    <w:p>
      <w:pPr>
        <w:spacing w:before="280"/>
      </w:pPr>
    </w:p>
    <w:p>
      <w:pPr>
        <w:keepNext/>
        <w:spacing w:before="240" w:after="120"/>
      </w:pPr>
      <w:r>
        <w:rPr>
          <w:rFonts w:ascii="Times New Roman" w:hAnsi="Times New Roman"/>
          <w:b/>
          <w:color w:val="1E3C6E"/>
          <w:sz w:val="28"/>
        </w:rPr>
        <w:t>Abstract (English)</w:t>
      </w:r>
    </w:p>
    <w:p>
      <w:pPr>
        <w:spacing w:line="360" w:lineRule="auto" w:after="120"/>
        <w:jc w:val="both"/>
      </w:pPr>
      <w:r>
        <w:rPr>
          <w:rFonts w:ascii="Times New Roman" w:hAnsi="Times New Roman"/>
          <w:i w:val="0"/>
          <w:sz w:val="24"/>
        </w:rPr>
        <w:t>This graduation thesis presents the design and deployment of RESIVO, an integrated university residence management system developed for the Directorate of University Works of Tlemcen. Addressing the limitations of manual records and room allocation discrepancies, a third normal form PostgreSQL relational database was engineered. Business integrity is enforced through server-side PL/pgSQL triggers that require the prior definition of residential blocks and automate gender inheritance to dormitory rooms, preventing capacity overflows and gender mismatches. The architecture combines a native Python/PySide6 desktop administration console, an Astro student web portal supporting photographic maintenance ticket reporting, and a standardized MCP interface for programmatic audit. The system was verified through 136 automated unit tests and distributed as a standalone Windows installer (version 0.0.1).</w:t>
      </w:r>
    </w:p>
    <w:p>
      <w:pPr>
        <w:spacing w:line="360" w:lineRule="auto" w:after="120"/>
        <w:jc w:val="both"/>
      </w:pPr>
      <w:r>
        <w:rPr>
          <w:rFonts w:ascii="Times New Roman" w:hAnsi="Times New Roman"/>
          <w:b/>
          <w:sz w:val="24"/>
        </w:rPr>
        <w:t xml:space="preserve">Keywords : </w:t>
      </w:r>
      <w:r>
        <w:rPr>
          <w:rFonts w:ascii="Times New Roman" w:hAnsi="Times New Roman"/>
          <w:i w:val="0"/>
          <w:sz w:val="24"/>
        </w:rPr>
        <w:t>Keywords : Relational Database, PostgreSQL, MERISE, PL/pgSQL Triggers, Row Level Security, University Housing Management, PySide6, Astro, Referential Integrity, Model Context Protocol.</w:t>
      </w:r>
    </w:p>
    <w:sectPr w:rsidR="00FC693F" w:rsidRPr="0006063C" w:rsidSect="00034616">
      <w:headerReference w:type="default" r:id="rId9"/>
      <w:footerReference w:type="default" r:id="rId10"/>
      <w:pgSz w:w="12240" w:h="15840"/>
      <w:pgMar w:top="1417" w:right="2835"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i/>
        <w:color w:val="646464"/>
        <w:sz w:val="20"/>
      </w:rPr>
      <w:t>RÉSIVO — Système de Gestion Intégrée des Résidences Universitaires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20"/>
      </w:rPr>
      <w:t>Mémoire de Fin d'Études — Spécialité Informatique / Bases de Données (INT 0703)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