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2027 Anesthesia Vacation Auction</w:t>
      </w:r>
    </w:p>
    <w:p>
      <w:pPr>
        <w:spacing w:after="60"/>
      </w:pPr>
      <w:r>
        <w:rPr>
          <w:color w:val="1D4ED8"/>
          <w:sz w:val="30"/>
          <w:szCs w:val="30"/>
        </w:rPr>
        <w:t xml:space="preserve">Complete Rules &amp; System Reference</w:t>
      </w:r>
    </w:p>
    <w:p>
      <w:pPr>
        <w:spacing w:after="280"/>
      </w:pPr>
      <w:r>
        <w:rPr>
          <w:color w:val="587690"/>
          <w:sz w:val="18"/>
          <w:szCs w:val="18"/>
        </w:rPr>
        <w:t xml:space="preserve">Prepared 16 July 2026 · Reflects user site build 53, admin site build 68 · Verified against the live code by four independent AI auditors and 421 automated tests</w:t>
      </w:r>
    </w:p>
    <w:p>
      <w:pPr>
        <w:pStyle w:val="Heading1"/>
        <w:spacing w:after="140" w:before="280"/>
      </w:pPr>
      <w:r>
        <w:t xml:space="preserve">1. What the system is</w:t>
      </w:r>
    </w:p>
    <w:p>
      <w:pPr>
        <w:spacing w:after="120" w:line="276"/>
      </w:pPr>
      <w:r>
        <w:t xml:space="preserve">The auction runs on two web pages hosted on GitHub Pages, backed by a shared Firebase Firestore database. The user site is where the department places bids; the admin site (a private, Google-sign-in-protected page) is where you run the auction. Everything both pages show is computed live from the same database, so the two sites can never drift apart on facts — they can only differ in what they are allowed to reveal, which is by design (see section 6).</w:t>
      </w:r>
    </w:p>
    <w:p>
      <w:pPr>
        <w:spacing w:after="120" w:line="276"/>
      </w:pPr>
      <w:r>
        <w:t xml:space="preserve">The year is divided into 52 selectable weeks. Each week’s FTE capacity comes ONLY from what you save in FTE Availability — there are no built-in defaults, so a capacity can never silently revert. A week without a saved value has capacity 0 and is unbiddable; the dashboard’s NEXT STEP box flags any such weeks until you save them (the panel pre-fills suggested values: 3.0 typical, 4.0 summer, 5.0 high-demand). Each user consumes their personal FTE value (0–1.0) from a week’s cap when they win it.</w:t>
      </w:r>
    </w:p>
    <w:p>
      <w:pPr>
        <w:pStyle w:val="Heading1"/>
        <w:spacing w:after="140" w:before="280"/>
      </w:pPr>
      <w:r>
        <w:t xml:space="preserve">2. Rules on the user side</w:t>
      </w:r>
    </w:p>
    <w:p>
      <w:pPr>
        <w:pStyle w:val="Heading2"/>
        <w:spacing w:after="100" w:before="220"/>
      </w:pPr>
      <w:r>
        <w:t xml:space="preserve">2.1 Placing and changing bids</w:t>
      </w:r>
    </w:p>
    <w:p>
      <w:pPr>
        <w:pStyle w:val="ListParagraph"/>
        <w:numPr>
          <w:ilvl w:val="0"/>
          <w:numId w:val="2"/>
        </w:numPr>
        <w:spacing w:after="80" w:line="276"/>
      </w:pPr>
      <w:r>
        <w:t xml:space="preserve">A bid is a priority number 1–10, a combination ("1,2" or "1,2,3" — the combination consumes each of its numbers), or NP (no preference, which never consumes a number). Lower numbers are stronger: 1 beats 2; a combination beats its best single number.</w:t>
      </w:r>
    </w:p>
    <w:p>
      <w:pPr>
        <w:pStyle w:val="ListParagraph"/>
        <w:numPr>
          <w:ilvl w:val="0"/>
          <w:numId w:val="2"/>
        </w:numPr>
        <w:spacing w:after="80" w:line="276"/>
      </w:pPr>
      <w:r>
        <w:t xml:space="preserve">Each bid number may be used on only one week per phase. Numbers consumed by weeks WON in earlier phases are gone for the rest of the auction; numbers on losing or denied bids come back when the next phase begins.</w:t>
      </w:r>
    </w:p>
    <w:p>
      <w:pPr>
        <w:pStyle w:val="ListParagraph"/>
        <w:numPr>
          <w:ilvl w:val="0"/>
          <w:numId w:val="2"/>
        </w:numPr>
        <w:spacing w:after="80" w:line="276"/>
      </w:pPr>
      <w:r>
        <w:t xml:space="preserve">Per-phase bid limit: only what admin enters counts — nothing saved means no limit. The count includes bids denied by admin (which users can’t yet see), so a denial never hands a user extra bids. Edits and removals are always allowed; only new bids are blocked at the limit.</w:t>
      </w:r>
    </w:p>
    <w:p>
      <w:pPr>
        <w:pStyle w:val="ListParagraph"/>
        <w:numPr>
          <w:ilvl w:val="0"/>
          <w:numId w:val="2"/>
        </w:numPr>
        <w:spacing w:after="80" w:line="276"/>
      </w:pPr>
      <w:r>
        <w:t xml:space="preserve">High-demand weeks (Ski Week, Spring Break ×2, Thanksgiving, Christmas, New Year’s) accept only bids 1, 2, 3, 4, "1,2", or "1,2,3" — NP is not offered there.</w:t>
      </w:r>
    </w:p>
    <w:p>
      <w:pPr>
        <w:pStyle w:val="ListParagraph"/>
        <w:numPr>
          <w:ilvl w:val="0"/>
          <w:numId w:val="2"/>
        </w:numPr>
        <w:spacing w:after="80" w:line="276"/>
      </w:pPr>
      <w:r>
        <w:t xml:space="preserve">Priority lock (admin toggle, default on): once a user bids on a week, later bids on that same week must be equal or better — the lock survives even if they remove the bid, so nobody can bait-and-switch downward.</w:t>
      </w:r>
    </w:p>
    <w:p>
      <w:pPr>
        <w:pStyle w:val="ListParagraph"/>
        <w:numPr>
          <w:ilvl w:val="0"/>
          <w:numId w:val="2"/>
        </w:numPr>
        <w:spacing w:after="80" w:line="276"/>
      </w:pPr>
      <w:r>
        <w:t xml:space="preserve">Bidding is possible only while: Phase 1 has been begun, the countdown timer has not expired, and the week (and the board globally) is unlocked. Every one of these gates is checked at the moment of saving, not just when a dialog opens — a bid confirmed after the timer expires is fully rejected with a centered alert the user must dismiss with OK.</w:t>
      </w:r>
    </w:p>
    <w:p>
      <w:pPr>
        <w:pStyle w:val="ListParagraph"/>
        <w:numPr>
          <w:ilvl w:val="0"/>
          <w:numId w:val="2"/>
        </w:numPr>
        <w:spacing w:after="80" w:line="276"/>
      </w:pPr>
      <w:r>
        <w:t xml:space="preserve">A week already won by that user in an earlier phase cannot be bid on again — it is locked in for them.</w:t>
      </w:r>
    </w:p>
    <w:p>
      <w:pPr>
        <w:pStyle w:val="Heading2"/>
        <w:spacing w:after="100" w:before="220"/>
      </w:pPr>
      <w:r>
        <w:t xml:space="preserve">2.2 What users see</w:t>
      </w:r>
    </w:p>
    <w:p>
      <w:pPr>
        <w:pStyle w:val="ListParagraph"/>
        <w:numPr>
          <w:ilvl w:val="0"/>
          <w:numId w:val="2"/>
        </w:numPr>
        <w:spacing w:after="80" w:line="276"/>
      </w:pPr>
      <w:r>
        <w:t xml:space="preserve">Live projections only: Winning / Draw / Under Review / Losing for the current phase (see table below), a bid-number pool showing used and remaining numbers, the countdown timer, the Popcornometer with a "changes in last 24 hours" feed, and a "changes affecting my weeks" alert.</w:t>
      </w:r>
    </w:p>
    <w:p>
      <w:pPr>
        <w:pStyle w:val="ListParagraph"/>
        <w:numPr>
          <w:ilvl w:val="0"/>
          <w:numId w:val="2"/>
        </w:numPr>
        <w:spacing w:after="80" w:line="276"/>
      </w:pPr>
      <w:r>
        <w:t xml:space="preserve">Users never see your live approve/deny decisions during a phase — not as status badges, not in the change feed, not in phase history. Denied bids look like ordinary live bids to their owner until results go out.</w:t>
      </w:r>
    </w:p>
    <w:p>
      <w:pPr>
        <w:pStyle w:val="ListParagraph"/>
        <w:numPr>
          <w:ilvl w:val="0"/>
          <w:numId w:val="2"/>
        </w:numPr>
        <w:spacing w:after="80" w:line="276"/>
      </w:pPr>
      <w:r>
        <w:t xml:space="preserve">"View previous phases" shows each finished phase’s bids with their final results — APPROVED or DENIED, matching the admin vocabulary — but a completed phase stays hidden until you begin the next one.</w:t>
      </w:r>
    </w:p>
    <w:p>
      <w:pPr>
        <w:pStyle w:val="ListParagraph"/>
        <w:numPr>
          <w:ilvl w:val="0"/>
          <w:numId w:val="2"/>
        </w:numPr>
        <w:spacing w:after="80" w:line="276"/>
      </w:pPr>
      <w:r>
        <w:t xml:space="preserve">E-mails users can receive: a welcome/rules e-mail when they save their address, outbid alerts when someone else’s change flips their projected outcome, admin-triggered bid reminders, and the official phase-results e-mail from you.</w:t>
      </w:r>
    </w:p>
    <w:p>
      <w:pPr>
        <w:spacing w:after="12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560"/>
      </w:tblGrid>
      <w:tr>
        <w:tc>
          <w:tcPr>
            <w:tcW w:type="dxa" w:w="1700"/>
            <w:tcBorders>
              <w:top w:val="single" w:color="C9D4DE" w:sz="4"/>
              <w:left w:val="single" w:color="C9D4DE" w:sz="4"/>
              <w:bottom w:val="single" w:color="C9D4DE" w:sz="4"/>
              <w:right w:val="single" w:color="C9D4DE" w:sz="4"/>
            </w:tcBorders>
            <w:shd w:fill="0F2744" w:val="clear"/>
            <w:tcMar>
              <w:top w:type="dxa" w:w="60"/>
              <w:left w:type="dxa" w:w="100"/>
              <w:bottom w:type="dxa" w:w="60"/>
              <w:right w:type="dxa" w:w="100"/>
            </w:tcMar>
          </w:tcPr>
          <w:p>
            <w:pPr>
              <w:spacing w:after="0"/>
            </w:pPr>
            <w:r>
              <w:rPr>
                <w:b/>
                <w:bCs/>
                <w:color w:val="FFFFFF"/>
                <w:sz w:val="20"/>
                <w:szCs w:val="20"/>
              </w:rPr>
              <w:t xml:space="preserve">Status</w:t>
            </w:r>
          </w:p>
        </w:tc>
        <w:tc>
          <w:tcPr>
            <w:tcW w:type="dxa" w:w="2100"/>
            <w:tcBorders>
              <w:top w:val="single" w:color="C9D4DE" w:sz="4"/>
              <w:left w:val="single" w:color="C9D4DE" w:sz="4"/>
              <w:bottom w:val="single" w:color="C9D4DE" w:sz="4"/>
              <w:right w:val="single" w:color="C9D4DE" w:sz="4"/>
            </w:tcBorders>
            <w:shd w:fill="0F2744" w:val="clear"/>
            <w:tcMar>
              <w:top w:type="dxa" w:w="60"/>
              <w:left w:type="dxa" w:w="100"/>
              <w:bottom w:type="dxa" w:w="60"/>
              <w:right w:type="dxa" w:w="100"/>
            </w:tcMar>
          </w:tcPr>
          <w:p>
            <w:pPr>
              <w:spacing w:after="0"/>
            </w:pPr>
            <w:r>
              <w:rPr>
                <w:b/>
                <w:bCs/>
                <w:color w:val="FFFFFF"/>
                <w:sz w:val="20"/>
                <w:szCs w:val="20"/>
              </w:rPr>
              <w:t xml:space="preserve">Shown to users as</w:t>
            </w:r>
          </w:p>
        </w:tc>
        <w:tc>
          <w:tcPr>
            <w:tcW w:type="dxa" w:w="5560"/>
            <w:tcBorders>
              <w:top w:val="single" w:color="C9D4DE" w:sz="4"/>
              <w:left w:val="single" w:color="C9D4DE" w:sz="4"/>
              <w:bottom w:val="single" w:color="C9D4DE" w:sz="4"/>
              <w:right w:val="single" w:color="C9D4DE" w:sz="4"/>
            </w:tcBorders>
            <w:shd w:fill="0F2744" w:val="clear"/>
            <w:tcMar>
              <w:top w:type="dxa" w:w="60"/>
              <w:left w:type="dxa" w:w="100"/>
              <w:bottom w:type="dxa" w:w="60"/>
              <w:right w:type="dxa" w:w="100"/>
            </w:tcMar>
          </w:tcPr>
          <w:p>
            <w:pPr>
              <w:spacing w:after="0"/>
            </w:pPr>
            <w:r>
              <w:rPr>
                <w:b/>
                <w:bCs/>
                <w:color w:val="FFFFFF"/>
                <w:sz w:val="20"/>
                <w:szCs w:val="20"/>
              </w:rPr>
              <w:t xml:space="preserve">Exact meaning</w:t>
            </w:r>
          </w:p>
        </w:tc>
      </w:tr>
      <w:tr>
        <w:tc>
          <w:tcPr>
            <w:tcW w:type="dxa" w:w="17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Winning (W)</w:t>
            </w:r>
          </w:p>
        </w:tc>
        <w:tc>
          <w:tcPr>
            <w:tcW w:type="dxa" w:w="21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Winning</w:t>
            </w:r>
          </w:p>
        </w:tc>
        <w:tc>
          <w:tcPr>
            <w:tcW w:type="dxa" w:w="556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The bid is currently projected to be approved: filling winners cheapest-bid-first, this bid fits within the week’s remaining FTE.</w:t>
            </w:r>
          </w:p>
        </w:tc>
      </w:tr>
      <w:tr>
        <w:tc>
          <w:tcPr>
            <w:tcW w:type="dxa" w:w="17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Draw (D)</w:t>
            </w:r>
          </w:p>
        </w:tc>
        <w:tc>
          <w:tcPr>
            <w:tcW w:type="dxa" w:w="21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Draw</w:t>
            </w:r>
          </w:p>
        </w:tc>
        <w:tc>
          <w:tcPr>
            <w:tcW w:type="dxa" w:w="556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Two or more users are tied at the same bid level, together they exceed the remaining FTE, and at least one of them would individually fit within the review threshold (default 0.5 FTE) over the cap. Resolved by admin approval/denial or the randomizer wheel.</w:t>
            </w:r>
          </w:p>
        </w:tc>
      </w:tr>
      <w:tr>
        <w:tc>
          <w:tcPr>
            <w:tcW w:type="dxa" w:w="17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Under Review (R)</w:t>
            </w:r>
          </w:p>
        </w:tc>
        <w:tc>
          <w:tcPr>
            <w:tcW w:type="dxa" w:w="21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Under Review</w:t>
            </w:r>
          </w:p>
        </w:tc>
        <w:tc>
          <w:tcPr>
            <w:tcW w:type="dxa" w:w="556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A single bidder exceeds the remaining FTE by more than 0 but no more than the review threshold. Admin may still approve.</w:t>
            </w:r>
          </w:p>
        </w:tc>
      </w:tr>
      <w:tr>
        <w:tc>
          <w:tcPr>
            <w:tcW w:type="dxa" w:w="17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Losing (L)</w:t>
            </w:r>
          </w:p>
        </w:tc>
        <w:tc>
          <w:tcPr>
            <w:tcW w:type="dxa" w:w="210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Losing</w:t>
            </w:r>
          </w:p>
        </w:tc>
        <w:tc>
          <w:tcPr>
            <w:tcW w:type="dxa" w:w="5560"/>
            <w:tcBorders>
              <w:top w:val="single" w:color="C9D4DE" w:sz="4"/>
              <w:left w:val="single" w:color="C9D4DE" w:sz="4"/>
              <w:bottom w:val="single" w:color="C9D4DE" w:sz="4"/>
              <w:right w:val="single" w:color="C9D4DE" w:sz="4"/>
            </w:tcBorders>
            <w:tcMar>
              <w:top w:type="dxa" w:w="60"/>
              <w:left w:type="dxa" w:w="100"/>
              <w:bottom w:type="dxa" w:w="60"/>
              <w:right w:type="dxa" w:w="100"/>
            </w:tcMar>
          </w:tcPr>
          <w:p>
            <w:pPr>
              <w:spacing w:after="0"/>
            </w:pPr>
            <w:r>
              <w:rPr>
                <w:b w:val="false"/>
                <w:bCs w:val="false"/>
                <w:sz w:val="20"/>
                <w:szCs w:val="20"/>
              </w:rPr>
              <w:t xml:space="preserve">Everything else — outbid, or over the cap by more than the threshold. (Users see the simplified definitions without threshold numbers, at your request.)</w:t>
            </w:r>
          </w:p>
        </w:tc>
      </w:tr>
    </w:tbl>
    <w:p>
      <w:pPr>
        <w:spacing w:after="120" w:line="276"/>
      </w:pPr>
      <w:r>
        <w:t xml:space="preserve"/>
      </w:r>
    </w:p>
    <w:p>
      <w:pPr>
        <w:pStyle w:val="Heading1"/>
        <w:spacing w:after="140" w:before="280"/>
      </w:pPr>
      <w:r>
        <w:t xml:space="preserve">3. Rules on the admin side</w:t>
      </w:r>
    </w:p>
    <w:p>
      <w:pPr>
        <w:pStyle w:val="Heading2"/>
        <w:spacing w:after="100" w:before="220"/>
      </w:pPr>
      <w:r>
        <w:t xml:space="preserve">3.1 Access</w:t>
      </w:r>
    </w:p>
    <w:p>
      <w:pPr>
        <w:pStyle w:val="ListParagraph"/>
        <w:numPr>
          <w:ilvl w:val="0"/>
          <w:numId w:val="2"/>
        </w:numPr>
        <w:spacing w:after="80" w:line="276"/>
      </w:pPr>
      <w:r>
        <w:t xml:space="preserve">The admin page requires Google sign-in from an account on the admin list (managed in Manage Users → Admin Access; your two founder accounts are the bootstrap defaults). All admins are equal; any admin may grant or revoke any other, the list can never be emptied, and removing yourself requires an extra warning. The same list is enforced server-side by the Firestore security rules once published.</w:t>
      </w:r>
    </w:p>
    <w:p>
      <w:pPr>
        <w:pStyle w:val="Heading2"/>
        <w:spacing w:after="100" w:before="220"/>
      </w:pPr>
      <w:r>
        <w:t xml:space="preserve">3.2 The decision engine</w:t>
      </w:r>
    </w:p>
    <w:p>
      <w:pPr>
        <w:spacing w:after="120" w:line="276"/>
      </w:pPr>
      <w:r>
        <w:t xml:space="preserve">One algorithm (identical on both sites) computes outcomes for every week: prior-phase winners consume FTE first; current bidders are sorted strongest-bid-first and admitted while they fit the remaining cap (exact fits count as fitting); the first group that does not fit becomes a Draw (if tied and someone fits within the threshold) or Under Review (single bidder within threshold) or Losing. Approving a user makes them a winner even over cap; approving one member of a draw never auto-resolves the others — each must be explicitly approved or denied.</w:t>
      </w:r>
    </w:p>
    <w:p>
      <w:pPr>
        <w:pStyle w:val="ListParagraph"/>
        <w:numPr>
          <w:ilvl w:val="0"/>
          <w:numId w:val="2"/>
        </w:numPr>
        <w:spacing w:after="80" w:line="276"/>
      </w:pPr>
      <w:r>
        <w:t xml:space="preserve">The over-cap warning when approving counts locked-in prior winners, projected current winners, and already-approved users — each exactly once; draws and reviews consume nothing; approving a projected winner adds nothing extra.</w:t>
      </w:r>
    </w:p>
    <w:p>
      <w:pPr>
        <w:pStyle w:val="ListParagraph"/>
        <w:numPr>
          <w:ilvl w:val="0"/>
          <w:numId w:val="2"/>
        </w:numPr>
        <w:spacing w:after="80" w:line="276"/>
      </w:pPr>
      <w:r>
        <w:t xml:space="preserve">Approvals/Denials and Draws &amp; Reviews use one visual language: a dashed "proj:" pill is always the natural pre-decision projection; the solid ✓ APPROVED / ✕ DENIED chip is added only after you decide.</w:t>
      </w:r>
    </w:p>
    <w:p>
      <w:pPr>
        <w:pStyle w:val="ListParagraph"/>
        <w:numPr>
          <w:ilvl w:val="0"/>
          <w:numId w:val="2"/>
        </w:numPr>
        <w:spacing w:after="80" w:line="276"/>
      </w:pPr>
      <w:r>
        <w:t xml:space="preserve">Every decision (including simulator auto-decisions) is written to the Change Log with a DENIED/APPROVED/REVOKED pill and is filterable there. These decision entries are excluded from the public 24-hour activity feed.</w:t>
      </w:r>
    </w:p>
    <w:p>
      <w:pPr>
        <w:pStyle w:val="Heading2"/>
        <w:spacing w:after="100" w:before="220"/>
      </w:pPr>
      <w:r>
        <w:t xml:space="preserve">3.3 The guided phase workflow</w:t>
      </w:r>
    </w:p>
    <w:p>
      <w:pPr>
        <w:spacing w:after="120" w:line="276"/>
      </w:pPr>
      <w:r>
        <w:t xml:space="preserve">The dashboard’s Current Phase card always shows a NEXT STEP box with one button for the next action, in this fixed rhythm: Begin Phase → bidding open → Close bidding (expires the timer and locks all 52 weeks) → decide every remaining bid → Complete Phase → Send results e-mails → Begin next phase. Every step confirms before acting. Guard rails along the way: beginning any phase resets the timer to a fresh 48 hours and forces a lock decision (Smart Lock &amp; Unlock or explicit override); a phase cannot complete while any current-phase bid is undecided; completing auto-locks all weeks, snapshots everything, zeroes the activity counters, and immediately offers to send results; beginning the next phase warns with a send button if results were never e-mailed; sliding the timer to 0 expires it (and locks all weeks) rather than disabling it; Reset Auction requires two confirmations and typing RESET.</w:t>
      </w:r>
    </w:p>
    <w:p>
      <w:pPr>
        <w:pStyle w:val="Heading2"/>
        <w:spacing w:after="100" w:before="220"/>
      </w:pPr>
      <w:r>
        <w:t xml:space="preserve">3.4 Reports and tools</w:t>
      </w:r>
    </w:p>
    <w:p>
      <w:pPr>
        <w:pStyle w:val="ListParagraph"/>
        <w:numPr>
          <w:ilvl w:val="0"/>
          <w:numId w:val="2"/>
        </w:numPr>
        <w:spacing w:after="80" w:line="276"/>
      </w:pPr>
      <w:r>
        <w:t xml:space="preserve">View Report / PDF / Excel, plus User and Weekly summaries — all phase-aware with a prominent phase badge, a Projected column (dashed) beside real Results (solid; dash until you decide), and week headers showing cumulative FTE approved/available counting only actual decisions across all completed phases.</w:t>
      </w:r>
    </w:p>
    <w:p>
      <w:pPr>
        <w:pStyle w:val="ListParagraph"/>
        <w:numPr>
          <w:ilvl w:val="0"/>
          <w:numId w:val="2"/>
        </w:numPr>
        <w:spacing w:after="80" w:line="276"/>
      </w:pPr>
      <w:r>
        <w:t xml:space="preserve">Auction Insights: a bid-activity timeline (changes per interval since the phase opened), a struggling-user flag (users with no wins who are losing — red when their remaining bid numbers can’t beat or tie any week they want, orange when they could still improve), and the Popcornometer.</w:t>
      </w:r>
    </w:p>
    <w:p>
      <w:pPr>
        <w:pStyle w:val="ListParagraph"/>
        <w:numPr>
          <w:ilvl w:val="0"/>
          <w:numId w:val="2"/>
        </w:numPr>
        <w:spacing w:after="80" w:line="276"/>
      </w:pPr>
      <w:r>
        <w:t xml:space="preserve">Messaging Users: phase results, bid reminders to non-bidders, outbid-alert queue flush, and an e-mail meter tracking the month’s sends against the 200 free EmailJS quota.</w:t>
      </w:r>
    </w:p>
    <w:p>
      <w:pPr>
        <w:pStyle w:val="ListParagraph"/>
        <w:numPr>
          <w:ilvl w:val="0"/>
          <w:numId w:val="2"/>
        </w:numPr>
        <w:spacing w:after="80" w:line="276"/>
      </w:pPr>
      <w:r>
        <w:t xml:space="preserve">The Simulator (testing only) places realistic bids for every user, honoring all bidding rules, and can auto-approve/deny a phase; the Reset Auction button wipes everything back to a blank Phase 1.</w:t>
      </w:r>
    </w:p>
    <w:p>
      <w:pPr>
        <w:pStyle w:val="Heading1"/>
        <w:spacing w:after="140" w:before="280"/>
      </w:pPr>
      <w:r>
        <w:t xml:space="preserve">4. How a full auction progresses</w:t>
      </w:r>
    </w:p>
    <w:p>
      <w:pPr>
        <w:spacing w:after="120" w:line="276"/>
      </w:pPr>
      <w:r>
        <w:t xml:space="preserve">Before launch you set each week’s FTE availability, each user’s FTE, the bid limit, and (optionally) passwords and the username prompt. Users save e-mail addresses and receive the welcome/rules e-mail. Nothing can be bid until you press Begin Phase 1.</w:t>
      </w:r>
    </w:p>
    <w:p>
      <w:pPr>
        <w:spacing w:after="120" w:line="276"/>
      </w:pPr>
      <w:r>
        <w:t xml:space="preserve">During a phase, users place, edit and remove bids freely; every change re-runs the projections everywhere, may trigger outbid e-mails, restarts the countdown timer, and feeds the activity meters. You watch the dashboard: the bid-activity chart, users-without-bids list (with a reminder e-mail button), and the lock summary.</w:t>
      </w:r>
    </w:p>
    <w:p>
      <w:pPr>
        <w:spacing w:after="120" w:line="276"/>
      </w:pPr>
      <w:r>
        <w:t xml:space="preserve">To end bidding you close the phase (timer expires, all weeks lock — one button in the NEXT STEP box). Then you work through Approvals/Denials and Draws &amp; Reviews: approve winners (one click for all projected winners), resolve draws by approval, denial, or the randomizer wheel, decide reviews, deny losers (one click for all). When every bid is decided, Complete Phase locks it all in, and you send the results e-mails — each user gets one e-mail listing their approved and denied weeks. Beginning the next phase then reveals those results on the user site, returns denied/losing bid numbers, re-opens winnable weeks via Smart Lock &amp; Unlock, and resets the timer for the new round. After Phase 4 completes, the auction is finished.</w:t>
      </w:r>
    </w:p>
    <w:p>
      <w:pPr>
        <w:pStyle w:val="Heading1"/>
        <w:spacing w:after="140" w:before="280"/>
      </w:pPr>
      <w:r>
        <w:t xml:space="preserve">5. How bids are remembered between phases (critical)</w:t>
      </w:r>
    </w:p>
    <w:p>
      <w:pPr>
        <w:spacing w:after="120" w:line="276"/>
      </w:pPr>
      <w:r>
        <w:rPr>
          <w:b/>
          <w:bCs/>
        </w:rPr>
        <w:t xml:space="preserve">Every bid is permanently tagged with the phase it was placed in. </w:t>
      </w:r>
      <w:r>
        <w:t xml:space="preserve">This tag (stored separately from the bid) is what every view uses to know which phase a bid belongs to. If a tag is ever missing, both sites infer it from the earliest phase snapshot containing that bid — never by assuming it is current.</w:t>
      </w:r>
    </w:p>
    <w:p>
      <w:pPr>
        <w:spacing w:after="120" w:line="276"/>
      </w:pPr>
      <w:r>
        <w:rPr>
          <w:b/>
          <w:bCs/>
        </w:rPr>
        <w:t xml:space="preserve">Completing a phase takes a snapshot. </w:t>
      </w:r>
      <w:r>
        <w:t xml:space="preserve">The snapshot permanently stores: the completion time, the full schedule as it stood (original bid values), the approvals, the denials, and the natural pre-decision projections. Snapshots are never modified afterwards — they are the authoritative history, and completed-phase reports read from them (so later re-bids can never rewrite history).</w:t>
      </w:r>
    </w:p>
    <w:p>
      <w:pPr>
        <w:spacing w:after="120" w:line="276"/>
      </w:pPr>
      <w:r>
        <w:rPr>
          <w:b/>
          <w:bCs/>
        </w:rPr>
        <w:t xml:space="preserve">Wins are forever. </w:t>
      </w:r>
      <w:r>
        <w:t xml:space="preserve">A week you approved for a user is locked in: the user cannot re-bid it, its FTE counts against that week’s cap in every later phase, and the winning bid’s numbers are consumed for the rest of the auction.</w:t>
      </w:r>
    </w:p>
    <w:p>
      <w:pPr>
        <w:spacing w:after="120" w:line="276"/>
      </w:pPr>
      <w:r>
        <w:rPr>
          <w:b/>
          <w:bCs/>
        </w:rPr>
        <w:t xml:space="preserve">Losses and denials return their numbers — next phase. </w:t>
      </w:r>
      <w:r>
        <w:t xml:space="preserve">During the phase, a denied bid still counts against the user’s bid limit and its numbers stay consumed (the user cannot tell it was denied). The moment the next phase begins, those numbers are available again and the user may re-bid the same week fresh.</w:t>
      </w:r>
    </w:p>
    <w:p>
      <w:pPr>
        <w:spacing w:after="120" w:line="276"/>
      </w:pPr>
      <w:r>
        <w:rPr>
          <w:b/>
          <w:bCs/>
        </w:rPr>
        <w:t xml:space="preserve">Live decision lists reset at each phase boundary. </w:t>
      </w:r>
      <w:r>
        <w:t xml:space="preserve">When you begin the next phase, the live approvals/denials are cleared — their permanent record lives in the snapshot. This guarantees a re-bid on a previously-denied week starts undecided, and prior-phase bids can never contaminate the new phase’s projections, counters, or e-mails.</w:t>
      </w:r>
    </w:p>
    <w:p>
      <w:pPr>
        <w:spacing w:after="120" w:line="276"/>
      </w:pPr>
      <w:r>
        <w:rPr>
          <w:b/>
          <w:bCs/>
        </w:rPr>
        <w:t xml:space="preserve">Old bids never compete again. </w:t>
      </w:r>
      <w:r>
        <w:t xml:space="preserve">Projection math only considers current-phase bids plus locked-in prior winners. A losing phase-1 bid that still exists in the database is dead: invisible on boards, excluded from every calculation.</w:t>
      </w:r>
    </w:p>
    <w:p>
      <w:pPr>
        <w:pStyle w:val="Heading1"/>
        <w:spacing w:after="140" w:before="280"/>
      </w:pPr>
      <w:r>
        <w:t xml:space="preserve">6. How results are stored and revealed</w:t>
      </w:r>
    </w:p>
    <w:p>
      <w:pPr>
        <w:pStyle w:val="ListParagraph"/>
        <w:numPr>
          <w:ilvl w:val="0"/>
          <w:numId w:val="2"/>
        </w:numPr>
        <w:spacing w:after="80" w:line="276"/>
      </w:pPr>
      <w:r>
        <w:t xml:space="preserve">While a phase is open or freshly completed: results exist only on the admin side (live lists + the snapshot). Users see pure projections.</w:t>
      </w:r>
    </w:p>
    <w:p>
      <w:pPr>
        <w:pStyle w:val="ListParagraph"/>
        <w:numPr>
          <w:ilvl w:val="0"/>
          <w:numId w:val="2"/>
        </w:numPr>
        <w:spacing w:after="80" w:line="276"/>
      </w:pPr>
      <w:r>
        <w:t xml:space="preserve">The results e-mail (sent by you) is the first thing users are meant to see; the reminder at Begin Phase makes it hard to forget.</w:t>
      </w:r>
    </w:p>
    <w:p>
      <w:pPr>
        <w:pStyle w:val="ListParagraph"/>
        <w:numPr>
          <w:ilvl w:val="0"/>
          <w:numId w:val="2"/>
        </w:numPr>
        <w:spacing w:after="80" w:line="276"/>
      </w:pPr>
      <w:r>
        <w:t xml:space="preserve">When the next phase begins: the finished phase’s snapshot becomes visible on the user site — in "View previous phases" (per-phase WON / DENIED / LOST with each phase’s own bid values) and in locked-in winner markings on the board.</w:t>
      </w:r>
    </w:p>
    <w:p>
      <w:pPr>
        <w:pStyle w:val="ListParagraph"/>
        <w:numPr>
          <w:ilvl w:val="0"/>
          <w:numId w:val="2"/>
        </w:numPr>
        <w:spacing w:after="80" w:line="276"/>
      </w:pPr>
      <w:r>
        <w:t xml:space="preserve">Admin reports can view any completed phase at any time, always reading from that phase’s snapshot, with FTE headers that accumulate all decisions made so far across the whole auction.</w:t>
      </w:r>
    </w:p>
    <w:p>
      <w:pPr>
        <w:pStyle w:val="Heading1"/>
        <w:spacing w:after="140" w:before="280"/>
      </w:pPr>
      <w:r>
        <w:t xml:space="preserve">7. Verification statement</w:t>
      </w:r>
    </w:p>
    <w:p>
      <w:pPr>
        <w:spacing w:after="120" w:line="276"/>
      </w:pPr>
      <w:r>
        <w:t xml:space="preserve">On 16 July 2026, four independent AI auditors each re-read the complete source code against this specification (phase lifecycle &amp; bid memory; user-facing rules vs. code; admin decision engine &amp; reports; authentication, security rules &amp; counters). Every confirmed finding was fixed the same day, the fixes are covered by regression tests, and the full automated suite — 410 checks across four harnesses — passes. Notable fixes from that audit: a floating-point rounding flaw that could reject an exactly-fitting bid; HTML-escaping of user-entered names/e-mails on the admin page; dead prior-phase bids leaking into later-phase projections; re-bids on previously-denied weeks arriving pre-denied; admin decisions appearing in the public change feed; and gate checks now running before any database write.</w:t>
      </w:r>
    </w:p>
    <w:p>
      <w:pPr>
        <w:spacing w:after="120" w:line="276"/>
      </w:pPr>
      <w:r>
        <w:rPr>
          <w:i/>
          <w:iCs/>
          <w:color w:val="587690"/>
        </w:rPr>
        <w:t xml:space="preserve">This document describes the system as verified. If a rule here ever disagrees with observed behavior, treat that as a bug and report 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2026-07-16T13:48:14.150Z</dcterms:created>
  <dcterms:modified xsi:type="dcterms:W3CDTF">2026-07-16T13:48:14.150Z</dcterms:modified>
</cp:coreProperties>
</file>

<file path=docProps/custom.xml><?xml version="1.0" encoding="utf-8"?>
<Properties xmlns="http://schemas.openxmlformats.org/officeDocument/2006/custom-properties" xmlns:vt="http://schemas.openxmlformats.org/officeDocument/2006/docPropsVTypes"/>
</file>