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988F" w14:textId="77777777" w:rsidR="00C60C4E" w:rsidRPr="00C60C4E" w:rsidRDefault="00C60C4E" w:rsidP="00C60C4E">
      <w:pPr>
        <w:rPr>
          <w:lang w:val="en-GB"/>
        </w:rPr>
      </w:pPr>
      <w:r w:rsidRPr="00C60C4E">
        <w:rPr>
          <w:b/>
          <w:bCs/>
          <w:lang w:val="en-GB"/>
        </w:rPr>
        <w:t>Title:</w:t>
      </w:r>
      <w:r w:rsidRPr="00C60C4E">
        <w:rPr>
          <w:lang w:val="en-GB"/>
        </w:rPr>
        <w:t xml:space="preserve"> </w:t>
      </w:r>
      <w:r w:rsidRPr="00C60C4E">
        <w:rPr>
          <w:i/>
          <w:iCs/>
          <w:lang w:val="en-GB"/>
        </w:rPr>
        <w:t>Multimodal Deep Learning for Chest Imaging: A Study on Radiological Feature Integration</w:t>
      </w:r>
    </w:p>
    <w:p w14:paraId="31858C4D" w14:textId="77777777" w:rsidR="00C60C4E" w:rsidRPr="00C60C4E" w:rsidRDefault="00C60C4E" w:rsidP="00C60C4E">
      <w:r w:rsidRPr="00C60C4E">
        <w:rPr>
          <w:b/>
          <w:bCs/>
        </w:rPr>
        <w:t>Authors:</w:t>
      </w:r>
    </w:p>
    <w:p w14:paraId="6B644474" w14:textId="77777777" w:rsidR="00C60C4E" w:rsidRPr="00C60C4E" w:rsidRDefault="00C60C4E" w:rsidP="00C60C4E">
      <w:pPr>
        <w:numPr>
          <w:ilvl w:val="0"/>
          <w:numId w:val="1"/>
        </w:numPr>
        <w:rPr>
          <w:lang w:val="en-GB"/>
        </w:rPr>
      </w:pPr>
      <w:r w:rsidRPr="00C60C4E">
        <w:rPr>
          <w:b/>
          <w:bCs/>
          <w:lang w:val="en-GB"/>
        </w:rPr>
        <w:t>Dr. Ana Silva</w:t>
      </w:r>
      <w:r w:rsidRPr="00C60C4E">
        <w:rPr>
          <w:lang w:val="en-GB"/>
        </w:rPr>
        <w:t xml:space="preserve"> (ORCID: 0000-0002-8745-1132),</w:t>
      </w:r>
      <w:r w:rsidRPr="00C60C4E">
        <w:rPr>
          <w:lang w:val="en-GB"/>
        </w:rPr>
        <w:br/>
        <w:t xml:space="preserve">Department of Biomedical Engineering, </w:t>
      </w:r>
      <w:r w:rsidRPr="00C60C4E">
        <w:rPr>
          <w:b/>
          <w:bCs/>
          <w:lang w:val="en-GB"/>
        </w:rPr>
        <w:t>University of Porto</w:t>
      </w:r>
      <w:r w:rsidRPr="00C60C4E">
        <w:rPr>
          <w:lang w:val="en-GB"/>
        </w:rPr>
        <w:t>, Portugal</w:t>
      </w:r>
      <w:r w:rsidRPr="00C60C4E">
        <w:rPr>
          <w:lang w:val="en-GB"/>
        </w:rPr>
        <w:br/>
        <w:t xml:space="preserve">Email: </w:t>
      </w:r>
      <w:r w:rsidRPr="00C60C4E">
        <w:rPr>
          <w:b/>
          <w:bCs/>
          <w:lang w:val="en-GB"/>
        </w:rPr>
        <w:t>ana.silva@up.pt</w:t>
      </w:r>
    </w:p>
    <w:p w14:paraId="00A31838" w14:textId="77777777" w:rsidR="00C60C4E" w:rsidRPr="00C60C4E" w:rsidRDefault="00C60C4E" w:rsidP="00C60C4E">
      <w:pPr>
        <w:numPr>
          <w:ilvl w:val="0"/>
          <w:numId w:val="1"/>
        </w:numPr>
      </w:pPr>
      <w:r w:rsidRPr="00C60C4E">
        <w:rPr>
          <w:b/>
          <w:bCs/>
        </w:rPr>
        <w:t>Miguel Fernandes, MSc</w:t>
      </w:r>
      <w:r w:rsidRPr="00C60C4E">
        <w:t xml:space="preserve"> (ORCID: 0000-0003-5120-8871),</w:t>
      </w:r>
      <w:r w:rsidRPr="00C60C4E">
        <w:br/>
        <w:t xml:space="preserve">Research Center for Medical Imaging, </w:t>
      </w:r>
      <w:r w:rsidRPr="00C60C4E">
        <w:rPr>
          <w:b/>
          <w:bCs/>
        </w:rPr>
        <w:t>Hospital de Braga</w:t>
      </w:r>
      <w:r w:rsidRPr="00C60C4E">
        <w:t>, Portugal</w:t>
      </w:r>
      <w:r w:rsidRPr="00C60C4E">
        <w:br/>
        <w:t xml:space="preserve">Email: </w:t>
      </w:r>
      <w:r w:rsidRPr="00C60C4E">
        <w:rPr>
          <w:b/>
          <w:bCs/>
        </w:rPr>
        <w:t>miguel.fernandes@hbraga.pt</w:t>
      </w:r>
    </w:p>
    <w:p w14:paraId="0BE4DC69" w14:textId="77777777" w:rsidR="00C60C4E" w:rsidRPr="00C60C4E" w:rsidRDefault="00C60C4E" w:rsidP="00C60C4E">
      <w:pPr>
        <w:numPr>
          <w:ilvl w:val="0"/>
          <w:numId w:val="1"/>
        </w:numPr>
      </w:pPr>
      <w:r w:rsidRPr="00C60C4E">
        <w:rPr>
          <w:b/>
          <w:bCs/>
        </w:rPr>
        <w:t>Dr. Laura Martins</w:t>
      </w:r>
      <w:r w:rsidRPr="00C60C4E">
        <w:t>,</w:t>
      </w:r>
      <w:r w:rsidRPr="00C60C4E">
        <w:br/>
        <w:t xml:space="preserve">Faculty of Engineering, </w:t>
      </w:r>
      <w:r w:rsidRPr="00C60C4E">
        <w:rPr>
          <w:b/>
          <w:bCs/>
        </w:rPr>
        <w:t>Instituto Superior Técnico</w:t>
      </w:r>
      <w:r w:rsidRPr="00C60C4E">
        <w:t>, Portugal</w:t>
      </w:r>
      <w:r w:rsidRPr="00C60C4E">
        <w:br/>
        <w:t xml:space="preserve">Email: </w:t>
      </w:r>
      <w:r w:rsidRPr="00C60C4E">
        <w:rPr>
          <w:b/>
          <w:bCs/>
        </w:rPr>
        <w:t>laura.martins@tecnico.ulisboa.pt</w:t>
      </w:r>
    </w:p>
    <w:p w14:paraId="65E8673C" w14:textId="77777777" w:rsidR="00C60C4E" w:rsidRPr="00C60C4E" w:rsidRDefault="00C60C4E" w:rsidP="00C60C4E">
      <w:r w:rsidRPr="00C60C4E">
        <w:pict w14:anchorId="635051D8">
          <v:rect id="_x0000_i1025" style="width:0;height:1.5pt" o:hralign="center" o:hrstd="t" o:hr="t" fillcolor="#a0a0a0" stroked="f"/>
        </w:pict>
      </w:r>
    </w:p>
    <w:p w14:paraId="1FCD4BE4" w14:textId="77777777" w:rsidR="00C60C4E" w:rsidRPr="00C60C4E" w:rsidRDefault="00C60C4E" w:rsidP="00C60C4E">
      <w:pPr>
        <w:rPr>
          <w:b/>
          <w:bCs/>
          <w:lang w:val="en-GB"/>
        </w:rPr>
      </w:pPr>
      <w:r w:rsidRPr="00C60C4E">
        <w:rPr>
          <w:b/>
          <w:bCs/>
          <w:lang w:val="en-GB"/>
        </w:rPr>
        <w:t>Abstract</w:t>
      </w:r>
    </w:p>
    <w:p w14:paraId="21E538F4" w14:textId="77777777" w:rsidR="00C60C4E" w:rsidRPr="00C60C4E" w:rsidRDefault="00C60C4E" w:rsidP="00C60C4E">
      <w:pPr>
        <w:rPr>
          <w:lang w:val="en-GB"/>
        </w:rPr>
      </w:pPr>
      <w:r w:rsidRPr="00C60C4E">
        <w:rPr>
          <w:lang w:val="en-GB"/>
        </w:rPr>
        <w:t xml:space="preserve">This study explores multimodal deep learning strategies for medical image analysis, with a focus on chest radiology. We introduce a new dataset containing 3,200 chest X-ray images acquired from two regional hospitals in Portugal, along with structured clinical metadata and expert diagnostic labels. We refer to this resource as the </w:t>
      </w:r>
      <w:r w:rsidRPr="00C60C4E">
        <w:rPr>
          <w:b/>
          <w:bCs/>
          <w:lang w:val="en-GB"/>
        </w:rPr>
        <w:t>HospitalX-CXR Collection</w:t>
      </w:r>
      <w:r w:rsidRPr="00C60C4E">
        <w:rPr>
          <w:lang w:val="en-GB"/>
        </w:rPr>
        <w:t>. Additionally, we evaluate our models on a secondary dataset of 500 anonymized CT scans, manually segmented by trained radiologists. Both datasets were created specifically for this research. Results demonstrate the benefit of combining imaging and clinical metadata for improving diagnostic accuracy.</w:t>
      </w:r>
    </w:p>
    <w:p w14:paraId="71C6BB49" w14:textId="77777777" w:rsidR="00C60C4E" w:rsidRPr="00C60C4E" w:rsidRDefault="00C60C4E" w:rsidP="00C60C4E">
      <w:r w:rsidRPr="00C60C4E">
        <w:pict w14:anchorId="1B60C1B5">
          <v:rect id="_x0000_i1026" style="width:0;height:1.5pt" o:hralign="center" o:hrstd="t" o:hr="t" fillcolor="#a0a0a0" stroked="f"/>
        </w:pict>
      </w:r>
    </w:p>
    <w:p w14:paraId="700BC6C5" w14:textId="77777777" w:rsidR="00C60C4E" w:rsidRPr="00C60C4E" w:rsidRDefault="00C60C4E" w:rsidP="00C60C4E">
      <w:pPr>
        <w:rPr>
          <w:b/>
          <w:bCs/>
          <w:lang w:val="en-GB"/>
        </w:rPr>
      </w:pPr>
      <w:r w:rsidRPr="00C60C4E">
        <w:rPr>
          <w:b/>
          <w:bCs/>
          <w:lang w:val="en-GB"/>
        </w:rPr>
        <w:t>1. Introduction</w:t>
      </w:r>
    </w:p>
    <w:p w14:paraId="0ED55919" w14:textId="77777777" w:rsidR="00C60C4E" w:rsidRPr="00C60C4E" w:rsidRDefault="00C60C4E" w:rsidP="00C60C4E">
      <w:pPr>
        <w:rPr>
          <w:lang w:val="en-GB"/>
        </w:rPr>
      </w:pPr>
      <w:r w:rsidRPr="00C60C4E">
        <w:rPr>
          <w:lang w:val="en-GB"/>
        </w:rPr>
        <w:t>Multimodal learning has recently placed renewed emphasis on integrating pixel-level and structured data for clinical decision support. While numerous public datasets such as MNIST and CIFAR-10 are widely used for benchmarking, the lack of large, well-curated multimodal medical datasets limits progress in healthcare applications.</w:t>
      </w:r>
    </w:p>
    <w:p w14:paraId="29C7CC5B" w14:textId="77777777" w:rsidR="00C60C4E" w:rsidRPr="00C60C4E" w:rsidRDefault="00C60C4E" w:rsidP="00C60C4E">
      <w:pPr>
        <w:rPr>
          <w:lang w:val="en-GB"/>
        </w:rPr>
      </w:pPr>
      <w:r w:rsidRPr="00C60C4E">
        <w:rPr>
          <w:lang w:val="en-GB"/>
        </w:rPr>
        <w:t>To address this gap, we develop two new datasets:</w:t>
      </w:r>
    </w:p>
    <w:p w14:paraId="70F78257" w14:textId="77777777" w:rsidR="00C60C4E" w:rsidRPr="00C60C4E" w:rsidRDefault="00C60C4E" w:rsidP="00C60C4E">
      <w:pPr>
        <w:numPr>
          <w:ilvl w:val="0"/>
          <w:numId w:val="2"/>
        </w:numPr>
        <w:rPr>
          <w:lang w:val="en-GB"/>
        </w:rPr>
      </w:pPr>
      <w:r w:rsidRPr="00C60C4E">
        <w:rPr>
          <w:b/>
          <w:bCs/>
          <w:lang w:val="en-GB"/>
        </w:rPr>
        <w:t>HospitalX-CXR Collection</w:t>
      </w:r>
      <w:r w:rsidRPr="00C60C4E">
        <w:rPr>
          <w:lang w:val="en-GB"/>
        </w:rPr>
        <w:t>, a curated dataset of 3,200 chest X-rays.</w:t>
      </w:r>
    </w:p>
    <w:p w14:paraId="62504827" w14:textId="77777777" w:rsidR="00C60C4E" w:rsidRPr="00C60C4E" w:rsidRDefault="00C60C4E" w:rsidP="00C60C4E">
      <w:pPr>
        <w:numPr>
          <w:ilvl w:val="0"/>
          <w:numId w:val="2"/>
        </w:numPr>
        <w:rPr>
          <w:lang w:val="en-GB"/>
        </w:rPr>
      </w:pPr>
      <w:r w:rsidRPr="00C60C4E">
        <w:rPr>
          <w:b/>
          <w:bCs/>
          <w:lang w:val="en-GB"/>
        </w:rPr>
        <w:t>The CT Scan Dataset</w:t>
      </w:r>
      <w:r w:rsidRPr="00C60C4E">
        <w:rPr>
          <w:lang w:val="en-GB"/>
        </w:rPr>
        <w:t>, containing 500 axial CT scans with segmentation masks.</w:t>
      </w:r>
    </w:p>
    <w:p w14:paraId="3CECE672" w14:textId="77777777" w:rsidR="00C60C4E" w:rsidRPr="00C60C4E" w:rsidRDefault="00C60C4E" w:rsidP="00C60C4E">
      <w:pPr>
        <w:rPr>
          <w:lang w:val="en-GB"/>
        </w:rPr>
      </w:pPr>
      <w:r w:rsidRPr="00C60C4E">
        <w:rPr>
          <w:lang w:val="en-GB"/>
        </w:rPr>
        <w:lastRenderedPageBreak/>
        <w:t>The primary goal of this paper is to analyze how combining these datasets improves model performance in downstream tasks.</w:t>
      </w:r>
    </w:p>
    <w:p w14:paraId="67517AEE" w14:textId="77777777" w:rsidR="00C60C4E" w:rsidRPr="00C60C4E" w:rsidRDefault="00C60C4E" w:rsidP="00C60C4E">
      <w:r w:rsidRPr="00C60C4E">
        <w:pict w14:anchorId="69F4085B">
          <v:rect id="_x0000_i1027" style="width:0;height:1.5pt" o:hralign="center" o:hrstd="t" o:hr="t" fillcolor="#a0a0a0" stroked="f"/>
        </w:pict>
      </w:r>
    </w:p>
    <w:p w14:paraId="3BE5DC4B" w14:textId="77777777" w:rsidR="00C60C4E" w:rsidRPr="00C60C4E" w:rsidRDefault="00C60C4E" w:rsidP="00C60C4E">
      <w:pPr>
        <w:rPr>
          <w:b/>
          <w:bCs/>
          <w:lang w:val="en-GB"/>
        </w:rPr>
      </w:pPr>
      <w:r w:rsidRPr="00C60C4E">
        <w:rPr>
          <w:b/>
          <w:bCs/>
          <w:lang w:val="en-GB"/>
        </w:rPr>
        <w:t>2. Dataset Creation</w:t>
      </w:r>
    </w:p>
    <w:p w14:paraId="7C410F4C" w14:textId="77777777" w:rsidR="00C60C4E" w:rsidRPr="00C60C4E" w:rsidRDefault="00C60C4E" w:rsidP="00C60C4E">
      <w:pPr>
        <w:rPr>
          <w:b/>
          <w:bCs/>
          <w:lang w:val="en-GB"/>
        </w:rPr>
      </w:pPr>
      <w:r w:rsidRPr="00C60C4E">
        <w:rPr>
          <w:b/>
          <w:bCs/>
          <w:lang w:val="en-GB"/>
        </w:rPr>
        <w:t>2.1 HospitalX-CXR Collection</w:t>
      </w:r>
    </w:p>
    <w:p w14:paraId="66F4BF95" w14:textId="77777777" w:rsidR="00C60C4E" w:rsidRPr="00C60C4E" w:rsidRDefault="00C60C4E" w:rsidP="00C60C4E">
      <w:pPr>
        <w:rPr>
          <w:lang w:val="en-GB"/>
        </w:rPr>
      </w:pPr>
      <w:r w:rsidRPr="00C60C4E">
        <w:rPr>
          <w:lang w:val="en-GB"/>
        </w:rPr>
        <w:t xml:space="preserve">The images were acquired between </w:t>
      </w:r>
      <w:r w:rsidRPr="00C60C4E">
        <w:rPr>
          <w:b/>
          <w:bCs/>
          <w:lang w:val="en-GB"/>
        </w:rPr>
        <w:t>2018 and 2022</w:t>
      </w:r>
      <w:r w:rsidRPr="00C60C4E">
        <w:rPr>
          <w:lang w:val="en-GB"/>
        </w:rPr>
        <w:t xml:space="preserve"> at </w:t>
      </w:r>
      <w:r w:rsidRPr="00C60C4E">
        <w:rPr>
          <w:b/>
          <w:bCs/>
          <w:lang w:val="en-GB"/>
        </w:rPr>
        <w:t>Hospital de Braga</w:t>
      </w:r>
      <w:r w:rsidRPr="00C60C4E">
        <w:rPr>
          <w:lang w:val="en-GB"/>
        </w:rPr>
        <w:t xml:space="preserve"> and </w:t>
      </w:r>
      <w:r w:rsidRPr="00C60C4E">
        <w:rPr>
          <w:b/>
          <w:bCs/>
          <w:lang w:val="en-GB"/>
        </w:rPr>
        <w:t>Hospital São João</w:t>
      </w:r>
      <w:r w:rsidRPr="00C60C4E">
        <w:rPr>
          <w:lang w:val="en-GB"/>
        </w:rPr>
        <w:t>, Portugal. All data were anonymized following GDPR guidelines. Three board-certified radiologists manually annotated pathological findings, including lesions, infiltrates, and markers of chronic disease.</w:t>
      </w:r>
    </w:p>
    <w:p w14:paraId="5666A366" w14:textId="77777777" w:rsidR="00C60C4E" w:rsidRPr="00C60C4E" w:rsidRDefault="00C60C4E" w:rsidP="00C60C4E">
      <w:r w:rsidRPr="00C60C4E">
        <w:t>Metadata included:</w:t>
      </w:r>
    </w:p>
    <w:p w14:paraId="3A976BF4" w14:textId="77777777" w:rsidR="00C60C4E" w:rsidRPr="00C60C4E" w:rsidRDefault="00C60C4E" w:rsidP="00C60C4E">
      <w:pPr>
        <w:numPr>
          <w:ilvl w:val="0"/>
          <w:numId w:val="3"/>
        </w:numPr>
        <w:rPr>
          <w:lang w:val="en-GB"/>
        </w:rPr>
      </w:pPr>
      <w:r w:rsidRPr="00C60C4E">
        <w:rPr>
          <w:lang w:val="en-GB"/>
        </w:rPr>
        <w:t>patient age, sex, and clinical history</w:t>
      </w:r>
    </w:p>
    <w:p w14:paraId="5E1538B2" w14:textId="77777777" w:rsidR="00C60C4E" w:rsidRPr="00C60C4E" w:rsidRDefault="00C60C4E" w:rsidP="00C60C4E">
      <w:pPr>
        <w:numPr>
          <w:ilvl w:val="0"/>
          <w:numId w:val="3"/>
        </w:numPr>
      </w:pPr>
      <w:r w:rsidRPr="00C60C4E">
        <w:t>type of imaging equipment</w:t>
      </w:r>
    </w:p>
    <w:p w14:paraId="6F2CE252" w14:textId="77777777" w:rsidR="00C60C4E" w:rsidRPr="00C60C4E" w:rsidRDefault="00C60C4E" w:rsidP="00C60C4E">
      <w:pPr>
        <w:numPr>
          <w:ilvl w:val="0"/>
          <w:numId w:val="3"/>
        </w:numPr>
      </w:pPr>
      <w:r w:rsidRPr="00C60C4E">
        <w:t>acquisition protocol parameters</w:t>
      </w:r>
    </w:p>
    <w:p w14:paraId="27F365F1" w14:textId="77777777" w:rsidR="00C60C4E" w:rsidRPr="00C60C4E" w:rsidRDefault="00C60C4E" w:rsidP="00C60C4E">
      <w:pPr>
        <w:numPr>
          <w:ilvl w:val="0"/>
          <w:numId w:val="3"/>
        </w:numPr>
      </w:pPr>
      <w:r w:rsidRPr="00C60C4E">
        <w:t>radiologist identifier</w:t>
      </w:r>
    </w:p>
    <w:p w14:paraId="3F9A95A8" w14:textId="77777777" w:rsidR="00C60C4E" w:rsidRPr="00C60C4E" w:rsidRDefault="00C60C4E" w:rsidP="00C60C4E">
      <w:pPr>
        <w:numPr>
          <w:ilvl w:val="0"/>
          <w:numId w:val="3"/>
        </w:numPr>
      </w:pPr>
      <w:r w:rsidRPr="00C60C4E">
        <w:t>diagnosis labels</w:t>
      </w:r>
    </w:p>
    <w:p w14:paraId="286C3655" w14:textId="77777777" w:rsidR="00C60C4E" w:rsidRPr="00C60C4E" w:rsidRDefault="00C60C4E" w:rsidP="00C60C4E">
      <w:r w:rsidRPr="00C60C4E">
        <w:rPr>
          <w:lang w:val="en-GB"/>
        </w:rPr>
        <w:t xml:space="preserve">This dataset has not been previously published and is </w:t>
      </w:r>
      <w:r w:rsidRPr="00C60C4E">
        <w:rPr>
          <w:b/>
          <w:bCs/>
          <w:lang w:val="en-GB"/>
        </w:rPr>
        <w:t>first introduced in this article</w:t>
      </w:r>
      <w:r w:rsidRPr="00C60C4E">
        <w:rPr>
          <w:lang w:val="en-GB"/>
        </w:rPr>
        <w:t xml:space="preserve">. Additional acquisition protocols follow the methodology of </w:t>
      </w:r>
      <w:r w:rsidRPr="00C60C4E">
        <w:rPr>
          <w:b/>
          <w:bCs/>
          <w:lang w:val="en-GB"/>
        </w:rPr>
        <w:t xml:space="preserve">Silva et al. </w:t>
      </w:r>
      <w:r w:rsidRPr="00C60C4E">
        <w:rPr>
          <w:b/>
          <w:bCs/>
        </w:rPr>
        <w:t>(2021)</w:t>
      </w:r>
      <w:r w:rsidRPr="00C60C4E">
        <w:t>, cited in the reference section.</w:t>
      </w:r>
    </w:p>
    <w:p w14:paraId="5A6D2EB9" w14:textId="77777777" w:rsidR="00C60C4E" w:rsidRPr="00C60C4E" w:rsidRDefault="00C60C4E" w:rsidP="00C60C4E">
      <w:r w:rsidRPr="00C60C4E">
        <w:pict w14:anchorId="51F16F76">
          <v:rect id="_x0000_i1028" style="width:0;height:1.5pt" o:hralign="center" o:hrstd="t" o:hr="t" fillcolor="#a0a0a0" stroked="f"/>
        </w:pict>
      </w:r>
    </w:p>
    <w:p w14:paraId="29A652DD" w14:textId="77777777" w:rsidR="00C60C4E" w:rsidRPr="00C60C4E" w:rsidRDefault="00C60C4E" w:rsidP="00C60C4E">
      <w:pPr>
        <w:rPr>
          <w:b/>
          <w:bCs/>
          <w:lang w:val="en-GB"/>
        </w:rPr>
      </w:pPr>
      <w:r w:rsidRPr="00C60C4E">
        <w:rPr>
          <w:b/>
          <w:bCs/>
          <w:lang w:val="en-GB"/>
        </w:rPr>
        <w:t>2.2 The CT Scan Dataset</w:t>
      </w:r>
    </w:p>
    <w:p w14:paraId="6CC5B216" w14:textId="77777777" w:rsidR="00C60C4E" w:rsidRPr="00C60C4E" w:rsidRDefault="00C60C4E" w:rsidP="00C60C4E">
      <w:pPr>
        <w:rPr>
          <w:lang w:val="en-GB"/>
        </w:rPr>
      </w:pPr>
      <w:r w:rsidRPr="00C60C4E">
        <w:rPr>
          <w:lang w:val="en-GB"/>
        </w:rPr>
        <w:t xml:space="preserve">A secondary dataset was compiled from a partner clinic in Lisbon. It includes </w:t>
      </w:r>
      <w:r w:rsidRPr="00C60C4E">
        <w:rPr>
          <w:b/>
          <w:bCs/>
          <w:lang w:val="en-GB"/>
        </w:rPr>
        <w:t>500 anonymized CT scans</w:t>
      </w:r>
      <w:r w:rsidRPr="00C60C4E">
        <w:rPr>
          <w:lang w:val="en-GB"/>
        </w:rPr>
        <w:t>, each manually segmented by two independent radiologists.</w:t>
      </w:r>
      <w:r w:rsidRPr="00C60C4E">
        <w:rPr>
          <w:lang w:val="en-GB"/>
        </w:rPr>
        <w:br/>
        <w:t xml:space="preserve">The dataset is not formally named in the article; we refer to it as </w:t>
      </w:r>
      <w:r w:rsidRPr="00C60C4E">
        <w:rPr>
          <w:b/>
          <w:bCs/>
          <w:lang w:val="en-GB"/>
        </w:rPr>
        <w:t>“the CT scan dataset”</w:t>
      </w:r>
      <w:r w:rsidRPr="00C60C4E">
        <w:rPr>
          <w:lang w:val="en-GB"/>
        </w:rPr>
        <w:t>.</w:t>
      </w:r>
    </w:p>
    <w:p w14:paraId="774DF2F8" w14:textId="77777777" w:rsidR="00C60C4E" w:rsidRPr="00C60C4E" w:rsidRDefault="00C60C4E" w:rsidP="00C60C4E">
      <w:pPr>
        <w:rPr>
          <w:lang w:val="en-GB"/>
        </w:rPr>
      </w:pPr>
      <w:r w:rsidRPr="00C60C4E">
        <w:rPr>
          <w:lang w:val="en-GB"/>
        </w:rPr>
        <w:t>Unlike the first dataset, this CT dataset:</w:t>
      </w:r>
    </w:p>
    <w:p w14:paraId="046F1367" w14:textId="77777777" w:rsidR="00C60C4E" w:rsidRPr="00C60C4E" w:rsidRDefault="00C60C4E" w:rsidP="00C60C4E">
      <w:pPr>
        <w:numPr>
          <w:ilvl w:val="0"/>
          <w:numId w:val="4"/>
        </w:numPr>
        <w:rPr>
          <w:lang w:val="en-GB"/>
        </w:rPr>
      </w:pPr>
      <w:r w:rsidRPr="00C60C4E">
        <w:rPr>
          <w:lang w:val="en-GB"/>
        </w:rPr>
        <w:t>is never cited with a DOI</w:t>
      </w:r>
    </w:p>
    <w:p w14:paraId="3447FAE9" w14:textId="77777777" w:rsidR="00C60C4E" w:rsidRPr="00C60C4E" w:rsidRDefault="00C60C4E" w:rsidP="00C60C4E">
      <w:pPr>
        <w:numPr>
          <w:ilvl w:val="0"/>
          <w:numId w:val="4"/>
        </w:numPr>
      </w:pPr>
      <w:r w:rsidRPr="00C60C4E">
        <w:t>has no external reference or repository link</w:t>
      </w:r>
    </w:p>
    <w:p w14:paraId="487181BA" w14:textId="77777777" w:rsidR="00C60C4E" w:rsidRPr="00C60C4E" w:rsidRDefault="00C60C4E" w:rsidP="00C60C4E">
      <w:pPr>
        <w:numPr>
          <w:ilvl w:val="0"/>
          <w:numId w:val="4"/>
        </w:numPr>
      </w:pPr>
      <w:r w:rsidRPr="00C60C4E">
        <w:t>has no protocol publication associated</w:t>
      </w:r>
    </w:p>
    <w:p w14:paraId="458AA88B" w14:textId="77777777" w:rsidR="00C60C4E" w:rsidRPr="00C60C4E" w:rsidRDefault="00C60C4E" w:rsidP="00C60C4E">
      <w:pPr>
        <w:rPr>
          <w:lang w:val="en-GB"/>
        </w:rPr>
      </w:pPr>
      <w:r w:rsidRPr="00C60C4E">
        <w:rPr>
          <w:lang w:val="en-GB"/>
        </w:rPr>
        <w:t>It is used exclusively in the experimental section.</w:t>
      </w:r>
    </w:p>
    <w:p w14:paraId="7370AC84" w14:textId="77777777" w:rsidR="00C60C4E" w:rsidRPr="00C60C4E" w:rsidRDefault="00C60C4E" w:rsidP="00C60C4E">
      <w:r w:rsidRPr="00C60C4E">
        <w:pict w14:anchorId="364DEAFE">
          <v:rect id="_x0000_i1029" style="width:0;height:1.5pt" o:hralign="center" o:hrstd="t" o:hr="t" fillcolor="#a0a0a0" stroked="f"/>
        </w:pict>
      </w:r>
    </w:p>
    <w:p w14:paraId="449743DB" w14:textId="77777777" w:rsidR="00C60C4E" w:rsidRPr="00C60C4E" w:rsidRDefault="00C60C4E" w:rsidP="00C60C4E">
      <w:pPr>
        <w:rPr>
          <w:b/>
          <w:bCs/>
          <w:lang w:val="en-GB"/>
        </w:rPr>
      </w:pPr>
      <w:r w:rsidRPr="00C60C4E">
        <w:rPr>
          <w:b/>
          <w:bCs/>
          <w:lang w:val="en-GB"/>
        </w:rPr>
        <w:lastRenderedPageBreak/>
        <w:t>3. Methods</w:t>
      </w:r>
    </w:p>
    <w:p w14:paraId="7A1304CB" w14:textId="77777777" w:rsidR="00C60C4E" w:rsidRPr="00C60C4E" w:rsidRDefault="00C60C4E" w:rsidP="00C60C4E">
      <w:r w:rsidRPr="00C60C4E">
        <w:rPr>
          <w:lang w:val="en-GB"/>
        </w:rPr>
        <w:t xml:space="preserve">We trained multiple multimodal deep learning architectures combining ResNet-based image encoders with transformer-based metadata encoders. The networks were trained for 200 epochs using the AdamW optimizer. </w:t>
      </w:r>
      <w:r w:rsidRPr="00C60C4E">
        <w:t>Data augmentations followed standard radiological preprocessing pipelines.</w:t>
      </w:r>
    </w:p>
    <w:p w14:paraId="46ABD097" w14:textId="77777777" w:rsidR="00C60C4E" w:rsidRPr="00C60C4E" w:rsidRDefault="00C60C4E" w:rsidP="00C60C4E">
      <w:r w:rsidRPr="00C60C4E">
        <w:pict w14:anchorId="663CE60B">
          <v:rect id="_x0000_i1030" style="width:0;height:1.5pt" o:hralign="center" o:hrstd="t" o:hr="t" fillcolor="#a0a0a0" stroked="f"/>
        </w:pict>
      </w:r>
    </w:p>
    <w:p w14:paraId="486DF99C" w14:textId="77777777" w:rsidR="00C60C4E" w:rsidRPr="00C60C4E" w:rsidRDefault="00C60C4E" w:rsidP="00C60C4E">
      <w:pPr>
        <w:rPr>
          <w:b/>
          <w:bCs/>
          <w:lang w:val="en-GB"/>
        </w:rPr>
      </w:pPr>
      <w:r w:rsidRPr="00C60C4E">
        <w:rPr>
          <w:b/>
          <w:bCs/>
          <w:lang w:val="en-GB"/>
        </w:rPr>
        <w:t>4. Results</w:t>
      </w:r>
    </w:p>
    <w:p w14:paraId="3E0DBDD3" w14:textId="77777777" w:rsidR="00C60C4E" w:rsidRPr="00C60C4E" w:rsidRDefault="00C60C4E" w:rsidP="00C60C4E">
      <w:r w:rsidRPr="00C60C4E">
        <w:rPr>
          <w:lang w:val="en-GB"/>
        </w:rPr>
        <w:t xml:space="preserve">Multimodal models showed significant gains compared to unimodal baselines, particularly in detecting pneumonia and pleural effusion. </w:t>
      </w:r>
      <w:r w:rsidRPr="00C60C4E">
        <w:t>More detailed results are provided in Appendix A.</w:t>
      </w:r>
    </w:p>
    <w:p w14:paraId="30380D90" w14:textId="77777777" w:rsidR="00C60C4E" w:rsidRPr="00C60C4E" w:rsidRDefault="00C60C4E" w:rsidP="00C60C4E">
      <w:r w:rsidRPr="00C60C4E">
        <w:pict w14:anchorId="495210AF">
          <v:rect id="_x0000_i1031" style="width:0;height:1.5pt" o:hralign="center" o:hrstd="t" o:hr="t" fillcolor="#a0a0a0" stroked="f"/>
        </w:pict>
      </w:r>
    </w:p>
    <w:p w14:paraId="716D12D8" w14:textId="77777777" w:rsidR="00C60C4E" w:rsidRPr="00C60C4E" w:rsidRDefault="00C60C4E" w:rsidP="00C60C4E">
      <w:pPr>
        <w:rPr>
          <w:b/>
          <w:bCs/>
          <w:lang w:val="en-GB"/>
        </w:rPr>
      </w:pPr>
      <w:r w:rsidRPr="00C60C4E">
        <w:rPr>
          <w:b/>
          <w:bCs/>
          <w:lang w:val="en-GB"/>
        </w:rPr>
        <w:t>5. Funding</w:t>
      </w:r>
    </w:p>
    <w:p w14:paraId="0078D7E4" w14:textId="77777777" w:rsidR="00C60C4E" w:rsidRPr="00C60C4E" w:rsidRDefault="00C60C4E" w:rsidP="00C60C4E">
      <w:pPr>
        <w:rPr>
          <w:lang w:val="en-GB"/>
        </w:rPr>
      </w:pPr>
      <w:r w:rsidRPr="00C60C4E">
        <w:rPr>
          <w:lang w:val="en-GB"/>
        </w:rPr>
        <w:t>This research was funded by:</w:t>
      </w:r>
    </w:p>
    <w:p w14:paraId="36FEFD33" w14:textId="77777777" w:rsidR="00C60C4E" w:rsidRPr="00C60C4E" w:rsidRDefault="00C60C4E" w:rsidP="00C60C4E">
      <w:pPr>
        <w:numPr>
          <w:ilvl w:val="0"/>
          <w:numId w:val="5"/>
        </w:numPr>
      </w:pPr>
      <w:r w:rsidRPr="00C60C4E">
        <w:rPr>
          <w:b/>
          <w:bCs/>
        </w:rPr>
        <w:t>FCT Portugal</w:t>
      </w:r>
      <w:r w:rsidRPr="00C60C4E">
        <w:t xml:space="preserve">, Project No. </w:t>
      </w:r>
      <w:r w:rsidRPr="00C60C4E">
        <w:rPr>
          <w:b/>
          <w:bCs/>
        </w:rPr>
        <w:t>PTDC/EEI-ESS/1234/2022</w:t>
      </w:r>
      <w:r w:rsidRPr="00C60C4E">
        <w:t xml:space="preserve">, Acronym: </w:t>
      </w:r>
      <w:r w:rsidRPr="00C60C4E">
        <w:rPr>
          <w:b/>
          <w:bCs/>
        </w:rPr>
        <w:t>MED-VISION</w:t>
      </w:r>
    </w:p>
    <w:p w14:paraId="6F447048" w14:textId="77777777" w:rsidR="00C60C4E" w:rsidRPr="00C60C4E" w:rsidRDefault="00C60C4E" w:rsidP="00C60C4E">
      <w:pPr>
        <w:numPr>
          <w:ilvl w:val="0"/>
          <w:numId w:val="5"/>
        </w:numPr>
        <w:rPr>
          <w:lang w:val="en-GB"/>
        </w:rPr>
      </w:pPr>
      <w:r w:rsidRPr="00C60C4E">
        <w:rPr>
          <w:b/>
          <w:bCs/>
          <w:lang w:val="en-GB"/>
        </w:rPr>
        <w:t>European Union Horizon 2020 Program</w:t>
      </w:r>
      <w:r w:rsidRPr="00C60C4E">
        <w:rPr>
          <w:lang w:val="en-GB"/>
        </w:rPr>
        <w:t xml:space="preserve">, Grant ID </w:t>
      </w:r>
      <w:r w:rsidRPr="00C60C4E">
        <w:rPr>
          <w:b/>
          <w:bCs/>
          <w:lang w:val="en-GB"/>
        </w:rPr>
        <w:t>H2020-IMAGING-845923</w:t>
      </w:r>
    </w:p>
    <w:p w14:paraId="2F946EE5" w14:textId="77777777" w:rsidR="00C60C4E" w:rsidRPr="00C60C4E" w:rsidRDefault="00C60C4E" w:rsidP="00C60C4E">
      <w:r w:rsidRPr="00C60C4E">
        <w:pict w14:anchorId="6C56D77F">
          <v:rect id="_x0000_i1032" style="width:0;height:1.5pt" o:hralign="center" o:hrstd="t" o:hr="t" fillcolor="#a0a0a0" stroked="f"/>
        </w:pict>
      </w:r>
    </w:p>
    <w:p w14:paraId="6C6F2107" w14:textId="77777777" w:rsidR="00C60C4E" w:rsidRPr="00C60C4E" w:rsidRDefault="00C60C4E" w:rsidP="00C60C4E">
      <w:pPr>
        <w:rPr>
          <w:b/>
          <w:bCs/>
          <w:lang w:val="en-GB"/>
        </w:rPr>
      </w:pPr>
      <w:r w:rsidRPr="00C60C4E">
        <w:rPr>
          <w:b/>
          <w:bCs/>
          <w:lang w:val="en-GB"/>
        </w:rPr>
        <w:t>6. Ethics Statement</w:t>
      </w:r>
    </w:p>
    <w:p w14:paraId="7E530193" w14:textId="77777777" w:rsidR="00C60C4E" w:rsidRPr="00C60C4E" w:rsidRDefault="00C60C4E" w:rsidP="00C60C4E">
      <w:pPr>
        <w:rPr>
          <w:lang w:val="en-GB"/>
        </w:rPr>
      </w:pPr>
      <w:r w:rsidRPr="00C60C4E">
        <w:rPr>
          <w:lang w:val="en-GB"/>
        </w:rPr>
        <w:t xml:space="preserve">All data collection procedures were approved by the </w:t>
      </w:r>
      <w:r w:rsidRPr="00C60C4E">
        <w:rPr>
          <w:b/>
          <w:bCs/>
          <w:lang w:val="en-GB"/>
        </w:rPr>
        <w:t>Hospital de Braga Ethics Committee</w:t>
      </w:r>
      <w:r w:rsidRPr="00C60C4E">
        <w:rPr>
          <w:lang w:val="en-GB"/>
        </w:rPr>
        <w:t xml:space="preserve">, approval code </w:t>
      </w:r>
      <w:r w:rsidRPr="00C60C4E">
        <w:rPr>
          <w:b/>
          <w:bCs/>
          <w:lang w:val="en-GB"/>
        </w:rPr>
        <w:t>HB-IRB-2018-22</w:t>
      </w:r>
      <w:r w:rsidRPr="00C60C4E">
        <w:rPr>
          <w:lang w:val="en-GB"/>
        </w:rPr>
        <w:t>.</w:t>
      </w:r>
    </w:p>
    <w:p w14:paraId="5170644E" w14:textId="77777777" w:rsidR="00C60C4E" w:rsidRPr="00C60C4E" w:rsidRDefault="00C60C4E" w:rsidP="00C60C4E">
      <w:r w:rsidRPr="00C60C4E">
        <w:pict w14:anchorId="5A961FBE">
          <v:rect id="_x0000_i1033" style="width:0;height:1.5pt" o:hralign="center" o:hrstd="t" o:hr="t" fillcolor="#a0a0a0" stroked="f"/>
        </w:pict>
      </w:r>
    </w:p>
    <w:p w14:paraId="5FC4E092" w14:textId="77777777" w:rsidR="00C60C4E" w:rsidRPr="00C60C4E" w:rsidRDefault="00C60C4E" w:rsidP="00C60C4E">
      <w:pPr>
        <w:rPr>
          <w:b/>
          <w:bCs/>
          <w:lang w:val="en-GB"/>
        </w:rPr>
      </w:pPr>
      <w:r w:rsidRPr="00C60C4E">
        <w:rPr>
          <w:b/>
          <w:bCs/>
          <w:lang w:val="en-GB"/>
        </w:rPr>
        <w:t>References</w:t>
      </w:r>
    </w:p>
    <w:p w14:paraId="1EE831E2" w14:textId="77777777" w:rsidR="00C60C4E" w:rsidRPr="00C60C4E" w:rsidRDefault="00C60C4E" w:rsidP="00C60C4E">
      <w:r w:rsidRPr="00C60C4E">
        <w:rPr>
          <w:lang w:val="en-GB"/>
        </w:rPr>
        <w:t>[1] Krizhevsky &amp; Hinton. "CIFAR-10 Dataset." 2009.</w:t>
      </w:r>
      <w:r w:rsidRPr="00C60C4E">
        <w:rPr>
          <w:lang w:val="en-GB"/>
        </w:rPr>
        <w:br/>
        <w:t>[2] Deng, L. “The MNIST Database of Handwritten Digits.” 2012.</w:t>
      </w:r>
      <w:r w:rsidRPr="00C60C4E">
        <w:rPr>
          <w:lang w:val="en-GB"/>
        </w:rPr>
        <w:br/>
        <w:t xml:space="preserve">[3] Silva et al. “Protocols for Chest X-ray Acquisition in Regional Hospitals.” </w:t>
      </w:r>
      <w:r w:rsidRPr="00C60C4E">
        <w:t>2021.</w:t>
      </w:r>
      <w:r w:rsidRPr="00C60C4E">
        <w:br/>
        <w:t>[4] Vaswani et al. “Attention Is All You Need.” 2017.</w:t>
      </w:r>
    </w:p>
    <w:p w14:paraId="21ED702E" w14:textId="77777777" w:rsidR="002A48DE" w:rsidRDefault="002A48DE"/>
    <w:sectPr w:rsidR="002A48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3AFA"/>
    <w:multiLevelType w:val="multilevel"/>
    <w:tmpl w:val="6F3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73CE4"/>
    <w:multiLevelType w:val="multilevel"/>
    <w:tmpl w:val="6866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D009F"/>
    <w:multiLevelType w:val="multilevel"/>
    <w:tmpl w:val="291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77D62"/>
    <w:multiLevelType w:val="multilevel"/>
    <w:tmpl w:val="C6A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F4B86"/>
    <w:multiLevelType w:val="multilevel"/>
    <w:tmpl w:val="0D2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408367">
    <w:abstractNumId w:val="4"/>
  </w:num>
  <w:num w:numId="2" w16cid:durableId="159196704">
    <w:abstractNumId w:val="1"/>
  </w:num>
  <w:num w:numId="3" w16cid:durableId="1910731180">
    <w:abstractNumId w:val="3"/>
  </w:num>
  <w:num w:numId="4" w16cid:durableId="1431849802">
    <w:abstractNumId w:val="0"/>
  </w:num>
  <w:num w:numId="5" w16cid:durableId="816655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CAA"/>
    <w:rsid w:val="00101F38"/>
    <w:rsid w:val="001D607C"/>
    <w:rsid w:val="002A48DE"/>
    <w:rsid w:val="0089680D"/>
    <w:rsid w:val="00B26614"/>
    <w:rsid w:val="00C60C4E"/>
    <w:rsid w:val="00DA0886"/>
    <w:rsid w:val="00F55C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20C42E-6C7F-4436-AFC2-CB33350A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CAA"/>
    <w:rPr>
      <w:rFonts w:eastAsiaTheme="majorEastAsia" w:cstheme="majorBidi"/>
      <w:color w:val="272727" w:themeColor="text1" w:themeTint="D8"/>
    </w:rPr>
  </w:style>
  <w:style w:type="paragraph" w:styleId="Title">
    <w:name w:val="Title"/>
    <w:basedOn w:val="Normal"/>
    <w:next w:val="Normal"/>
    <w:link w:val="TitleChar"/>
    <w:uiPriority w:val="10"/>
    <w:qFormat/>
    <w:rsid w:val="00F55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CAA"/>
    <w:pPr>
      <w:spacing w:before="160"/>
      <w:jc w:val="center"/>
    </w:pPr>
    <w:rPr>
      <w:i/>
      <w:iCs/>
      <w:color w:val="404040" w:themeColor="text1" w:themeTint="BF"/>
    </w:rPr>
  </w:style>
  <w:style w:type="character" w:customStyle="1" w:styleId="QuoteChar">
    <w:name w:val="Quote Char"/>
    <w:basedOn w:val="DefaultParagraphFont"/>
    <w:link w:val="Quote"/>
    <w:uiPriority w:val="29"/>
    <w:rsid w:val="00F55CAA"/>
    <w:rPr>
      <w:i/>
      <w:iCs/>
      <w:color w:val="404040" w:themeColor="text1" w:themeTint="BF"/>
    </w:rPr>
  </w:style>
  <w:style w:type="paragraph" w:styleId="ListParagraph">
    <w:name w:val="List Paragraph"/>
    <w:basedOn w:val="Normal"/>
    <w:uiPriority w:val="34"/>
    <w:qFormat/>
    <w:rsid w:val="00F55CAA"/>
    <w:pPr>
      <w:ind w:left="720"/>
      <w:contextualSpacing/>
    </w:pPr>
  </w:style>
  <w:style w:type="character" w:styleId="IntenseEmphasis">
    <w:name w:val="Intense Emphasis"/>
    <w:basedOn w:val="DefaultParagraphFont"/>
    <w:uiPriority w:val="21"/>
    <w:qFormat/>
    <w:rsid w:val="00F55CAA"/>
    <w:rPr>
      <w:i/>
      <w:iCs/>
      <w:color w:val="0F4761" w:themeColor="accent1" w:themeShade="BF"/>
    </w:rPr>
  </w:style>
  <w:style w:type="paragraph" w:styleId="IntenseQuote">
    <w:name w:val="Intense Quote"/>
    <w:basedOn w:val="Normal"/>
    <w:next w:val="Normal"/>
    <w:link w:val="IntenseQuoteChar"/>
    <w:uiPriority w:val="30"/>
    <w:qFormat/>
    <w:rsid w:val="00F55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CAA"/>
    <w:rPr>
      <w:i/>
      <w:iCs/>
      <w:color w:val="0F4761" w:themeColor="accent1" w:themeShade="BF"/>
    </w:rPr>
  </w:style>
  <w:style w:type="character" w:styleId="IntenseReference">
    <w:name w:val="Intense Reference"/>
    <w:basedOn w:val="DefaultParagraphFont"/>
    <w:uiPriority w:val="32"/>
    <w:qFormat/>
    <w:rsid w:val="00F55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641</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Lázaro Gabriel Costa</dc:creator>
  <cp:keywords/>
  <dc:description/>
  <cp:lastModifiedBy>Lázaro Gabriel Costa</cp:lastModifiedBy>
  <cp:revision>2</cp:revision>
  <cp:lastPrinted>2025-12-11T17:32:00Z</cp:lastPrinted>
  <dcterms:created xsi:type="dcterms:W3CDTF">2025-12-11T17:32:00Z</dcterms:created>
  <dcterms:modified xsi:type="dcterms:W3CDTF">2025-12-12T12:13:00Z</dcterms:modified>
</cp:coreProperties>
</file>