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57FD11" w14:textId="18FE2F3F" w:rsidR="00F00935" w:rsidRDefault="00321FE8">
      <w:pPr>
        <w:jc w:val="center"/>
      </w:pPr>
      <w:r>
        <w:rPr>
          <w:b/>
          <w:color w:val="003366"/>
          <w:sz w:val="28"/>
        </w:rPr>
        <w:t>Edgar Cordoba y Santiago Angulo</w:t>
      </w:r>
      <w:r w:rsidR="00000000">
        <w:rPr>
          <w:b/>
          <w:color w:val="000000"/>
          <w:sz w:val="32"/>
        </w:rPr>
        <w:br/>
      </w:r>
      <w:proofErr w:type="spellStart"/>
      <w:r w:rsidR="00000000">
        <w:rPr>
          <w:b/>
          <w:color w:val="000000"/>
          <w:sz w:val="32"/>
        </w:rPr>
        <w:t>Cuantización</w:t>
      </w:r>
      <w:proofErr w:type="spellEnd"/>
      <w:r w:rsidR="00000000">
        <w:rPr>
          <w:b/>
          <w:color w:val="000000"/>
          <w:sz w:val="32"/>
        </w:rPr>
        <w:t xml:space="preserve"> </w:t>
      </w:r>
      <w:proofErr w:type="spellStart"/>
      <w:r w:rsidR="00000000">
        <w:rPr>
          <w:b/>
          <w:color w:val="000000"/>
          <w:sz w:val="32"/>
        </w:rPr>
        <w:t>Numérica</w:t>
      </w:r>
      <w:proofErr w:type="spellEnd"/>
      <w:r w:rsidR="00000000">
        <w:rPr>
          <w:b/>
          <w:color w:val="000000"/>
          <w:sz w:val="32"/>
        </w:rPr>
        <w:t xml:space="preserve"> del Átomo de Hidrógeno: Solución de la </w:t>
      </w:r>
      <w:proofErr w:type="spellStart"/>
      <w:r w:rsidR="00000000">
        <w:rPr>
          <w:b/>
          <w:color w:val="000000"/>
          <w:sz w:val="32"/>
        </w:rPr>
        <w:t>Ecuación</w:t>
      </w:r>
      <w:proofErr w:type="spellEnd"/>
      <w:r w:rsidR="00000000">
        <w:rPr>
          <w:b/>
          <w:color w:val="000000"/>
          <w:sz w:val="32"/>
        </w:rPr>
        <w:t xml:space="preserve"> de Schrödinger Radial</w:t>
      </w:r>
    </w:p>
    <w:p w14:paraId="1A941F70" w14:textId="77777777" w:rsidR="00F00935" w:rsidRDefault="00F00935"/>
    <w:p w14:paraId="3F86D03F" w14:textId="0635C713" w:rsidR="00F00935" w:rsidRDefault="00321FE8">
      <w:r>
        <w:rPr>
          <w:b/>
          <w:color w:val="003366"/>
          <w:sz w:val="26"/>
        </w:rPr>
        <w:t>1</w:t>
      </w:r>
      <w:r w:rsidR="00000000">
        <w:rPr>
          <w:b/>
          <w:color w:val="003366"/>
          <w:sz w:val="26"/>
        </w:rPr>
        <w:t>. RESUMEN</w:t>
      </w:r>
    </w:p>
    <w:p w14:paraId="5ACEF5EC" w14:textId="32B70D73" w:rsidR="00F00935" w:rsidRDefault="00000000" w:rsidP="00B15224">
      <w:pPr>
        <w:jc w:val="both"/>
      </w:pPr>
      <w:r>
        <w:t xml:space="preserve">Este proyecto aborda la resolución numérica de la ecuación de Schrödinger estacionaria para el átomo de hidrógeno, modelando el sistema como un problema de autovalores y condiciones de frontera de Dirichlet. Mediante el </w:t>
      </w:r>
      <w:proofErr w:type="spellStart"/>
      <w:r>
        <w:t>uso</w:t>
      </w:r>
      <w:proofErr w:type="spellEnd"/>
      <w:r>
        <w:t xml:space="preserve"> de </w:t>
      </w:r>
      <w:proofErr w:type="spellStart"/>
      <w:r>
        <w:t>unidades</w:t>
      </w:r>
      <w:proofErr w:type="spellEnd"/>
      <w:r>
        <w:t xml:space="preserve"> </w:t>
      </w:r>
      <w:proofErr w:type="spellStart"/>
      <w:r>
        <w:t>atómicas</w:t>
      </w:r>
      <w:proofErr w:type="spellEnd"/>
      <w:r w:rsidR="00321FE8">
        <w:t xml:space="preserve"> </w:t>
      </w:r>
      <w:r>
        <w:t xml:space="preserve">y la </w:t>
      </w:r>
      <w:proofErr w:type="spellStart"/>
      <w:r>
        <w:t>transformación</w:t>
      </w:r>
      <w:proofErr w:type="spellEnd"/>
      <w:r>
        <w:t xml:space="preserve"> canónica de la función de onda radial, el Hamiltoniano se reduce a un operador diferencial de segundo orden autoadjunta </w:t>
      </w:r>
      <w:proofErr w:type="spellStart"/>
      <w:r>
        <w:t>sobre</w:t>
      </w:r>
      <w:proofErr w:type="spellEnd"/>
      <w:r>
        <w:t xml:space="preserve"> </w:t>
      </w:r>
      <w:proofErr w:type="spellStart"/>
      <w:r>
        <w:t>el</w:t>
      </w:r>
      <w:proofErr w:type="spellEnd"/>
      <w:r>
        <w:t xml:space="preserve"> </w:t>
      </w:r>
      <w:proofErr w:type="spellStart"/>
      <w:r>
        <w:t>dominio</w:t>
      </w:r>
      <w:proofErr w:type="spellEnd"/>
      <w:r>
        <w:t xml:space="preserve"> </w:t>
      </w:r>
      <w:proofErr w:type="spellStart"/>
      <w:r>
        <w:t>truncado</w:t>
      </w:r>
      <w:proofErr w:type="spellEnd"/>
      <w:r w:rsidR="00321FE8">
        <w:t xml:space="preserve">. </w:t>
      </w:r>
      <w:r>
        <w:t xml:space="preserve">La </w:t>
      </w:r>
      <w:proofErr w:type="spellStart"/>
      <w:r>
        <w:t>implementación</w:t>
      </w:r>
      <w:proofErr w:type="spellEnd"/>
      <w:r>
        <w:t xml:space="preserve"> computacional se fundamenta en la discretización del operador de energía cinética mediante el </w:t>
      </w:r>
      <w:proofErr w:type="spellStart"/>
      <w:r>
        <w:t>Método</w:t>
      </w:r>
      <w:proofErr w:type="spellEnd"/>
      <w:r>
        <w:t xml:space="preserve"> de </w:t>
      </w:r>
      <w:proofErr w:type="spellStart"/>
      <w:r>
        <w:t>Diferencias</w:t>
      </w:r>
      <w:proofErr w:type="spellEnd"/>
      <w:r>
        <w:t xml:space="preserve"> </w:t>
      </w:r>
      <w:proofErr w:type="spellStart"/>
      <w:r>
        <w:t>Finitas</w:t>
      </w:r>
      <w:proofErr w:type="spellEnd"/>
      <w:r w:rsidR="00321FE8">
        <w:t xml:space="preserve">, </w:t>
      </w:r>
      <w:proofErr w:type="spellStart"/>
      <w:r>
        <w:t>mapeando</w:t>
      </w:r>
      <w:proofErr w:type="spellEnd"/>
      <w:r>
        <w:t xml:space="preserve"> la </w:t>
      </w:r>
      <w:proofErr w:type="spellStart"/>
      <w:r>
        <w:t>ecuación</w:t>
      </w:r>
      <w:proofErr w:type="spellEnd"/>
      <w:r>
        <w:t xml:space="preserve"> </w:t>
      </w:r>
      <w:proofErr w:type="spellStart"/>
      <w:r>
        <w:t>diferencial</w:t>
      </w:r>
      <w:proofErr w:type="spellEnd"/>
      <w:r>
        <w:t xml:space="preserve"> continua a una estructura de matriz Hamiltoniana tridiagonal simétrica que garantiza la realidad del espectro energético y la ortogonalidad de los estados propios. El cálculo del </w:t>
      </w:r>
      <w:proofErr w:type="spellStart"/>
      <w:r>
        <w:t>espectro</w:t>
      </w:r>
      <w:proofErr w:type="spellEnd"/>
      <w:r>
        <w:t xml:space="preserve"> </w:t>
      </w:r>
      <w:proofErr w:type="spellStart"/>
      <w:r>
        <w:t>discreto</w:t>
      </w:r>
      <w:proofErr w:type="spellEnd"/>
      <w:r>
        <w:t xml:space="preserve"> y sus </w:t>
      </w:r>
      <w:proofErr w:type="spellStart"/>
      <w:r>
        <w:t>respectivas</w:t>
      </w:r>
      <w:proofErr w:type="spellEnd"/>
      <w:r>
        <w:t xml:space="preserve"> </w:t>
      </w:r>
      <w:proofErr w:type="spellStart"/>
      <w:r>
        <w:t>funciones</w:t>
      </w:r>
      <w:proofErr w:type="spellEnd"/>
      <w:r>
        <w:t xml:space="preserve"> de onda se realiza mediante la diagonalización simultánea del sistema en Python. </w:t>
      </w:r>
      <w:r w:rsidR="00321FE8">
        <w:t xml:space="preserve">Y </w:t>
      </w:r>
      <w:proofErr w:type="spellStart"/>
      <w:r w:rsidR="00321FE8">
        <w:t>por</w:t>
      </w:r>
      <w:proofErr w:type="spellEnd"/>
      <w:r w:rsidR="00321FE8">
        <w:t xml:space="preserve"> </w:t>
      </w:r>
      <w:proofErr w:type="spellStart"/>
      <w:r w:rsidR="00321FE8">
        <w:t>último</w:t>
      </w:r>
      <w:proofErr w:type="spellEnd"/>
      <w:r>
        <w:t xml:space="preserve"> la </w:t>
      </w:r>
      <w:proofErr w:type="spellStart"/>
      <w:r>
        <w:t>validez</w:t>
      </w:r>
      <w:proofErr w:type="spellEnd"/>
      <w:r>
        <w:t xml:space="preserve"> del modelo se determina mediante un análisis de convergencia frente a las soluciones analíticas de la teoría de Sturm-Liouville (Polinomios de Laguerre) y la </w:t>
      </w:r>
      <w:proofErr w:type="spellStart"/>
      <w:r>
        <w:t>integración</w:t>
      </w:r>
      <w:proofErr w:type="spellEnd"/>
      <w:r>
        <w:t xml:space="preserve"> con </w:t>
      </w:r>
      <w:proofErr w:type="spellStart"/>
      <w:r>
        <w:t>los</w:t>
      </w:r>
      <w:proofErr w:type="spellEnd"/>
      <w:r>
        <w:t xml:space="preserve"> Armónicos Esféricos analíticos para la reconstrucción tridimensional de la densidad de probabilidad de </w:t>
      </w:r>
      <w:proofErr w:type="spellStart"/>
      <w:r>
        <w:t>los</w:t>
      </w:r>
      <w:proofErr w:type="spellEnd"/>
      <w:r>
        <w:t xml:space="preserve"> orbitales </w:t>
      </w:r>
      <w:proofErr w:type="spellStart"/>
      <w:r>
        <w:t>atómicos</w:t>
      </w:r>
      <w:proofErr w:type="spellEnd"/>
      <w:r>
        <w:t>.</w:t>
      </w:r>
    </w:p>
    <w:p w14:paraId="50BD35A7" w14:textId="16AA67C1" w:rsidR="00F00935" w:rsidRDefault="00B15224">
      <w:r>
        <w:rPr>
          <w:b/>
          <w:color w:val="003366"/>
          <w:sz w:val="26"/>
        </w:rPr>
        <w:t>2</w:t>
      </w:r>
      <w:r w:rsidR="00000000">
        <w:rPr>
          <w:b/>
          <w:color w:val="003366"/>
          <w:sz w:val="26"/>
        </w:rPr>
        <w:t>. FUNDAMENTACIÓN</w:t>
      </w:r>
    </w:p>
    <w:p w14:paraId="05C0161F" w14:textId="1941F993" w:rsidR="00F00935" w:rsidRDefault="00000000">
      <w:pPr>
        <w:jc w:val="both"/>
      </w:pPr>
      <w:r>
        <w:t xml:space="preserve">La ecuación de Schrödinger independiente del tiempo para una partícula bajo un potencial de Coulomb central V(r) = -e² / (4π ε₀ r) se simplifica mediante separación de variables factorizando la función de onda como ψ(r, θ, ϕ) = R(r)Y_l^m(θ, ϕ), donde Y_l^m representa la base analítica de los Armónicos Esféricos. Para purificar el operador radial eliminando la primera derivada espacial del Laplaciano esférico, se aplica la transformación canónica u(r) = rR(r). Asimismo, para suprimir </w:t>
      </w:r>
      <w:proofErr w:type="spellStart"/>
      <w:r>
        <w:t>los</w:t>
      </w:r>
      <w:proofErr w:type="spellEnd"/>
      <w:r>
        <w:t xml:space="preserve"> </w:t>
      </w:r>
      <w:proofErr w:type="spellStart"/>
      <w:r>
        <w:t>errores</w:t>
      </w:r>
      <w:proofErr w:type="spellEnd"/>
      <w:r>
        <w:t xml:space="preserve"> de underflow </w:t>
      </w:r>
      <w:proofErr w:type="spellStart"/>
      <w:r>
        <w:t>derivados</w:t>
      </w:r>
      <w:proofErr w:type="spellEnd"/>
      <w:r>
        <w:t xml:space="preserve"> de magnitudes físicas infinitesimales, el sistema se escala enteramente a unidades atómicas (ħ = m_e = e = 1 / (4π ε₀) = 1). Bajo estas condiciones, la ecuación diferencial ordinaria resultante adopta la forma formal de un problema de Sturm-Liouville unidimensional:</w:t>
      </w:r>
    </w:p>
    <w:p w14:paraId="351D5D8F" w14:textId="77777777" w:rsidR="00F00935" w:rsidRDefault="00000000">
      <w:pPr>
        <w:jc w:val="center"/>
      </w:pPr>
      <w:r>
        <w:rPr>
          <w:i/>
        </w:rPr>
        <w:t>-1/2 d²u(r)/dr² + V_eff(r) u(r) = E u(r)</w:t>
      </w:r>
    </w:p>
    <w:p w14:paraId="429AF690" w14:textId="77777777" w:rsidR="00F00935" w:rsidRDefault="00000000">
      <w:pPr>
        <w:jc w:val="both"/>
      </w:pPr>
      <w:r>
        <w:t>donde el potencial efectivo incorpora la barrera centrífuga indexada por el número cuántico orbital l: V_eff(r) = -1/r + l(l+1)/(2r²). El dominio infinito se restringe computacionalmente al intervalo acotado [0, R_max], gobernado por condiciones de frontera de Dirichlet homogéneas estrictas: u(0) = 0 y u(R_max) = 0.</w:t>
      </w:r>
    </w:p>
    <w:p w14:paraId="4DF1D451" w14:textId="77777777" w:rsidR="00F00935" w:rsidRDefault="00000000">
      <w:pPr>
        <w:jc w:val="both"/>
      </w:pPr>
      <w:r>
        <w:lastRenderedPageBreak/>
        <w:t>Para la resolución numérica del operador continuo, el intervalo se discretiza en una malla uniforme de N+1 nodos con un espaciado constante h = R_max / (N+1), donde las posiciones discretas se definen como r_i = i · h (para i = 0, 1, ..., N+1). La derivada de segundo orden se aproxima mediante Diferencias Finitas centrales con un error local de truncamiento algebraico de orden O(h²):</w:t>
      </w:r>
    </w:p>
    <w:p w14:paraId="516B17BE" w14:textId="77777777" w:rsidR="00F00935" w:rsidRDefault="00000000">
      <w:pPr>
        <w:jc w:val="center"/>
      </w:pPr>
      <w:r>
        <w:rPr>
          <w:i/>
        </w:rPr>
        <w:t>d²u(r_i)/dr² ≈ [u_{i+1} - 2u_i + u_{i-1}] / h²</w:t>
      </w:r>
    </w:p>
    <w:p w14:paraId="147AB895" w14:textId="77777777" w:rsidR="00F00935" w:rsidRDefault="00000000">
      <w:pPr>
        <w:jc w:val="both"/>
      </w:pPr>
      <w:r>
        <w:t>Al sustituir esta aproximación y absorber las condiciones de contorno fijas (u_0 = u_{N+1} = 0), el sistema colapsa en un problema algebraico de autovalores de dimensión N × N expresado como Hu = Eu. El Hamiltoniano discreto H se estructura como una matriz real, simétrica y tridiagonal, cuyos elementos diagonales son H_{i,i} = 1/h² + V_eff(r_i) y los elementos adyacentes son H_{i,i-1} = H_{i-1,i} = -1/(2h²). La simetría matemática del operador matricial asegura la convergencia real de las energías y la ortogonalidad de los autovectores. Su solución algorítmica se ejecutará en Python mediante la rutina de optimización para operadores simétricos dispersos scipy.linalg.eigh.</w:t>
      </w:r>
    </w:p>
    <w:p w14:paraId="152F15EA" w14:textId="1B93D347" w:rsidR="00F00935" w:rsidRDefault="00000000" w:rsidP="00B15224">
      <w:pPr>
        <w:jc w:val="both"/>
      </w:pPr>
      <w:r>
        <w:t>La validación científica del entorno computacional se ejecutará bajo tres fases cuantitativas: en primer lugar, se contrastarán los autovalores numéricos E_n contra la solución exacta de Bohr (E_n = -1/(2n²) Hartrees para l=0), graficando el error relativo respecto a h para comprobar el orden de convergencia experimental O(h²). En segundo lugar, se evaluará la fidelidad espacial de los autovectores calculados contrastándolos frente a las soluciones de los Polinomios Asociados de Laguerre mediante normas de error integral L². Como fase final de síntesis, se computará el producto tensorial de la función de onda radial discreta con la componente angular analítica de los Armónicos Esféricos, permitiendo mapear tridimensionalmente la densidad de probabilidad espacial |ψ(</w:t>
      </w:r>
      <w:proofErr w:type="gramStart"/>
      <w:r>
        <w:t>r,θ</w:t>
      </w:r>
      <w:proofErr w:type="gramEnd"/>
      <w:r>
        <w:t>,</w:t>
      </w:r>
      <w:proofErr w:type="gramStart"/>
      <w:r>
        <w:t>ϕ)|</w:t>
      </w:r>
      <w:proofErr w:type="gramEnd"/>
      <w:r>
        <w:t xml:space="preserve">² y reconstruir con total precisión la morfología geométrica de los orbitales </w:t>
      </w:r>
      <w:proofErr w:type="spellStart"/>
      <w:r>
        <w:t>atómicos</w:t>
      </w:r>
      <w:proofErr w:type="spellEnd"/>
      <w:r>
        <w:t xml:space="preserve"> (s, p, d).</w:t>
      </w:r>
    </w:p>
    <w:p w14:paraId="20DD6888" w14:textId="77777777" w:rsidR="00B15224" w:rsidRDefault="00B15224" w:rsidP="00B15224">
      <w:pPr>
        <w:jc w:val="both"/>
      </w:pPr>
    </w:p>
    <w:p w14:paraId="3EFD84D3" w14:textId="77777777" w:rsidR="0017653B" w:rsidRDefault="00B15224" w:rsidP="00B15224">
      <w:pPr>
        <w:jc w:val="both"/>
      </w:pPr>
      <w:r>
        <w:t>Fuentes:</w:t>
      </w:r>
      <w:r>
        <w:br/>
      </w:r>
      <w:hyperlink r:id="rId6" w:history="1">
        <w:r w:rsidRPr="003321F4">
          <w:rPr>
            <w:rStyle w:val="Hipervnculo"/>
          </w:rPr>
          <w:t>http://www.sc.ehu.es/sbweb/fisica3/cuantica/hidrogeno/hidrogeno.html</w:t>
        </w:r>
      </w:hyperlink>
    </w:p>
    <w:p w14:paraId="3F9224AE" w14:textId="0F440196" w:rsidR="00B15224" w:rsidRDefault="00B15224" w:rsidP="00B15224">
      <w:pPr>
        <w:jc w:val="both"/>
      </w:pPr>
      <w:r>
        <w:br/>
      </w:r>
      <w:hyperlink r:id="rId7" w:history="1">
        <w:r w:rsidRPr="003321F4">
          <w:rPr>
            <w:rStyle w:val="Hipervnculo"/>
          </w:rPr>
          <w:t>https://support-imaps-aber-ac-uk.translate.goog/ruw/teach/327/hatom.php?_x_tr_sl=en&amp;_x_tr_tl=es&amp;_x_tr_hl=es&amp;_x_tr_pto=tc</w:t>
        </w:r>
      </w:hyperlink>
    </w:p>
    <w:p w14:paraId="3DC28EA0" w14:textId="44818B9D" w:rsidR="00B15224" w:rsidRDefault="0017653B" w:rsidP="00B15224">
      <w:pPr>
        <w:jc w:val="both"/>
      </w:pPr>
      <w:hyperlink r:id="rId8" w:history="1">
        <w:r w:rsidRPr="003321F4">
          <w:rPr>
            <w:rStyle w:val="Hipervnculo"/>
          </w:rPr>
          <w:t>https://nucleares.unam.mx/~vieyra/Notas_2021-final-fenomec.pdf</w:t>
        </w:r>
      </w:hyperlink>
    </w:p>
    <w:p w14:paraId="2EF9D68F" w14:textId="181AC414" w:rsidR="0017653B" w:rsidRDefault="0017653B" w:rsidP="00B15224">
      <w:pPr>
        <w:jc w:val="both"/>
      </w:pPr>
      <w:proofErr w:type="spellStart"/>
      <w:r>
        <w:t>Además</w:t>
      </w:r>
      <w:proofErr w:type="spellEnd"/>
      <w:r>
        <w:t xml:space="preserve"> de </w:t>
      </w:r>
      <w:proofErr w:type="spellStart"/>
      <w:r>
        <w:t>los</w:t>
      </w:r>
      <w:proofErr w:type="spellEnd"/>
      <w:r>
        <w:t xml:space="preserve"> </w:t>
      </w:r>
      <w:proofErr w:type="spellStart"/>
      <w:r>
        <w:t>libros</w:t>
      </w:r>
      <w:proofErr w:type="spellEnd"/>
      <w:r>
        <w:t xml:space="preserve"> de Alonso </w:t>
      </w:r>
      <w:proofErr w:type="spellStart"/>
      <w:r>
        <w:t>sepulveda</w:t>
      </w:r>
      <w:proofErr w:type="spellEnd"/>
      <w:r>
        <w:t xml:space="preserve"> y </w:t>
      </w:r>
      <w:proofErr w:type="spellStart"/>
      <w:r>
        <w:t>el</w:t>
      </w:r>
      <w:proofErr w:type="spellEnd"/>
      <w:r>
        <w:t xml:space="preserve"> de George </w:t>
      </w:r>
      <w:proofErr w:type="spellStart"/>
      <w:r>
        <w:t>Afken</w:t>
      </w:r>
      <w:proofErr w:type="spellEnd"/>
      <w:r>
        <w:t xml:space="preserve"> para F</w:t>
      </w:r>
      <w:proofErr w:type="spellStart"/>
      <w:r>
        <w:t>ismat</w:t>
      </w:r>
      <w:proofErr w:type="spellEnd"/>
    </w:p>
    <w:sectPr w:rsidR="0017653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073744328">
    <w:abstractNumId w:val="8"/>
  </w:num>
  <w:num w:numId="2" w16cid:durableId="2121757866">
    <w:abstractNumId w:val="6"/>
  </w:num>
  <w:num w:numId="3" w16cid:durableId="921991024">
    <w:abstractNumId w:val="5"/>
  </w:num>
  <w:num w:numId="4" w16cid:durableId="826479036">
    <w:abstractNumId w:val="4"/>
  </w:num>
  <w:num w:numId="5" w16cid:durableId="110250519">
    <w:abstractNumId w:val="7"/>
  </w:num>
  <w:num w:numId="6" w16cid:durableId="388844800">
    <w:abstractNumId w:val="3"/>
  </w:num>
  <w:num w:numId="7" w16cid:durableId="1476484594">
    <w:abstractNumId w:val="2"/>
  </w:num>
  <w:num w:numId="8" w16cid:durableId="1209876406">
    <w:abstractNumId w:val="1"/>
  </w:num>
  <w:num w:numId="9" w16cid:durableId="11932299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653B"/>
    <w:rsid w:val="0029639D"/>
    <w:rsid w:val="00321FE8"/>
    <w:rsid w:val="00326F90"/>
    <w:rsid w:val="00350DE1"/>
    <w:rsid w:val="00AA1D8D"/>
    <w:rsid w:val="00B15224"/>
    <w:rsid w:val="00B47730"/>
    <w:rsid w:val="00CB0664"/>
    <w:rsid w:val="00F0093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E4195C"/>
  <w14:defaultImageDpi w14:val="300"/>
  <w15:docId w15:val="{CFF60D00-BB02-40E3-BDB1-266AC20A7D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B15224"/>
    <w:rPr>
      <w:color w:val="0000FF" w:themeColor="hyperlink"/>
      <w:u w:val="single"/>
    </w:rPr>
  </w:style>
  <w:style w:type="character" w:styleId="Mencinsinresolver">
    <w:name w:val="Unresolved Mention"/>
    <w:basedOn w:val="Fuentedeprrafopredeter"/>
    <w:uiPriority w:val="99"/>
    <w:semiHidden/>
    <w:unhideWhenUsed/>
    <w:rsid w:val="00B152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nucleares.unam.mx/~vieyra/Notas_2021-final-fenomec.pdf" TargetMode="External"/><Relationship Id="rId3" Type="http://schemas.openxmlformats.org/officeDocument/2006/relationships/styles" Target="styles.xml"/><Relationship Id="rId7" Type="http://schemas.openxmlformats.org/officeDocument/2006/relationships/hyperlink" Target="https://support-imaps-aber-ac-uk.translate.goog/ruw/teach/327/hatom.php?_x_tr_sl=en&amp;_x_tr_tl=es&amp;_x_tr_hl=es&amp;_x_tr_pto=tc"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sc.ehu.es/sbweb/fisica3/cuantica/hidrogeno/hidrogeno.html"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2</Pages>
  <Words>793</Words>
  <Characters>4362</Characters>
  <Application>Microsoft Office Word</Application>
  <DocSecurity>0</DocSecurity>
  <Lines>36</Lines>
  <Paragraphs>10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5145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SANTIAGO ANDRES ANGULO TORO</cp:lastModifiedBy>
  <cp:revision>2</cp:revision>
  <dcterms:created xsi:type="dcterms:W3CDTF">2013-12-23T23:15:00Z</dcterms:created>
  <dcterms:modified xsi:type="dcterms:W3CDTF">2026-05-22T22:26:00Z</dcterms:modified>
  <cp:category/>
</cp:coreProperties>
</file>