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$90.000.000 equivalente al 50% del crédito, y HAWER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keepNext/>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