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ageBreakBefore/>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 del crédito, y HAWER ALBERTO HERRERA RODRIGUEZ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4">
      <w:pPr>
        <w:spacing w:after="0" w:line="240" w:lineRule="auto"/>
        <w:ind w:left="284" w:firstLine="0"/>
        <w:jc w:val="center"/>
        <w:rPr>
          <w:b w:val="1"/>
          <w:bCs w:val="1"/>
          <w:sz w:val="20"/>
          <w:szCs w:val="20"/>
        </w:rPr>
        <w:pageBreakBefore/>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