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ALBA YANETH CAMACHO HERRERA</w:t>
              <w:br/>
              <w:t>C.C. No. 23.926.821</w:t>
              <w:br/>
              <w:br/>
              <w:br/>
              <w:br/>
              <w:br/>
              <w:t xml:space="preserve">__________________________________ </w:t>
              <w:br/>
              <w:t>JOSE WILSON GOMEZ ZAPATA</w:t>
              <w:br/>
              <w:t>C.C. No. 80.755.506</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ANDRÉS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ALBA YANETH CAMACHO HERRERA</w:t>
              <w:br/>
              <w:t>C.C. No. 23.926.821</w:t>
              <w:br/>
              <w:br/>
              <w:br/>
              <w:br/>
              <w:t xml:space="preserve">__________________________________ </w:t>
              <w:br/>
              <w:t>JOSE WILSON GOMEZ ZAPATA</w:t>
              <w:br/>
              <w:t>C.C. No. 80.755.506</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