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 Sur</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x@x.com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MONDOL</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Soltero</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h@x.com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HERRERA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w@x.com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MONDOL</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Bancolombia 1234</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HERRERA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Bancolombia 5678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MONDOL</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HERRERA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MONDOL con una participación de $90.000.000 equivalente al 50% del crédito, y HAWER HERRERA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MONDOL</w:t>
              <w:br/>
              <w:t>C.C. No. 73.160.553</w:t>
              <w:br/>
              <w:br/>
              <w:br/>
              <w:br/>
              <w:t xml:space="preserve">__________________________________ </w:t>
              <w:br/>
              <w:t>HAWER HERRERA</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MONDOL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MONDOL,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HERRERA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HERRERA,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