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FORMULARIO DE SOLICITUD</w:t>
      </w:r>
    </w:p>
    <w:p w:rsidR="00000000" w:rsidDel="00000000" w:rsidP="00000000" w:rsidRDefault="00000000" w:rsidRPr="00000000" w14:paraId="00000002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INFORMACIÓN REQUERIDA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CONTRATO: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HIPOTECA</w:t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DEUDOR: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u w:val="single"/>
            <w:shd w:fill="d9ead3" w:val="clear"/>
            <w:rtl w:val="0"/>
          </w:rPr>
          <w:t xml:space="preserve">CEDULA PATRICIA GONZALEZ.pdf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59" w:lineRule="auto"/>
        <w:ind w:left="2160" w:hanging="360"/>
        <w:jc w:val="both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Patricia Gonzalez Velasquez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CC. del Deudor: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52.202.940 de Bogotá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 notificación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Km 1,5 via Cota chia casa 30 Cota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electrónico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patricia.gonzalez.velasquez@hotmail.com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 Deudor: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3005821543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Participación $: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180.000.000</w:t>
        <w:tab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Participación %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100%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CODEUDOR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1440" w:firstLine="0"/>
        <w:jc w:val="both"/>
        <w:rPr>
          <w:rFonts w:ascii="Calibri" w:cs="Calibri" w:eastAsia="Calibri" w:hAnsi="Calibri"/>
          <w:b w:val="1"/>
          <w:bCs w:val="1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https://drive.google.com/file/d/1BfZW9lNwc_2XQNoODaH1jaRQfnQsHZlh/view?usp=drive_link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59" w:lineRule="auto"/>
        <w:ind w:left="21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CC. del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 notificación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electrónico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 Deudor: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 Deudor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CODEUDOR 2: 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https://drive.google.com/file/d/1SAPX2Y9VeHPCUGOLAEVP5SBVvnej6qlX/view?usp=drive_link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59" w:lineRule="auto"/>
        <w:ind w:left="21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CC. del Deudor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 notificación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electrónico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1 </w:t>
      </w:r>
    </w:p>
    <w:p w:rsidR="00000000" w:rsidDel="00000000" w:rsidP="00000000" w:rsidRDefault="00000000" w:rsidRPr="00000000" w14:paraId="00000024">
      <w:pPr>
        <w:spacing w:after="160" w:line="259" w:lineRule="auto"/>
        <w:ind w:left="1440" w:firstLine="0"/>
        <w:rPr>
          <w:rFonts w:ascii="Calibri" w:cs="Calibri" w:eastAsia="Calibri" w:hAnsi="Calibri"/>
          <w:b w:val="1"/>
          <w:bCs w:val="1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u w:val="single"/>
            <w:rtl w:val="0"/>
          </w:rPr>
          <w:t xml:space="preserve">CÉDULA HERNÁN JESÚS.pdf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Hernan Jesus Mondol Cabarcas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Cédula: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73.160.553 de Cartagena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notificacion: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Cra. 103b #150c-30 casa 110 Agrupación arboleda la campiña, Bogotá 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hernanmondol73@gmail.com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3107668525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Unión libre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Participación $$$: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$90.000.000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Participación %: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50%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2: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u w:val="single"/>
            <w:shd w:fill="d9ead3" w:val="clear"/>
            <w:rtl w:val="0"/>
          </w:rPr>
          <w:t xml:space="preserve">CÉDULA HAWER HERRERA.pdf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Hawer Alberto Herrera Rodriguez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93.365.845 de Ibagué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Carrera 6 53 29 Of. 604 ibagué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arqui.hawerh@gmail.com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315 7909502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Casado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$90.000.000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50%</w:t>
      </w:r>
    </w:p>
    <w:p w:rsidR="00000000" w:rsidDel="00000000" w:rsidP="00000000" w:rsidRDefault="00000000" w:rsidRPr="00000000" w14:paraId="00000036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4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59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Inmueble: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Número de matrícula inmobiliaria del inmueble: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50S-604333.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Cédula catastral del Inmueble: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BS 23S 61 44 2.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Dirección del Inmueble: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APARTAMENTO NÚMERO SESENTA Y DOS CUARENTA Y OCHO (62-48) DE LA CALLE VEINTITRÉS SUR (23 SUR) SOMETIDO AL RÉGIMEN DE PROPIEDAD HORIZONTAL, UBICADO EN LA CALLE DIECINUEVE SUR (CL 19 SUR) NÚMERO SESENTA Y NUEVE A- CUARENTA Y OCHO (69 A-48), DE LA CIUDAD DE BOGOTÁ D.C. DEPARTAMENTO DE CUNDINAMARCA.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Descripción del Inmueble: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Está desarrollado en dos (2) plantas con área privada total de ciento cuatro metros cuadrados con nueve decímetros de metro cuadrado (104.09 M2), área cubierta de setenta y cinco metros cuadrados con novecientos quince decímetros de metro cuadrado (75.915 M2), área libre de veintiocho metros cuadrados ciento setenta y cinco milímetros cuadrados (28.175 M2) y altura variable. Está separado de sus colindantes designados por un elemento estructural de propiedad común tales como muros interiores y de fachada columna y placas". "El primer piso... Consta de sala, comedor, cocina, escalera, una alcoba, jardín interior, antejardín y garaje descubierto para un auto y dos baños". El segundo piso "Consta de dos (2) alcobas, un (1) baño.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Linderos: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escritura detalla linderos especiales para el primer y segundo piso, así como los linderos generales del edificio. A continuación los Linderos Generales: "EL EDIFICIO DEL CUAL HACE PARTE EL INMUEBLE ANTES DESCRITO ESTÁ CONSTRUIDO EN UN LOTE DE TERRENO, con una cabida o extensión superficiaria aproximada de ciento setenta y cinco metros cuadrados (175.00 M2) y se encuentra comprendido dentro de los siguientes linderos tomados del título de adquisición: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EL NOROESTE: En extensión de veinticinco metros (25.00 mts) linda con el lote número veintisiete (27) de la misma manzana y urbanización.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EL SURESTE: En extensión de veinticinco metros (25.00 mts) linda con el lote número veinticinco (25) de la misma manzana y urbanización.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EL NORESTE: En extensión de siete metros (7.00 mts) linda con la urbanización Villa Claudia.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EL SUROESTE: En extensión de siete metros (7.00 mts) linda con la calle veintitrés sur (23 sur) de la nomenclatura de Santafé de Bogotá".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Código CHIP: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AAA0041FAAF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Condiciones del préstamo: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Monto del préstamo: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$180.000.000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Plazo(meses):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60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Tasa(mes anticipado)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1.80%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de la cuota mensual: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$3.240.000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 de pago (indicar si se paga interés y capital o solo interés: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intereses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Comisión Aluri: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$9.000.000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Boleta de registro se da a la señora Patricia el 35% del valor total de la operación ($180.000.000), Hawer Alberto Herrera Rodriguez y Hernan Jesus Mondol Cabarcas dan un monto $31.500.000 c/u para un total de $63.000.0000.</w:t>
      </w:r>
    </w:p>
    <w:p w:rsidR="00000000" w:rsidDel="00000000" w:rsidP="00000000" w:rsidRDefault="00000000" w:rsidRPr="00000000" w14:paraId="0000005D">
      <w:pPr>
        <w:spacing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0sYrdSaNbQg-Q8OPWB7SBhjJcUVtdya/view?usp=sharing" TargetMode="External"/><Relationship Id="rId7" Type="http://schemas.openxmlformats.org/officeDocument/2006/relationships/hyperlink" Target="https://drive.google.com/file/d/1Kkwy1rXhiT9OaGeH8Tqi8I6eY-PNg5fk/view?usp=sharing" TargetMode="External"/><Relationship Id="rId8" Type="http://schemas.openxmlformats.org/officeDocument/2006/relationships/hyperlink" Target="https://drive.google.com/file/d/1eR7aF3J-dfj8LATYdAR93YuHzuKoYvR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