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B2A1F" w14:textId="3E1D9145" w:rsidR="005742EE" w:rsidRPr="00E018EF" w:rsidRDefault="009058F8" w:rsidP="00E018EF">
      <w:pPr>
        <w:shd w:val="clear" w:color="auto" w:fill="02AA8F"/>
        <w:spacing w:line="276" w:lineRule="auto"/>
        <w:jc w:val="both"/>
        <w:rPr>
          <w:rFonts w:ascii="Arial" w:hAnsi="Arial" w:cs="Arial"/>
          <w:bCs/>
          <w:color w:val="000000" w:themeColor="text1"/>
          <w:sz w:val="25"/>
          <w:szCs w:val="25"/>
        </w:rPr>
      </w:pPr>
      <w:r w:rsidRPr="00E018EF">
        <w:rPr>
          <w:rFonts w:ascii="Arial" w:hAnsi="Arial" w:cs="Arial"/>
          <w:bCs/>
          <w:color w:val="000000" w:themeColor="text1"/>
          <w:sz w:val="25"/>
          <w:szCs w:val="25"/>
        </w:rPr>
        <w:t xml:space="preserve">MFNCE205 </w:t>
      </w:r>
      <w:r w:rsidRPr="00E018EF">
        <w:rPr>
          <w:rFonts w:ascii="Arial" w:hAnsi="Arial" w:cs="Arial"/>
          <w:bCs/>
          <w:color w:val="000000" w:themeColor="text1"/>
          <w:sz w:val="25"/>
          <w:szCs w:val="25"/>
        </w:rPr>
        <w:tab/>
        <w:t>Financial Lab</w:t>
      </w:r>
      <w:r w:rsidR="007D0BFD" w:rsidRPr="00E018EF">
        <w:rPr>
          <w:rFonts w:ascii="Arial" w:hAnsi="Arial" w:cs="Arial"/>
          <w:bCs/>
          <w:color w:val="000000" w:themeColor="text1"/>
          <w:sz w:val="25"/>
          <w:szCs w:val="25"/>
        </w:rPr>
        <w:tab/>
      </w:r>
      <w:r w:rsidR="009E2D50" w:rsidRPr="00E018EF">
        <w:rPr>
          <w:rFonts w:ascii="Arial" w:hAnsi="Arial" w:cs="Arial"/>
          <w:bCs/>
          <w:color w:val="000000" w:themeColor="text1"/>
          <w:sz w:val="25"/>
          <w:szCs w:val="25"/>
        </w:rPr>
        <w:t xml:space="preserve"> </w:t>
      </w:r>
      <w:r w:rsidR="007D0BFD" w:rsidRPr="00E018EF">
        <w:rPr>
          <w:rFonts w:ascii="Arial" w:hAnsi="Arial" w:cs="Arial"/>
          <w:bCs/>
          <w:color w:val="000000" w:themeColor="text1"/>
          <w:sz w:val="25"/>
          <w:szCs w:val="25"/>
        </w:rPr>
        <w:t>Task</w:t>
      </w:r>
      <w:r w:rsidR="005742EE" w:rsidRPr="00E018EF">
        <w:rPr>
          <w:rFonts w:ascii="Arial" w:hAnsi="Arial" w:cs="Arial"/>
          <w:bCs/>
          <w:color w:val="000000" w:themeColor="text1"/>
          <w:sz w:val="25"/>
          <w:szCs w:val="25"/>
        </w:rPr>
        <w:t xml:space="preserve"> brief &amp; rubrics</w:t>
      </w:r>
    </w:p>
    <w:p w14:paraId="0A1CFF36" w14:textId="77777777" w:rsidR="00397D57" w:rsidRPr="00E018EF" w:rsidRDefault="00397D57" w:rsidP="00E018EF">
      <w:pPr>
        <w:spacing w:line="276" w:lineRule="auto"/>
        <w:jc w:val="both"/>
        <w:rPr>
          <w:rFonts w:ascii="Arial" w:hAnsi="Arial" w:cs="Arial"/>
          <w:bCs/>
          <w:color w:val="000000" w:themeColor="text1"/>
          <w:sz w:val="25"/>
          <w:szCs w:val="25"/>
        </w:rPr>
      </w:pPr>
    </w:p>
    <w:p w14:paraId="45EA88E5" w14:textId="204F3D71" w:rsidR="009058F8" w:rsidRPr="00E018EF" w:rsidRDefault="00705B54" w:rsidP="00E018EF">
      <w:pPr>
        <w:spacing w:line="276" w:lineRule="auto"/>
        <w:jc w:val="both"/>
        <w:rPr>
          <w:rFonts w:ascii="Arial" w:hAnsi="Arial" w:cs="Arial"/>
          <w:bCs/>
          <w:color w:val="000000" w:themeColor="text1"/>
          <w:sz w:val="25"/>
          <w:szCs w:val="25"/>
        </w:rPr>
      </w:pPr>
      <w:r w:rsidRPr="00E018EF">
        <w:rPr>
          <w:rFonts w:ascii="Arial" w:hAnsi="Arial" w:cs="Arial"/>
          <w:bCs/>
          <w:color w:val="000000" w:themeColor="text1"/>
          <w:sz w:val="25"/>
          <w:szCs w:val="25"/>
        </w:rPr>
        <w:t>Anna Fesiuk</w:t>
      </w:r>
    </w:p>
    <w:p w14:paraId="1AF4E5D4" w14:textId="77777777" w:rsidR="00E018EF" w:rsidRPr="00E018EF" w:rsidRDefault="00E018EF" w:rsidP="00E018EF">
      <w:pPr>
        <w:spacing w:line="276" w:lineRule="auto"/>
        <w:jc w:val="both"/>
        <w:rPr>
          <w:rFonts w:ascii="Arial" w:hAnsi="Arial" w:cs="Arial"/>
          <w:bCs/>
          <w:color w:val="000000" w:themeColor="text1"/>
          <w:sz w:val="25"/>
          <w:szCs w:val="25"/>
        </w:rPr>
      </w:pPr>
    </w:p>
    <w:p w14:paraId="3F34E0A2" w14:textId="2C5A53D8" w:rsidR="00705B54" w:rsidRPr="00E018EF" w:rsidRDefault="00E018EF" w:rsidP="00E018EF">
      <w:pPr>
        <w:spacing w:line="276" w:lineRule="auto"/>
        <w:jc w:val="both"/>
        <w:rPr>
          <w:rFonts w:ascii="Arial" w:eastAsia="Wingdings" w:hAnsi="Arial" w:cs="Arial"/>
          <w:b/>
          <w:color w:val="000000" w:themeColor="text1"/>
          <w:w w:val="85"/>
          <w:sz w:val="25"/>
          <w:szCs w:val="25"/>
          <w:lang w:val="en-US"/>
        </w:rPr>
      </w:pPr>
      <w:r w:rsidRPr="00E018EF">
        <w:rPr>
          <w:rFonts w:ascii="Arial" w:eastAsia="Wingdings" w:hAnsi="Arial" w:cs="Arial"/>
          <w:b/>
          <w:color w:val="000000" w:themeColor="text1"/>
          <w:w w:val="85"/>
          <w:sz w:val="25"/>
          <w:szCs w:val="25"/>
          <w:lang w:val="en-US"/>
        </w:rPr>
        <w:t xml:space="preserve">1.About company. </w:t>
      </w:r>
    </w:p>
    <w:p w14:paraId="3839F55A" w14:textId="77777777" w:rsidR="00384794" w:rsidRPr="00E018EF" w:rsidRDefault="00705B54" w:rsidP="00E018EF">
      <w:pPr>
        <w:spacing w:line="276" w:lineRule="auto"/>
        <w:jc w:val="both"/>
        <w:rPr>
          <w:rFonts w:ascii="Arial" w:hAnsi="Arial" w:cs="Arial"/>
          <w:bCs/>
          <w:color w:val="000000" w:themeColor="text1"/>
          <w:sz w:val="25"/>
          <w:szCs w:val="25"/>
        </w:rPr>
      </w:pPr>
      <w:r w:rsidRPr="00E018EF">
        <w:rPr>
          <w:rFonts w:ascii="Arial" w:eastAsia="Wingdings" w:hAnsi="Arial" w:cs="Arial"/>
          <w:bCs/>
          <w:color w:val="000000" w:themeColor="text1"/>
          <w:w w:val="85"/>
          <w:sz w:val="25"/>
          <w:szCs w:val="25"/>
        </w:rPr>
        <w:t xml:space="preserve">I choose </w:t>
      </w:r>
      <w:r w:rsidRPr="00E018EF">
        <w:rPr>
          <w:rFonts w:ascii="Arial" w:hAnsi="Arial" w:cs="Arial"/>
          <w:bCs/>
          <w:color w:val="000000" w:themeColor="text1"/>
          <w:sz w:val="25"/>
          <w:szCs w:val="25"/>
        </w:rPr>
        <w:t xml:space="preserve">American Tower Corporation for analyze as I am interested in the position of the real estate market right now. American Tower Corporation is a publicly traded real estate investment trust (REIT) that specializes in owning, leasing, and managing communications sites. American Tower owns and operates over 186,000 communications sites in more than 20 countries around the world. The company's primary source of revenue comes from leasing space on its communications sites to its customers. American Tower has long-term contracts with most of its customers, providing a stable source of income for the company. American Tower has a strong track record of financial performance, with steady revenue and earnings growth over the years. Now about the financial position of the company. </w:t>
      </w:r>
      <w:r w:rsidRPr="00E018EF">
        <w:rPr>
          <w:rFonts w:ascii="Arial" w:hAnsi="Arial" w:cs="Arial"/>
          <w:bCs/>
          <w:color w:val="000000" w:themeColor="text1"/>
          <w:sz w:val="25"/>
          <w:szCs w:val="25"/>
          <w:lang w:val="en-US"/>
        </w:rPr>
        <w:t>I</w:t>
      </w:r>
      <w:r w:rsidRPr="00E018EF">
        <w:rPr>
          <w:rFonts w:ascii="Arial" w:hAnsi="Arial" w:cs="Arial"/>
          <w:bCs/>
          <w:color w:val="000000" w:themeColor="text1"/>
          <w:sz w:val="25"/>
          <w:szCs w:val="25"/>
        </w:rPr>
        <w:t>n the fiscal year ending in 2022, the company generated a total revenue of US$10.7 billion, representing a 14% increase from the previous year.</w:t>
      </w:r>
    </w:p>
    <w:p w14:paraId="27D1B536" w14:textId="6F15F3E1" w:rsidR="00705B54" w:rsidRPr="00E018EF" w:rsidRDefault="00705B54" w:rsidP="00E018EF">
      <w:pPr>
        <w:spacing w:line="276" w:lineRule="auto"/>
        <w:jc w:val="both"/>
        <w:rPr>
          <w:rFonts w:ascii="Arial" w:hAnsi="Arial" w:cs="Arial"/>
          <w:bCs/>
          <w:color w:val="000000" w:themeColor="text1"/>
          <w:sz w:val="25"/>
          <w:szCs w:val="25"/>
          <w:lang w:val="en-US"/>
        </w:rPr>
      </w:pPr>
      <w:r w:rsidRPr="00E018EF">
        <w:rPr>
          <w:rFonts w:ascii="Arial" w:hAnsi="Arial" w:cs="Arial"/>
          <w:bCs/>
          <w:color w:val="000000" w:themeColor="text1"/>
          <w:sz w:val="25"/>
          <w:szCs w:val="25"/>
        </w:rPr>
        <w:t xml:space="preserve"> However, the company's net income for the year was US$1.77 billion, which was down 31% from the previous year's figure. This decline in net income was likely due to higher expenses incurred by the company in the year.</w:t>
      </w:r>
      <w:r w:rsidRPr="00705B54">
        <w:rPr>
          <w:rFonts w:ascii="Arial" w:hAnsi="Arial" w:cs="Arial"/>
          <w:bCs/>
          <w:color w:val="000000" w:themeColor="text1"/>
          <w:sz w:val="25"/>
          <w:szCs w:val="25"/>
        </w:rPr>
        <w:t>The profit margin for the year was 17%, which is a significant decrease from the 27% profit margin recorded in the previous year. This decline in profit margin can be attributed to the higher expenses incurred by the company, which likely impacted its ability to generate a higher profit margin.</w:t>
      </w:r>
      <w:r w:rsidRPr="00E018EF">
        <w:rPr>
          <w:rFonts w:ascii="Arial" w:hAnsi="Arial" w:cs="Arial"/>
          <w:bCs/>
          <w:color w:val="000000" w:themeColor="text1"/>
          <w:sz w:val="25"/>
          <w:szCs w:val="25"/>
          <w:lang w:val="en-US"/>
        </w:rPr>
        <w:t xml:space="preserve"> </w:t>
      </w:r>
      <w:r w:rsidRPr="00705B54">
        <w:rPr>
          <w:rFonts w:ascii="Arial" w:hAnsi="Arial" w:cs="Arial"/>
          <w:bCs/>
          <w:color w:val="000000" w:themeColor="text1"/>
          <w:sz w:val="25"/>
          <w:szCs w:val="25"/>
        </w:rPr>
        <w:t>Furthermore, the company's earnings per share (EPS) for the year were US$3.83, which is a decrease from the US$5.69 EPS recorded in</w:t>
      </w:r>
      <w:r w:rsidRPr="00E018EF">
        <w:rPr>
          <w:rFonts w:ascii="Arial" w:hAnsi="Arial" w:cs="Arial"/>
          <w:bCs/>
          <w:color w:val="000000" w:themeColor="text1"/>
          <w:sz w:val="25"/>
          <w:szCs w:val="25"/>
        </w:rPr>
        <w:t xml:space="preserve"> the previous year. </w:t>
      </w:r>
    </w:p>
    <w:p w14:paraId="1A5AB865" w14:textId="77777777" w:rsidR="00705B54" w:rsidRPr="00E018EF" w:rsidRDefault="00705B54" w:rsidP="00E018EF">
      <w:pPr>
        <w:shd w:val="clear" w:color="auto" w:fill="FFFFFF"/>
        <w:spacing w:line="276" w:lineRule="auto"/>
        <w:jc w:val="both"/>
        <w:rPr>
          <w:rFonts w:ascii="Arial" w:eastAsia="Wingdings" w:hAnsi="Arial" w:cs="Arial"/>
          <w:bCs/>
          <w:color w:val="000000" w:themeColor="text1"/>
          <w:w w:val="85"/>
          <w:sz w:val="25"/>
          <w:szCs w:val="25"/>
        </w:rPr>
      </w:pPr>
    </w:p>
    <w:p w14:paraId="343EC2C1" w14:textId="35C3126E" w:rsidR="009058F8" w:rsidRPr="00E018EF" w:rsidRDefault="00705B54" w:rsidP="00E018EF">
      <w:pPr>
        <w:shd w:val="clear" w:color="auto" w:fill="FFFFFF"/>
        <w:spacing w:line="276" w:lineRule="auto"/>
        <w:jc w:val="both"/>
        <w:rPr>
          <w:rFonts w:ascii="Arial" w:eastAsia="Wingdings" w:hAnsi="Arial" w:cs="Arial"/>
          <w:b/>
          <w:color w:val="000000" w:themeColor="text1"/>
          <w:w w:val="85"/>
          <w:sz w:val="25"/>
          <w:szCs w:val="25"/>
          <w:lang w:val="en-US"/>
        </w:rPr>
      </w:pPr>
      <w:r w:rsidRPr="00E018EF">
        <w:rPr>
          <w:rFonts w:ascii="Arial" w:eastAsia="Wingdings" w:hAnsi="Arial" w:cs="Arial"/>
          <w:b/>
          <w:color w:val="000000" w:themeColor="text1"/>
          <w:w w:val="85"/>
          <w:sz w:val="25"/>
          <w:szCs w:val="25"/>
          <w:lang w:val="en-US"/>
        </w:rPr>
        <w:t>2</w:t>
      </w:r>
      <w:r w:rsidRPr="00E018EF">
        <w:rPr>
          <w:rFonts w:ascii="Arial" w:eastAsia="Wingdings" w:hAnsi="Arial" w:cs="Arial"/>
          <w:b/>
          <w:color w:val="000000" w:themeColor="text1"/>
          <w:w w:val="85"/>
          <w:sz w:val="25"/>
          <w:szCs w:val="25"/>
        </w:rPr>
        <w:t xml:space="preserve">. Interpretation </w:t>
      </w:r>
      <w:proofErr w:type="gramStart"/>
      <w:r w:rsidRPr="00E018EF">
        <w:rPr>
          <w:rFonts w:ascii="Arial" w:eastAsia="Wingdings" w:hAnsi="Arial" w:cs="Arial"/>
          <w:b/>
          <w:color w:val="000000" w:themeColor="text1"/>
          <w:w w:val="85"/>
          <w:sz w:val="25"/>
          <w:szCs w:val="25"/>
        </w:rPr>
        <w:t xml:space="preserve">of  </w:t>
      </w:r>
      <w:r w:rsidR="009058F8" w:rsidRPr="00E018EF">
        <w:rPr>
          <w:rFonts w:ascii="Arial" w:eastAsia="Wingdings" w:hAnsi="Arial" w:cs="Arial"/>
          <w:b/>
          <w:color w:val="000000" w:themeColor="text1"/>
          <w:w w:val="85"/>
          <w:sz w:val="25"/>
          <w:szCs w:val="25"/>
        </w:rPr>
        <w:t>min</w:t>
      </w:r>
      <w:proofErr w:type="gramEnd"/>
      <w:r w:rsidR="009058F8" w:rsidRPr="00E018EF">
        <w:rPr>
          <w:rFonts w:ascii="Arial" w:eastAsia="Wingdings" w:hAnsi="Arial" w:cs="Arial"/>
          <w:b/>
          <w:color w:val="000000" w:themeColor="text1"/>
          <w:w w:val="85"/>
          <w:sz w:val="25"/>
          <w:szCs w:val="25"/>
        </w:rPr>
        <w:t>, max and range</w:t>
      </w:r>
      <w:r w:rsidR="00E018EF" w:rsidRPr="00E018EF">
        <w:rPr>
          <w:rFonts w:ascii="Arial" w:eastAsia="Wingdings" w:hAnsi="Arial" w:cs="Arial"/>
          <w:b/>
          <w:color w:val="000000" w:themeColor="text1"/>
          <w:w w:val="85"/>
          <w:sz w:val="25"/>
          <w:szCs w:val="25"/>
          <w:lang w:val="en-US"/>
        </w:rPr>
        <w:t>.</w:t>
      </w:r>
    </w:p>
    <w:p w14:paraId="0AD834A7" w14:textId="0631117F" w:rsidR="00705B54" w:rsidRPr="00E018EF" w:rsidRDefault="00705B54" w:rsidP="00E018EF">
      <w:pPr>
        <w:shd w:val="clear" w:color="auto" w:fill="FFFFFF"/>
        <w:spacing w:line="276" w:lineRule="auto"/>
        <w:jc w:val="both"/>
        <w:rPr>
          <w:rFonts w:ascii="Arial" w:eastAsia="Wingdings" w:hAnsi="Arial" w:cs="Arial"/>
          <w:bCs/>
          <w:color w:val="000000" w:themeColor="text1"/>
          <w:w w:val="85"/>
          <w:sz w:val="25"/>
          <w:szCs w:val="25"/>
          <w:lang w:val="en-US"/>
        </w:rPr>
      </w:pPr>
      <w:r w:rsidRPr="00E018EF">
        <w:rPr>
          <w:rFonts w:ascii="Arial" w:eastAsia="Wingdings" w:hAnsi="Arial" w:cs="Arial"/>
          <w:bCs/>
          <w:color w:val="000000" w:themeColor="text1"/>
          <w:w w:val="85"/>
          <w:sz w:val="25"/>
          <w:szCs w:val="25"/>
        </w:rPr>
        <w:t>Min shows the worst day in two years for the company.  ATC lost -6,65% per one day. So, investors should be ready to face with similar amount of investment if the have a long term strategy. The best day  is when the price of the share increased by 9,42%. The difference between the best and the worst day is 16,07.</w:t>
      </w:r>
    </w:p>
    <w:tbl>
      <w:tblPr>
        <w:tblW w:w="3900" w:type="dxa"/>
        <w:tblLook w:val="04A0" w:firstRow="1" w:lastRow="0" w:firstColumn="1" w:lastColumn="0" w:noHBand="0" w:noVBand="1"/>
      </w:tblPr>
      <w:tblGrid>
        <w:gridCol w:w="2360"/>
        <w:gridCol w:w="1540"/>
      </w:tblGrid>
      <w:tr w:rsidR="00384794" w:rsidRPr="00E018EF" w14:paraId="2D8E6FB2" w14:textId="77777777" w:rsidTr="00705B54">
        <w:trPr>
          <w:trHeight w:val="320"/>
        </w:trPr>
        <w:tc>
          <w:tcPr>
            <w:tcW w:w="2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579C74" w14:textId="77777777" w:rsidR="00705B54" w:rsidRPr="00705B54" w:rsidRDefault="00705B54" w:rsidP="00E018EF">
            <w:pPr>
              <w:spacing w:line="276" w:lineRule="auto"/>
              <w:jc w:val="both"/>
              <w:rPr>
                <w:rFonts w:ascii="Arial" w:hAnsi="Arial" w:cs="Arial"/>
                <w:bCs/>
                <w:color w:val="000000" w:themeColor="text1"/>
                <w:sz w:val="25"/>
                <w:szCs w:val="25"/>
              </w:rPr>
            </w:pPr>
            <w:r w:rsidRPr="00705B54">
              <w:rPr>
                <w:rFonts w:ascii="Arial" w:hAnsi="Arial" w:cs="Arial"/>
                <w:bCs/>
                <w:color w:val="000000" w:themeColor="text1"/>
                <w:sz w:val="25"/>
                <w:szCs w:val="25"/>
              </w:rPr>
              <w:t>min</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14:paraId="111A0069" w14:textId="11A05112" w:rsidR="00705B54" w:rsidRPr="00705B54" w:rsidRDefault="00705B54" w:rsidP="00E018EF">
            <w:pPr>
              <w:spacing w:line="276" w:lineRule="auto"/>
              <w:jc w:val="both"/>
              <w:rPr>
                <w:rFonts w:ascii="Arial" w:hAnsi="Arial" w:cs="Arial"/>
                <w:bCs/>
                <w:color w:val="000000" w:themeColor="text1"/>
                <w:sz w:val="25"/>
                <w:szCs w:val="25"/>
                <w:lang w:val="en-US"/>
              </w:rPr>
            </w:pPr>
            <w:r w:rsidRPr="00705B54">
              <w:rPr>
                <w:rFonts w:ascii="Arial" w:hAnsi="Arial" w:cs="Arial"/>
                <w:bCs/>
                <w:color w:val="000000" w:themeColor="text1"/>
                <w:sz w:val="25"/>
                <w:szCs w:val="25"/>
              </w:rPr>
              <w:t>-6,65</w:t>
            </w:r>
            <w:r w:rsidRPr="00E018EF">
              <w:rPr>
                <w:rFonts w:ascii="Arial" w:hAnsi="Arial" w:cs="Arial"/>
                <w:bCs/>
                <w:color w:val="000000" w:themeColor="text1"/>
                <w:sz w:val="25"/>
                <w:szCs w:val="25"/>
              </w:rPr>
              <w:t xml:space="preserve"> %</w:t>
            </w:r>
          </w:p>
        </w:tc>
      </w:tr>
      <w:tr w:rsidR="00384794" w:rsidRPr="00E018EF" w14:paraId="7882F1E8" w14:textId="77777777" w:rsidTr="00705B54">
        <w:trPr>
          <w:trHeight w:val="32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14:paraId="4C5FD84E" w14:textId="77777777" w:rsidR="00705B54" w:rsidRPr="00705B54" w:rsidRDefault="00705B54" w:rsidP="00E018EF">
            <w:pPr>
              <w:spacing w:line="276" w:lineRule="auto"/>
              <w:jc w:val="both"/>
              <w:rPr>
                <w:rFonts w:ascii="Arial" w:hAnsi="Arial" w:cs="Arial"/>
                <w:bCs/>
                <w:color w:val="000000" w:themeColor="text1"/>
                <w:sz w:val="25"/>
                <w:szCs w:val="25"/>
              </w:rPr>
            </w:pPr>
            <w:r w:rsidRPr="00705B54">
              <w:rPr>
                <w:rFonts w:ascii="Arial" w:hAnsi="Arial" w:cs="Arial"/>
                <w:bCs/>
                <w:color w:val="000000" w:themeColor="text1"/>
                <w:sz w:val="25"/>
                <w:szCs w:val="25"/>
              </w:rPr>
              <w:t>max</w:t>
            </w:r>
          </w:p>
        </w:tc>
        <w:tc>
          <w:tcPr>
            <w:tcW w:w="1540" w:type="dxa"/>
            <w:tcBorders>
              <w:top w:val="nil"/>
              <w:left w:val="nil"/>
              <w:bottom w:val="single" w:sz="4" w:space="0" w:color="auto"/>
              <w:right w:val="single" w:sz="4" w:space="0" w:color="auto"/>
            </w:tcBorders>
            <w:shd w:val="clear" w:color="auto" w:fill="auto"/>
            <w:noWrap/>
            <w:vAlign w:val="bottom"/>
            <w:hideMark/>
          </w:tcPr>
          <w:p w14:paraId="13F9FD9B" w14:textId="5DD74B32" w:rsidR="00705B54" w:rsidRPr="00705B54" w:rsidRDefault="00705B54" w:rsidP="00E018EF">
            <w:pPr>
              <w:spacing w:line="276" w:lineRule="auto"/>
              <w:jc w:val="both"/>
              <w:rPr>
                <w:rFonts w:ascii="Arial" w:hAnsi="Arial" w:cs="Arial"/>
                <w:bCs/>
                <w:color w:val="000000" w:themeColor="text1"/>
                <w:sz w:val="25"/>
                <w:szCs w:val="25"/>
                <w:lang w:val="en-US"/>
              </w:rPr>
            </w:pPr>
            <w:r w:rsidRPr="00705B54">
              <w:rPr>
                <w:rFonts w:ascii="Arial" w:hAnsi="Arial" w:cs="Arial"/>
                <w:bCs/>
                <w:color w:val="000000" w:themeColor="text1"/>
                <w:sz w:val="25"/>
                <w:szCs w:val="25"/>
              </w:rPr>
              <w:t>9,42</w:t>
            </w:r>
            <w:r w:rsidRPr="00E018EF">
              <w:rPr>
                <w:rFonts w:ascii="Arial" w:hAnsi="Arial" w:cs="Arial"/>
                <w:bCs/>
                <w:color w:val="000000" w:themeColor="text1"/>
                <w:sz w:val="25"/>
                <w:szCs w:val="25"/>
              </w:rPr>
              <w:t xml:space="preserve"> %</w:t>
            </w:r>
          </w:p>
        </w:tc>
      </w:tr>
      <w:tr w:rsidR="00384794" w:rsidRPr="00E018EF" w14:paraId="061CDEEE" w14:textId="77777777" w:rsidTr="00705B54">
        <w:trPr>
          <w:trHeight w:val="32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14:paraId="52873FE0" w14:textId="77777777" w:rsidR="00705B54" w:rsidRPr="00705B54" w:rsidRDefault="00705B54" w:rsidP="00E018EF">
            <w:pPr>
              <w:spacing w:line="276" w:lineRule="auto"/>
              <w:jc w:val="both"/>
              <w:rPr>
                <w:rFonts w:ascii="Arial" w:hAnsi="Arial" w:cs="Arial"/>
                <w:bCs/>
                <w:color w:val="000000" w:themeColor="text1"/>
                <w:sz w:val="25"/>
                <w:szCs w:val="25"/>
              </w:rPr>
            </w:pPr>
            <w:r w:rsidRPr="00705B54">
              <w:rPr>
                <w:rFonts w:ascii="Arial" w:hAnsi="Arial" w:cs="Arial"/>
                <w:bCs/>
                <w:color w:val="000000" w:themeColor="text1"/>
                <w:sz w:val="25"/>
                <w:szCs w:val="25"/>
              </w:rPr>
              <w:t>range</w:t>
            </w:r>
          </w:p>
        </w:tc>
        <w:tc>
          <w:tcPr>
            <w:tcW w:w="1540" w:type="dxa"/>
            <w:tcBorders>
              <w:top w:val="nil"/>
              <w:left w:val="nil"/>
              <w:bottom w:val="single" w:sz="4" w:space="0" w:color="auto"/>
              <w:right w:val="single" w:sz="4" w:space="0" w:color="auto"/>
            </w:tcBorders>
            <w:shd w:val="clear" w:color="auto" w:fill="auto"/>
            <w:noWrap/>
            <w:vAlign w:val="bottom"/>
            <w:hideMark/>
          </w:tcPr>
          <w:p w14:paraId="29AA521D" w14:textId="77777777" w:rsidR="00705B54" w:rsidRPr="00705B54" w:rsidRDefault="00705B54" w:rsidP="00E018EF">
            <w:pPr>
              <w:spacing w:line="276" w:lineRule="auto"/>
              <w:jc w:val="both"/>
              <w:rPr>
                <w:rFonts w:ascii="Arial" w:hAnsi="Arial" w:cs="Arial"/>
                <w:bCs/>
                <w:color w:val="000000" w:themeColor="text1"/>
                <w:sz w:val="25"/>
                <w:szCs w:val="25"/>
              </w:rPr>
            </w:pPr>
            <w:r w:rsidRPr="00705B54">
              <w:rPr>
                <w:rFonts w:ascii="Arial" w:hAnsi="Arial" w:cs="Arial"/>
                <w:bCs/>
                <w:color w:val="000000" w:themeColor="text1"/>
                <w:sz w:val="25"/>
                <w:szCs w:val="25"/>
              </w:rPr>
              <w:t>16,07</w:t>
            </w:r>
          </w:p>
        </w:tc>
      </w:tr>
    </w:tbl>
    <w:p w14:paraId="1EE36841" w14:textId="4021BE52" w:rsidR="00705B54" w:rsidRPr="00E018EF" w:rsidRDefault="00705B54" w:rsidP="00E018EF">
      <w:pPr>
        <w:shd w:val="clear" w:color="auto" w:fill="FFFFFF"/>
        <w:spacing w:line="276" w:lineRule="auto"/>
        <w:jc w:val="both"/>
        <w:rPr>
          <w:rFonts w:ascii="Arial" w:eastAsia="Wingdings" w:hAnsi="Arial" w:cs="Arial"/>
          <w:bCs/>
          <w:color w:val="000000" w:themeColor="text1"/>
          <w:w w:val="85"/>
          <w:sz w:val="25"/>
          <w:szCs w:val="25"/>
        </w:rPr>
      </w:pPr>
    </w:p>
    <w:p w14:paraId="698F347E" w14:textId="35DDA469" w:rsidR="00E018EF" w:rsidRPr="00E018EF" w:rsidRDefault="00E018EF" w:rsidP="00E018EF">
      <w:pPr>
        <w:shd w:val="clear" w:color="auto" w:fill="FFFFFF"/>
        <w:spacing w:line="276" w:lineRule="auto"/>
        <w:jc w:val="both"/>
        <w:rPr>
          <w:rFonts w:ascii="Arial" w:eastAsia="Wingdings" w:hAnsi="Arial" w:cs="Arial"/>
          <w:bCs/>
          <w:color w:val="000000" w:themeColor="text1"/>
          <w:w w:val="85"/>
          <w:sz w:val="25"/>
          <w:szCs w:val="25"/>
        </w:rPr>
      </w:pPr>
    </w:p>
    <w:p w14:paraId="12F9136F" w14:textId="786B4125" w:rsidR="00E018EF" w:rsidRPr="00E018EF" w:rsidRDefault="00E018EF" w:rsidP="00E018EF">
      <w:pPr>
        <w:shd w:val="clear" w:color="auto" w:fill="FFFFFF"/>
        <w:spacing w:line="276" w:lineRule="auto"/>
        <w:jc w:val="both"/>
        <w:rPr>
          <w:rFonts w:ascii="Arial" w:eastAsia="Wingdings" w:hAnsi="Arial" w:cs="Arial"/>
          <w:bCs/>
          <w:color w:val="000000" w:themeColor="text1"/>
          <w:w w:val="85"/>
          <w:sz w:val="25"/>
          <w:szCs w:val="25"/>
        </w:rPr>
      </w:pPr>
    </w:p>
    <w:p w14:paraId="45AF0EA5" w14:textId="67D1A07D" w:rsidR="00E018EF" w:rsidRPr="00E018EF" w:rsidRDefault="00E018EF" w:rsidP="00E018EF">
      <w:pPr>
        <w:shd w:val="clear" w:color="auto" w:fill="FFFFFF"/>
        <w:spacing w:line="276" w:lineRule="auto"/>
        <w:jc w:val="both"/>
        <w:rPr>
          <w:rFonts w:ascii="Arial" w:eastAsia="Wingdings" w:hAnsi="Arial" w:cs="Arial"/>
          <w:bCs/>
          <w:color w:val="000000" w:themeColor="text1"/>
          <w:w w:val="85"/>
          <w:sz w:val="25"/>
          <w:szCs w:val="25"/>
        </w:rPr>
      </w:pPr>
    </w:p>
    <w:p w14:paraId="7006BF5D" w14:textId="77777777" w:rsidR="00E018EF" w:rsidRPr="00E018EF" w:rsidRDefault="00E018EF" w:rsidP="00E018EF">
      <w:pPr>
        <w:shd w:val="clear" w:color="auto" w:fill="FFFFFF"/>
        <w:spacing w:line="276" w:lineRule="auto"/>
        <w:jc w:val="both"/>
        <w:rPr>
          <w:rFonts w:ascii="Arial" w:eastAsia="Wingdings" w:hAnsi="Arial" w:cs="Arial"/>
          <w:bCs/>
          <w:color w:val="000000" w:themeColor="text1"/>
          <w:w w:val="85"/>
          <w:sz w:val="25"/>
          <w:szCs w:val="25"/>
        </w:rPr>
      </w:pPr>
    </w:p>
    <w:p w14:paraId="66C23948" w14:textId="04C3B1E8" w:rsidR="009058F8" w:rsidRPr="00E018EF" w:rsidRDefault="00705B54" w:rsidP="00E018EF">
      <w:pPr>
        <w:shd w:val="clear" w:color="auto" w:fill="FFFFFF"/>
        <w:spacing w:line="276" w:lineRule="auto"/>
        <w:jc w:val="both"/>
        <w:rPr>
          <w:rFonts w:ascii="Arial" w:eastAsia="Wingdings" w:hAnsi="Arial" w:cs="Arial"/>
          <w:b/>
          <w:color w:val="000000" w:themeColor="text1"/>
          <w:w w:val="85"/>
          <w:sz w:val="25"/>
          <w:szCs w:val="25"/>
        </w:rPr>
      </w:pPr>
      <w:r w:rsidRPr="00E018EF">
        <w:rPr>
          <w:rFonts w:ascii="Arial" w:eastAsia="Wingdings" w:hAnsi="Arial" w:cs="Arial"/>
          <w:b/>
          <w:color w:val="000000" w:themeColor="text1"/>
          <w:w w:val="85"/>
          <w:sz w:val="25"/>
          <w:szCs w:val="25"/>
          <w:lang w:val="en-US"/>
        </w:rPr>
        <w:lastRenderedPageBreak/>
        <w:t>3</w:t>
      </w:r>
      <w:r w:rsidRPr="00E018EF">
        <w:rPr>
          <w:rFonts w:ascii="Arial" w:eastAsia="Wingdings" w:hAnsi="Arial" w:cs="Arial"/>
          <w:b/>
          <w:color w:val="000000" w:themeColor="text1"/>
          <w:w w:val="85"/>
          <w:sz w:val="25"/>
          <w:szCs w:val="25"/>
        </w:rPr>
        <w:t xml:space="preserve">. </w:t>
      </w:r>
      <w:r w:rsidR="009058F8" w:rsidRPr="00E018EF">
        <w:rPr>
          <w:rFonts w:ascii="Arial" w:eastAsia="Wingdings" w:hAnsi="Arial" w:cs="Arial"/>
          <w:b/>
          <w:color w:val="000000" w:themeColor="text1"/>
          <w:w w:val="85"/>
          <w:sz w:val="25"/>
          <w:szCs w:val="25"/>
        </w:rPr>
        <w:t>Plot histogram</w:t>
      </w:r>
      <w:r w:rsidRPr="00E018EF">
        <w:rPr>
          <w:rFonts w:ascii="Arial" w:eastAsia="Wingdings" w:hAnsi="Arial" w:cs="Arial"/>
          <w:b/>
          <w:color w:val="000000" w:themeColor="text1"/>
          <w:w w:val="85"/>
          <w:sz w:val="25"/>
          <w:szCs w:val="25"/>
        </w:rPr>
        <w:t xml:space="preserve">. </w:t>
      </w:r>
    </w:p>
    <w:p w14:paraId="71A013C6" w14:textId="0CD9B57B" w:rsidR="00705B54" w:rsidRPr="00E018EF" w:rsidRDefault="00705B54" w:rsidP="00E018EF">
      <w:pPr>
        <w:shd w:val="clear" w:color="auto" w:fill="FFFFFF"/>
        <w:spacing w:line="276" w:lineRule="auto"/>
        <w:jc w:val="center"/>
        <w:rPr>
          <w:rFonts w:ascii="Arial" w:eastAsia="Wingdings" w:hAnsi="Arial" w:cs="Arial"/>
          <w:bCs/>
          <w:color w:val="000000" w:themeColor="text1"/>
          <w:w w:val="85"/>
          <w:sz w:val="25"/>
          <w:szCs w:val="25"/>
        </w:rPr>
      </w:pPr>
      <w:r w:rsidRPr="00E018EF">
        <w:rPr>
          <w:rFonts w:ascii="Arial" w:hAnsi="Arial" w:cs="Arial"/>
          <w:bCs/>
          <w:noProof/>
          <w:color w:val="000000" w:themeColor="text1"/>
          <w:sz w:val="25"/>
          <w:szCs w:val="25"/>
        </w:rPr>
        <w:drawing>
          <wp:inline distT="0" distB="0" distL="0" distR="0" wp14:anchorId="7DF3768A" wp14:editId="7381600F">
            <wp:extent cx="6632812" cy="2758222"/>
            <wp:effectExtent l="0" t="0" r="9525" b="10795"/>
            <wp:docPr id="1" name="Chart 1">
              <a:extLst xmlns:a="http://schemas.openxmlformats.org/drawingml/2006/main">
                <a:ext uri="{FF2B5EF4-FFF2-40B4-BE49-F238E27FC236}">
                  <a16:creationId xmlns:a16="http://schemas.microsoft.com/office/drawing/2014/main" id="{5662A31E-843B-4520-868F-2E2B9A6FB85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713D659" w14:textId="6F12E3AE" w:rsidR="00705B54" w:rsidRPr="00E018EF" w:rsidRDefault="00705B54" w:rsidP="00E018EF">
      <w:pPr>
        <w:shd w:val="clear" w:color="auto" w:fill="FFFFFF"/>
        <w:spacing w:line="276" w:lineRule="auto"/>
        <w:jc w:val="both"/>
        <w:rPr>
          <w:rFonts w:ascii="Arial" w:eastAsia="Wingdings" w:hAnsi="Arial" w:cs="Arial"/>
          <w:bCs/>
          <w:color w:val="000000" w:themeColor="text1"/>
          <w:w w:val="85"/>
          <w:sz w:val="25"/>
          <w:szCs w:val="25"/>
        </w:rPr>
      </w:pPr>
    </w:p>
    <w:p w14:paraId="42B571C3" w14:textId="25D8B76D" w:rsidR="00705B54" w:rsidRPr="00E018EF" w:rsidRDefault="00705B54" w:rsidP="00E018EF">
      <w:pPr>
        <w:shd w:val="clear" w:color="auto" w:fill="FFFFFF"/>
        <w:spacing w:line="276" w:lineRule="auto"/>
        <w:jc w:val="both"/>
        <w:rPr>
          <w:rFonts w:ascii="Arial" w:eastAsia="Wingdings" w:hAnsi="Arial" w:cs="Arial"/>
          <w:bCs/>
          <w:color w:val="000000" w:themeColor="text1"/>
          <w:w w:val="85"/>
          <w:sz w:val="25"/>
          <w:szCs w:val="25"/>
        </w:rPr>
      </w:pPr>
      <w:r w:rsidRPr="00E018EF">
        <w:rPr>
          <w:rFonts w:ascii="Arial" w:eastAsia="Wingdings" w:hAnsi="Arial" w:cs="Arial"/>
          <w:bCs/>
          <w:color w:val="000000" w:themeColor="text1"/>
          <w:w w:val="85"/>
          <w:sz w:val="25"/>
          <w:szCs w:val="25"/>
        </w:rPr>
        <w:t xml:space="preserve">I can say that histogram is </w:t>
      </w:r>
      <w:r w:rsidRPr="00E018EF">
        <w:rPr>
          <w:rFonts w:ascii="Arial" w:eastAsia="Wingdings" w:hAnsi="Arial" w:cs="Arial"/>
          <w:bCs/>
          <w:color w:val="000000" w:themeColor="text1"/>
          <w:w w:val="85"/>
          <w:sz w:val="25"/>
          <w:szCs w:val="25"/>
        </w:rPr>
        <w:t>symmetrical</w:t>
      </w:r>
      <w:r w:rsidRPr="00E018EF">
        <w:rPr>
          <w:rFonts w:ascii="Arial" w:eastAsia="Wingdings" w:hAnsi="Arial" w:cs="Arial"/>
          <w:bCs/>
          <w:color w:val="000000" w:themeColor="text1"/>
          <w:w w:val="85"/>
          <w:sz w:val="25"/>
          <w:szCs w:val="25"/>
        </w:rPr>
        <w:t>, the level of skewness is low.</w:t>
      </w:r>
      <w:r w:rsidRPr="00E018EF">
        <w:rPr>
          <w:rFonts w:ascii="Arial" w:eastAsia="Wingdings" w:hAnsi="Arial" w:cs="Arial"/>
          <w:bCs/>
          <w:color w:val="000000" w:themeColor="text1"/>
          <w:w w:val="85"/>
          <w:sz w:val="25"/>
          <w:szCs w:val="25"/>
        </w:rPr>
        <w:t xml:space="preserve"> I can see longer right tail than left one. It means that more extreme events relate to positive returns. Distribution is not normal as </w:t>
      </w:r>
      <w:r w:rsidRPr="00E018EF">
        <w:rPr>
          <w:rFonts w:ascii="Arial" w:eastAsia="Wingdings" w:hAnsi="Arial" w:cs="Arial"/>
          <w:bCs/>
          <w:color w:val="000000" w:themeColor="text1"/>
          <w:w w:val="85"/>
          <w:sz w:val="25"/>
          <w:szCs w:val="25"/>
        </w:rPr>
        <w:t xml:space="preserve">data are </w:t>
      </w:r>
      <w:r w:rsidRPr="00E018EF">
        <w:rPr>
          <w:rFonts w:ascii="Arial" w:eastAsia="Wingdings" w:hAnsi="Arial" w:cs="Arial"/>
          <w:bCs/>
          <w:color w:val="000000" w:themeColor="text1"/>
          <w:w w:val="85"/>
          <w:sz w:val="25"/>
          <w:szCs w:val="25"/>
        </w:rPr>
        <w:t>unsymmetrically</w:t>
      </w:r>
      <w:r w:rsidRPr="00E018EF">
        <w:rPr>
          <w:rFonts w:ascii="Arial" w:eastAsia="Wingdings" w:hAnsi="Arial" w:cs="Arial"/>
          <w:bCs/>
          <w:color w:val="000000" w:themeColor="text1"/>
          <w:w w:val="85"/>
          <w:sz w:val="25"/>
          <w:szCs w:val="25"/>
        </w:rPr>
        <w:t xml:space="preserve"> distributed </w:t>
      </w:r>
      <w:r w:rsidRPr="00E018EF">
        <w:rPr>
          <w:rFonts w:ascii="Arial" w:eastAsia="Wingdings" w:hAnsi="Arial" w:cs="Arial"/>
          <w:bCs/>
          <w:color w:val="000000" w:themeColor="text1"/>
          <w:w w:val="85"/>
          <w:sz w:val="25"/>
          <w:szCs w:val="25"/>
        </w:rPr>
        <w:t xml:space="preserve">with skewness. Mean and median are not equal. </w:t>
      </w:r>
    </w:p>
    <w:p w14:paraId="4644999E" w14:textId="7209B874" w:rsidR="00705B54" w:rsidRPr="00E018EF" w:rsidRDefault="00705B54" w:rsidP="00E018EF">
      <w:pPr>
        <w:shd w:val="clear" w:color="auto" w:fill="FFFFFF"/>
        <w:spacing w:line="276" w:lineRule="auto"/>
        <w:jc w:val="both"/>
        <w:rPr>
          <w:rFonts w:ascii="Arial" w:eastAsia="Wingdings" w:hAnsi="Arial" w:cs="Arial"/>
          <w:bCs/>
          <w:color w:val="000000" w:themeColor="text1"/>
          <w:w w:val="85"/>
          <w:sz w:val="25"/>
          <w:szCs w:val="25"/>
        </w:rPr>
      </w:pPr>
    </w:p>
    <w:p w14:paraId="7E7104F8" w14:textId="60CAF370" w:rsidR="00705B54" w:rsidRPr="00E018EF" w:rsidRDefault="00E018EF" w:rsidP="00E018EF">
      <w:pPr>
        <w:shd w:val="clear" w:color="auto" w:fill="FFFFFF"/>
        <w:spacing w:line="276" w:lineRule="auto"/>
        <w:jc w:val="both"/>
        <w:rPr>
          <w:rFonts w:ascii="Arial" w:eastAsia="Wingdings" w:hAnsi="Arial" w:cs="Arial"/>
          <w:b/>
          <w:color w:val="000000" w:themeColor="text1"/>
          <w:w w:val="85"/>
          <w:sz w:val="25"/>
          <w:szCs w:val="25"/>
        </w:rPr>
      </w:pPr>
      <w:r w:rsidRPr="00E018EF">
        <w:rPr>
          <w:rFonts w:ascii="Arial" w:eastAsia="Wingdings" w:hAnsi="Arial" w:cs="Arial"/>
          <w:b/>
          <w:color w:val="000000" w:themeColor="text1"/>
          <w:w w:val="85"/>
          <w:sz w:val="25"/>
          <w:szCs w:val="25"/>
          <w:lang w:val="en-US"/>
        </w:rPr>
        <w:t>4</w:t>
      </w:r>
      <w:r w:rsidR="00705B54" w:rsidRPr="00E018EF">
        <w:rPr>
          <w:rFonts w:ascii="Arial" w:eastAsia="Wingdings" w:hAnsi="Arial" w:cs="Arial"/>
          <w:b/>
          <w:color w:val="000000" w:themeColor="text1"/>
          <w:w w:val="85"/>
          <w:sz w:val="25"/>
          <w:szCs w:val="25"/>
          <w:lang w:val="en-US"/>
        </w:rPr>
        <w:t xml:space="preserve">. </w:t>
      </w:r>
      <w:r w:rsidR="00705B54" w:rsidRPr="00E018EF">
        <w:rPr>
          <w:rFonts w:ascii="Arial" w:eastAsia="Wingdings" w:hAnsi="Arial" w:cs="Arial"/>
          <w:b/>
          <w:color w:val="000000" w:themeColor="text1"/>
          <w:w w:val="85"/>
          <w:sz w:val="25"/>
          <w:szCs w:val="25"/>
        </w:rPr>
        <w:t>M</w:t>
      </w:r>
      <w:r w:rsidR="009058F8" w:rsidRPr="00E018EF">
        <w:rPr>
          <w:rFonts w:ascii="Arial" w:eastAsia="Wingdings" w:hAnsi="Arial" w:cs="Arial"/>
          <w:b/>
          <w:color w:val="000000" w:themeColor="text1"/>
          <w:w w:val="85"/>
          <w:sz w:val="25"/>
          <w:szCs w:val="25"/>
        </w:rPr>
        <w:t>ean, standard deviation, variance, median, skewness, excess kurtosis, quartiles, IQR</w:t>
      </w:r>
    </w:p>
    <w:p w14:paraId="53235AF7" w14:textId="77777777" w:rsidR="00705B54" w:rsidRPr="00E018EF" w:rsidRDefault="00705B54" w:rsidP="00E018EF">
      <w:pPr>
        <w:shd w:val="clear" w:color="auto" w:fill="FFFFFF"/>
        <w:spacing w:line="276" w:lineRule="auto"/>
        <w:jc w:val="both"/>
        <w:rPr>
          <w:rFonts w:ascii="Arial" w:eastAsia="Wingdings" w:hAnsi="Arial" w:cs="Arial"/>
          <w:b/>
          <w:color w:val="000000" w:themeColor="text1"/>
          <w:w w:val="85"/>
          <w:sz w:val="25"/>
          <w:szCs w:val="25"/>
        </w:rPr>
      </w:pPr>
    </w:p>
    <w:tbl>
      <w:tblPr>
        <w:tblW w:w="3900" w:type="dxa"/>
        <w:tblLook w:val="04A0" w:firstRow="1" w:lastRow="0" w:firstColumn="1" w:lastColumn="0" w:noHBand="0" w:noVBand="1"/>
      </w:tblPr>
      <w:tblGrid>
        <w:gridCol w:w="2360"/>
        <w:gridCol w:w="1676"/>
      </w:tblGrid>
      <w:tr w:rsidR="00384794" w:rsidRPr="00E018EF" w14:paraId="59E0185D" w14:textId="77777777" w:rsidTr="00705B54">
        <w:trPr>
          <w:trHeight w:val="320"/>
        </w:trPr>
        <w:tc>
          <w:tcPr>
            <w:tcW w:w="2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5A9475" w14:textId="77777777" w:rsidR="00705B54" w:rsidRPr="00705B54" w:rsidRDefault="00705B54" w:rsidP="00E018EF">
            <w:pPr>
              <w:spacing w:line="276" w:lineRule="auto"/>
              <w:jc w:val="both"/>
              <w:rPr>
                <w:rFonts w:ascii="Arial" w:hAnsi="Arial" w:cs="Arial"/>
                <w:bCs/>
                <w:color w:val="000000" w:themeColor="text1"/>
                <w:sz w:val="25"/>
                <w:szCs w:val="25"/>
              </w:rPr>
            </w:pPr>
            <w:r w:rsidRPr="00705B54">
              <w:rPr>
                <w:rFonts w:ascii="Arial" w:hAnsi="Arial" w:cs="Arial"/>
                <w:bCs/>
                <w:color w:val="000000" w:themeColor="text1"/>
                <w:sz w:val="25"/>
                <w:szCs w:val="25"/>
              </w:rPr>
              <w:t>MEAN</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14:paraId="74FE4669" w14:textId="6D938EB9" w:rsidR="00705B54" w:rsidRPr="00705B54" w:rsidRDefault="00705B54" w:rsidP="00E018EF">
            <w:pPr>
              <w:spacing w:after="160" w:line="276" w:lineRule="auto"/>
              <w:jc w:val="both"/>
              <w:rPr>
                <w:rFonts w:ascii="Arial" w:eastAsiaTheme="minorHAnsi" w:hAnsi="Arial" w:cs="Arial"/>
                <w:bCs/>
                <w:color w:val="000000" w:themeColor="text1"/>
                <w:sz w:val="25"/>
                <w:szCs w:val="25"/>
                <w:lang w:val="en-US" w:eastAsia="en-US"/>
              </w:rPr>
            </w:pPr>
            <w:r w:rsidRPr="00E018EF">
              <w:rPr>
                <w:rFonts w:ascii="Arial" w:hAnsi="Arial" w:cs="Arial"/>
                <w:bCs/>
                <w:color w:val="000000" w:themeColor="text1"/>
                <w:sz w:val="25"/>
                <w:szCs w:val="25"/>
              </w:rPr>
              <w:t>0,002641960</w:t>
            </w:r>
          </w:p>
        </w:tc>
      </w:tr>
      <w:tr w:rsidR="00384794" w:rsidRPr="00E018EF" w14:paraId="22B9D091" w14:textId="77777777" w:rsidTr="00705B54">
        <w:trPr>
          <w:trHeight w:val="32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14:paraId="0513891F" w14:textId="77777777" w:rsidR="00705B54" w:rsidRPr="00705B54" w:rsidRDefault="00705B54" w:rsidP="00E018EF">
            <w:pPr>
              <w:spacing w:line="276" w:lineRule="auto"/>
              <w:jc w:val="both"/>
              <w:rPr>
                <w:rFonts w:ascii="Arial" w:hAnsi="Arial" w:cs="Arial"/>
                <w:bCs/>
                <w:color w:val="000000" w:themeColor="text1"/>
                <w:sz w:val="25"/>
                <w:szCs w:val="25"/>
              </w:rPr>
            </w:pPr>
            <w:r w:rsidRPr="00705B54">
              <w:rPr>
                <w:rFonts w:ascii="Arial" w:hAnsi="Arial" w:cs="Arial"/>
                <w:bCs/>
                <w:color w:val="000000" w:themeColor="text1"/>
                <w:sz w:val="25"/>
                <w:szCs w:val="25"/>
              </w:rPr>
              <w:t>SD</w:t>
            </w:r>
          </w:p>
        </w:tc>
        <w:tc>
          <w:tcPr>
            <w:tcW w:w="1540" w:type="dxa"/>
            <w:tcBorders>
              <w:top w:val="nil"/>
              <w:left w:val="nil"/>
              <w:bottom w:val="single" w:sz="4" w:space="0" w:color="auto"/>
              <w:right w:val="single" w:sz="4" w:space="0" w:color="auto"/>
            </w:tcBorders>
            <w:shd w:val="clear" w:color="auto" w:fill="auto"/>
            <w:noWrap/>
            <w:vAlign w:val="bottom"/>
            <w:hideMark/>
          </w:tcPr>
          <w:p w14:paraId="59801BDD" w14:textId="77777777" w:rsidR="00705B54" w:rsidRPr="00705B54" w:rsidRDefault="00705B54" w:rsidP="00E018EF">
            <w:pPr>
              <w:spacing w:line="276" w:lineRule="auto"/>
              <w:jc w:val="both"/>
              <w:rPr>
                <w:rFonts w:ascii="Arial" w:hAnsi="Arial" w:cs="Arial"/>
                <w:bCs/>
                <w:color w:val="000000" w:themeColor="text1"/>
                <w:sz w:val="25"/>
                <w:szCs w:val="25"/>
              </w:rPr>
            </w:pPr>
            <w:r w:rsidRPr="00705B54">
              <w:rPr>
                <w:rFonts w:ascii="Arial" w:hAnsi="Arial" w:cs="Arial"/>
                <w:bCs/>
                <w:color w:val="000000" w:themeColor="text1"/>
                <w:sz w:val="25"/>
                <w:szCs w:val="25"/>
              </w:rPr>
              <w:t>1,697588014</w:t>
            </w:r>
          </w:p>
        </w:tc>
      </w:tr>
      <w:tr w:rsidR="00384794" w:rsidRPr="00E018EF" w14:paraId="664E98C6" w14:textId="77777777" w:rsidTr="00705B54">
        <w:trPr>
          <w:trHeight w:val="32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14:paraId="4D831800" w14:textId="77777777" w:rsidR="00705B54" w:rsidRPr="00705B54" w:rsidRDefault="00705B54" w:rsidP="00E018EF">
            <w:pPr>
              <w:spacing w:line="276" w:lineRule="auto"/>
              <w:jc w:val="both"/>
              <w:rPr>
                <w:rFonts w:ascii="Arial" w:hAnsi="Arial" w:cs="Arial"/>
                <w:bCs/>
                <w:color w:val="000000" w:themeColor="text1"/>
                <w:sz w:val="25"/>
                <w:szCs w:val="25"/>
              </w:rPr>
            </w:pPr>
            <w:r w:rsidRPr="00705B54">
              <w:rPr>
                <w:rFonts w:ascii="Arial" w:hAnsi="Arial" w:cs="Arial"/>
                <w:bCs/>
                <w:color w:val="000000" w:themeColor="text1"/>
                <w:sz w:val="25"/>
                <w:szCs w:val="25"/>
              </w:rPr>
              <w:t>Variance</w:t>
            </w:r>
          </w:p>
        </w:tc>
        <w:tc>
          <w:tcPr>
            <w:tcW w:w="1540" w:type="dxa"/>
            <w:tcBorders>
              <w:top w:val="nil"/>
              <w:left w:val="nil"/>
              <w:bottom w:val="single" w:sz="4" w:space="0" w:color="auto"/>
              <w:right w:val="single" w:sz="4" w:space="0" w:color="auto"/>
            </w:tcBorders>
            <w:shd w:val="clear" w:color="auto" w:fill="auto"/>
            <w:noWrap/>
            <w:vAlign w:val="bottom"/>
            <w:hideMark/>
          </w:tcPr>
          <w:p w14:paraId="393CA339" w14:textId="77777777" w:rsidR="00705B54" w:rsidRPr="00705B54" w:rsidRDefault="00705B54" w:rsidP="00E018EF">
            <w:pPr>
              <w:spacing w:line="276" w:lineRule="auto"/>
              <w:jc w:val="both"/>
              <w:rPr>
                <w:rFonts w:ascii="Arial" w:hAnsi="Arial" w:cs="Arial"/>
                <w:bCs/>
                <w:color w:val="000000" w:themeColor="text1"/>
                <w:sz w:val="25"/>
                <w:szCs w:val="25"/>
              </w:rPr>
            </w:pPr>
            <w:r w:rsidRPr="00705B54">
              <w:rPr>
                <w:rFonts w:ascii="Arial" w:hAnsi="Arial" w:cs="Arial"/>
                <w:bCs/>
                <w:color w:val="000000" w:themeColor="text1"/>
                <w:sz w:val="25"/>
                <w:szCs w:val="25"/>
              </w:rPr>
              <w:t>2,881805065</w:t>
            </w:r>
          </w:p>
        </w:tc>
      </w:tr>
      <w:tr w:rsidR="00384794" w:rsidRPr="00E018EF" w14:paraId="09980DD6" w14:textId="77777777" w:rsidTr="00705B54">
        <w:trPr>
          <w:trHeight w:val="32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14:paraId="7047C050" w14:textId="77777777" w:rsidR="00705B54" w:rsidRPr="00705B54" w:rsidRDefault="00705B54" w:rsidP="00E018EF">
            <w:pPr>
              <w:spacing w:line="276" w:lineRule="auto"/>
              <w:jc w:val="both"/>
              <w:rPr>
                <w:rFonts w:ascii="Arial" w:hAnsi="Arial" w:cs="Arial"/>
                <w:bCs/>
                <w:color w:val="000000" w:themeColor="text1"/>
                <w:sz w:val="25"/>
                <w:szCs w:val="25"/>
              </w:rPr>
            </w:pPr>
            <w:r w:rsidRPr="00705B54">
              <w:rPr>
                <w:rFonts w:ascii="Arial" w:hAnsi="Arial" w:cs="Arial"/>
                <w:bCs/>
                <w:color w:val="000000" w:themeColor="text1"/>
                <w:sz w:val="25"/>
                <w:szCs w:val="25"/>
              </w:rPr>
              <w:t>MEDIAN</w:t>
            </w:r>
          </w:p>
        </w:tc>
        <w:tc>
          <w:tcPr>
            <w:tcW w:w="1540" w:type="dxa"/>
            <w:tcBorders>
              <w:top w:val="nil"/>
              <w:left w:val="nil"/>
              <w:bottom w:val="single" w:sz="4" w:space="0" w:color="auto"/>
              <w:right w:val="single" w:sz="4" w:space="0" w:color="auto"/>
            </w:tcBorders>
            <w:shd w:val="clear" w:color="auto" w:fill="auto"/>
            <w:noWrap/>
            <w:vAlign w:val="bottom"/>
            <w:hideMark/>
          </w:tcPr>
          <w:p w14:paraId="0BA9BBD8" w14:textId="77777777" w:rsidR="00705B54" w:rsidRPr="00705B54" w:rsidRDefault="00705B54" w:rsidP="00E018EF">
            <w:pPr>
              <w:spacing w:line="276" w:lineRule="auto"/>
              <w:jc w:val="both"/>
              <w:rPr>
                <w:rFonts w:ascii="Arial" w:hAnsi="Arial" w:cs="Arial"/>
                <w:bCs/>
                <w:color w:val="000000" w:themeColor="text1"/>
                <w:sz w:val="25"/>
                <w:szCs w:val="25"/>
              </w:rPr>
            </w:pPr>
            <w:r w:rsidRPr="00705B54">
              <w:rPr>
                <w:rFonts w:ascii="Arial" w:hAnsi="Arial" w:cs="Arial"/>
                <w:bCs/>
                <w:color w:val="000000" w:themeColor="text1"/>
                <w:sz w:val="25"/>
                <w:szCs w:val="25"/>
              </w:rPr>
              <w:t>0,038307335</w:t>
            </w:r>
          </w:p>
        </w:tc>
      </w:tr>
      <w:tr w:rsidR="00384794" w:rsidRPr="00E018EF" w14:paraId="1D9E3334" w14:textId="77777777" w:rsidTr="00705B54">
        <w:trPr>
          <w:trHeight w:val="32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14:paraId="29577F58" w14:textId="77777777" w:rsidR="00705B54" w:rsidRPr="00705B54" w:rsidRDefault="00705B54" w:rsidP="00E018EF">
            <w:pPr>
              <w:spacing w:line="276" w:lineRule="auto"/>
              <w:jc w:val="both"/>
              <w:rPr>
                <w:rFonts w:ascii="Arial" w:hAnsi="Arial" w:cs="Arial"/>
                <w:bCs/>
                <w:color w:val="000000" w:themeColor="text1"/>
                <w:sz w:val="25"/>
                <w:szCs w:val="25"/>
              </w:rPr>
            </w:pPr>
            <w:r w:rsidRPr="00705B54">
              <w:rPr>
                <w:rFonts w:ascii="Arial" w:hAnsi="Arial" w:cs="Arial"/>
                <w:bCs/>
                <w:color w:val="000000" w:themeColor="text1"/>
                <w:sz w:val="25"/>
                <w:szCs w:val="25"/>
              </w:rPr>
              <w:t>MODE</w:t>
            </w:r>
          </w:p>
        </w:tc>
        <w:tc>
          <w:tcPr>
            <w:tcW w:w="1540" w:type="dxa"/>
            <w:tcBorders>
              <w:top w:val="nil"/>
              <w:left w:val="nil"/>
              <w:bottom w:val="single" w:sz="4" w:space="0" w:color="auto"/>
              <w:right w:val="single" w:sz="4" w:space="0" w:color="auto"/>
            </w:tcBorders>
            <w:shd w:val="clear" w:color="auto" w:fill="auto"/>
            <w:noWrap/>
            <w:vAlign w:val="bottom"/>
            <w:hideMark/>
          </w:tcPr>
          <w:p w14:paraId="1CBD1A14" w14:textId="6A513777" w:rsidR="00705B54" w:rsidRPr="00705B54" w:rsidRDefault="00705B54" w:rsidP="00E018EF">
            <w:pPr>
              <w:spacing w:line="276" w:lineRule="auto"/>
              <w:jc w:val="both"/>
              <w:rPr>
                <w:rFonts w:ascii="Arial" w:hAnsi="Arial" w:cs="Arial"/>
                <w:bCs/>
                <w:color w:val="000000" w:themeColor="text1"/>
                <w:sz w:val="25"/>
                <w:szCs w:val="25"/>
                <w:lang w:val="en-US"/>
              </w:rPr>
            </w:pPr>
            <w:r w:rsidRPr="00E018EF">
              <w:rPr>
                <w:rFonts w:ascii="Arial" w:hAnsi="Arial" w:cs="Arial"/>
                <w:bCs/>
                <w:color w:val="000000" w:themeColor="text1"/>
                <w:sz w:val="25"/>
                <w:szCs w:val="25"/>
              </w:rPr>
              <w:t>-</w:t>
            </w:r>
          </w:p>
        </w:tc>
      </w:tr>
      <w:tr w:rsidR="00384794" w:rsidRPr="00E018EF" w14:paraId="241ADA72" w14:textId="77777777" w:rsidTr="00705B54">
        <w:trPr>
          <w:trHeight w:val="32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14:paraId="591F25BC" w14:textId="77777777" w:rsidR="00705B54" w:rsidRPr="00705B54" w:rsidRDefault="00705B54" w:rsidP="00E018EF">
            <w:pPr>
              <w:spacing w:line="276" w:lineRule="auto"/>
              <w:jc w:val="both"/>
              <w:rPr>
                <w:rFonts w:ascii="Arial" w:hAnsi="Arial" w:cs="Arial"/>
                <w:bCs/>
                <w:color w:val="000000" w:themeColor="text1"/>
                <w:sz w:val="25"/>
                <w:szCs w:val="25"/>
              </w:rPr>
            </w:pPr>
            <w:r w:rsidRPr="00705B54">
              <w:rPr>
                <w:rFonts w:ascii="Arial" w:hAnsi="Arial" w:cs="Arial"/>
                <w:bCs/>
                <w:color w:val="000000" w:themeColor="text1"/>
                <w:sz w:val="25"/>
                <w:szCs w:val="25"/>
              </w:rPr>
              <w:t>SKEWNESS</w:t>
            </w:r>
          </w:p>
        </w:tc>
        <w:tc>
          <w:tcPr>
            <w:tcW w:w="1540" w:type="dxa"/>
            <w:tcBorders>
              <w:top w:val="nil"/>
              <w:left w:val="nil"/>
              <w:bottom w:val="single" w:sz="4" w:space="0" w:color="auto"/>
              <w:right w:val="single" w:sz="4" w:space="0" w:color="auto"/>
            </w:tcBorders>
            <w:shd w:val="clear" w:color="auto" w:fill="auto"/>
            <w:noWrap/>
            <w:vAlign w:val="bottom"/>
            <w:hideMark/>
          </w:tcPr>
          <w:p w14:paraId="1AF780F4" w14:textId="77777777" w:rsidR="00705B54" w:rsidRPr="00705B54" w:rsidRDefault="00705B54" w:rsidP="00E018EF">
            <w:pPr>
              <w:spacing w:line="276" w:lineRule="auto"/>
              <w:jc w:val="both"/>
              <w:rPr>
                <w:rFonts w:ascii="Arial" w:hAnsi="Arial" w:cs="Arial"/>
                <w:bCs/>
                <w:color w:val="000000" w:themeColor="text1"/>
                <w:sz w:val="25"/>
                <w:szCs w:val="25"/>
              </w:rPr>
            </w:pPr>
            <w:r w:rsidRPr="00705B54">
              <w:rPr>
                <w:rFonts w:ascii="Arial" w:hAnsi="Arial" w:cs="Arial"/>
                <w:bCs/>
                <w:color w:val="000000" w:themeColor="text1"/>
                <w:sz w:val="25"/>
                <w:szCs w:val="25"/>
              </w:rPr>
              <w:t>0,136831743</w:t>
            </w:r>
          </w:p>
        </w:tc>
      </w:tr>
      <w:tr w:rsidR="00384794" w:rsidRPr="00E018EF" w14:paraId="5779DC9C" w14:textId="77777777" w:rsidTr="00705B54">
        <w:trPr>
          <w:trHeight w:val="32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14:paraId="353B1E08" w14:textId="77777777" w:rsidR="00705B54" w:rsidRPr="00705B54" w:rsidRDefault="00705B54" w:rsidP="00E018EF">
            <w:pPr>
              <w:spacing w:line="276" w:lineRule="auto"/>
              <w:jc w:val="both"/>
              <w:rPr>
                <w:rFonts w:ascii="Arial" w:hAnsi="Arial" w:cs="Arial"/>
                <w:bCs/>
                <w:color w:val="000000" w:themeColor="text1"/>
                <w:sz w:val="25"/>
                <w:szCs w:val="25"/>
              </w:rPr>
            </w:pPr>
            <w:r w:rsidRPr="00705B54">
              <w:rPr>
                <w:rFonts w:ascii="Arial" w:hAnsi="Arial" w:cs="Arial"/>
                <w:bCs/>
                <w:color w:val="000000" w:themeColor="text1"/>
                <w:sz w:val="25"/>
                <w:szCs w:val="25"/>
              </w:rPr>
              <w:t>EXC. KURTOSIS</w:t>
            </w:r>
          </w:p>
        </w:tc>
        <w:tc>
          <w:tcPr>
            <w:tcW w:w="1540" w:type="dxa"/>
            <w:tcBorders>
              <w:top w:val="nil"/>
              <w:left w:val="nil"/>
              <w:bottom w:val="single" w:sz="4" w:space="0" w:color="auto"/>
              <w:right w:val="single" w:sz="4" w:space="0" w:color="auto"/>
            </w:tcBorders>
            <w:shd w:val="clear" w:color="auto" w:fill="auto"/>
            <w:noWrap/>
            <w:vAlign w:val="bottom"/>
            <w:hideMark/>
          </w:tcPr>
          <w:p w14:paraId="37FBF1D9" w14:textId="77777777" w:rsidR="00705B54" w:rsidRPr="00705B54" w:rsidRDefault="00705B54" w:rsidP="00E018EF">
            <w:pPr>
              <w:spacing w:line="276" w:lineRule="auto"/>
              <w:jc w:val="both"/>
              <w:rPr>
                <w:rFonts w:ascii="Arial" w:hAnsi="Arial" w:cs="Arial"/>
                <w:bCs/>
                <w:color w:val="000000" w:themeColor="text1"/>
                <w:sz w:val="25"/>
                <w:szCs w:val="25"/>
              </w:rPr>
            </w:pPr>
            <w:r w:rsidRPr="00705B54">
              <w:rPr>
                <w:rFonts w:ascii="Arial" w:hAnsi="Arial" w:cs="Arial"/>
                <w:bCs/>
                <w:color w:val="000000" w:themeColor="text1"/>
                <w:sz w:val="25"/>
                <w:szCs w:val="25"/>
              </w:rPr>
              <w:t>2,391892645</w:t>
            </w:r>
          </w:p>
        </w:tc>
      </w:tr>
      <w:tr w:rsidR="00384794" w:rsidRPr="00E018EF" w14:paraId="03863D35" w14:textId="77777777" w:rsidTr="00705B54">
        <w:trPr>
          <w:trHeight w:val="32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14:paraId="79113126" w14:textId="77777777" w:rsidR="00705B54" w:rsidRPr="00705B54" w:rsidRDefault="00705B54" w:rsidP="00E018EF">
            <w:pPr>
              <w:spacing w:line="276" w:lineRule="auto"/>
              <w:jc w:val="both"/>
              <w:rPr>
                <w:rFonts w:ascii="Arial" w:hAnsi="Arial" w:cs="Arial"/>
                <w:bCs/>
                <w:color w:val="000000" w:themeColor="text1"/>
                <w:sz w:val="25"/>
                <w:szCs w:val="25"/>
              </w:rPr>
            </w:pPr>
            <w:r w:rsidRPr="00705B54">
              <w:rPr>
                <w:rFonts w:ascii="Arial" w:hAnsi="Arial" w:cs="Arial"/>
                <w:bCs/>
                <w:color w:val="000000" w:themeColor="text1"/>
                <w:sz w:val="25"/>
                <w:szCs w:val="25"/>
              </w:rPr>
              <w:t>Q25</w:t>
            </w:r>
          </w:p>
        </w:tc>
        <w:tc>
          <w:tcPr>
            <w:tcW w:w="1540" w:type="dxa"/>
            <w:tcBorders>
              <w:top w:val="nil"/>
              <w:left w:val="nil"/>
              <w:bottom w:val="single" w:sz="4" w:space="0" w:color="auto"/>
              <w:right w:val="single" w:sz="4" w:space="0" w:color="auto"/>
            </w:tcBorders>
            <w:shd w:val="clear" w:color="auto" w:fill="auto"/>
            <w:noWrap/>
            <w:vAlign w:val="bottom"/>
            <w:hideMark/>
          </w:tcPr>
          <w:p w14:paraId="23976EE6" w14:textId="32F922F0" w:rsidR="00705B54" w:rsidRPr="00705B54" w:rsidRDefault="00705B54" w:rsidP="00E018EF">
            <w:pPr>
              <w:spacing w:line="276" w:lineRule="auto"/>
              <w:jc w:val="both"/>
              <w:rPr>
                <w:rFonts w:ascii="Arial" w:hAnsi="Arial" w:cs="Arial"/>
                <w:bCs/>
                <w:color w:val="000000" w:themeColor="text1"/>
                <w:sz w:val="25"/>
                <w:szCs w:val="25"/>
                <w:lang w:val="en-US"/>
              </w:rPr>
            </w:pPr>
            <w:r w:rsidRPr="00705B54">
              <w:rPr>
                <w:rFonts w:ascii="Arial" w:hAnsi="Arial" w:cs="Arial"/>
                <w:bCs/>
                <w:color w:val="000000" w:themeColor="text1"/>
                <w:sz w:val="25"/>
                <w:szCs w:val="25"/>
              </w:rPr>
              <w:t>-0,95332502</w:t>
            </w:r>
          </w:p>
        </w:tc>
      </w:tr>
      <w:tr w:rsidR="00384794" w:rsidRPr="00E018EF" w14:paraId="2347ED00" w14:textId="77777777" w:rsidTr="00705B54">
        <w:trPr>
          <w:trHeight w:val="32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14:paraId="4FE6D0F3" w14:textId="77777777" w:rsidR="00705B54" w:rsidRPr="00705B54" w:rsidRDefault="00705B54" w:rsidP="00E018EF">
            <w:pPr>
              <w:spacing w:line="276" w:lineRule="auto"/>
              <w:jc w:val="both"/>
              <w:rPr>
                <w:rFonts w:ascii="Arial" w:hAnsi="Arial" w:cs="Arial"/>
                <w:bCs/>
                <w:color w:val="000000" w:themeColor="text1"/>
                <w:sz w:val="25"/>
                <w:szCs w:val="25"/>
              </w:rPr>
            </w:pPr>
            <w:r w:rsidRPr="00705B54">
              <w:rPr>
                <w:rFonts w:ascii="Arial" w:hAnsi="Arial" w:cs="Arial"/>
                <w:bCs/>
                <w:color w:val="000000" w:themeColor="text1"/>
                <w:sz w:val="25"/>
                <w:szCs w:val="25"/>
              </w:rPr>
              <w:t>Q75</w:t>
            </w:r>
          </w:p>
        </w:tc>
        <w:tc>
          <w:tcPr>
            <w:tcW w:w="1540" w:type="dxa"/>
            <w:tcBorders>
              <w:top w:val="nil"/>
              <w:left w:val="nil"/>
              <w:bottom w:val="single" w:sz="4" w:space="0" w:color="auto"/>
              <w:right w:val="single" w:sz="4" w:space="0" w:color="auto"/>
            </w:tcBorders>
            <w:shd w:val="clear" w:color="auto" w:fill="auto"/>
            <w:noWrap/>
            <w:vAlign w:val="bottom"/>
            <w:hideMark/>
          </w:tcPr>
          <w:p w14:paraId="64EAEB0B" w14:textId="77777777" w:rsidR="00705B54" w:rsidRPr="00705B54" w:rsidRDefault="00705B54" w:rsidP="00E018EF">
            <w:pPr>
              <w:spacing w:line="276" w:lineRule="auto"/>
              <w:jc w:val="both"/>
              <w:rPr>
                <w:rFonts w:ascii="Arial" w:hAnsi="Arial" w:cs="Arial"/>
                <w:bCs/>
                <w:color w:val="000000" w:themeColor="text1"/>
                <w:sz w:val="25"/>
                <w:szCs w:val="25"/>
                <w:lang w:val="en-US"/>
              </w:rPr>
            </w:pPr>
            <w:r w:rsidRPr="00705B54">
              <w:rPr>
                <w:rFonts w:ascii="Arial" w:hAnsi="Arial" w:cs="Arial"/>
                <w:bCs/>
                <w:color w:val="000000" w:themeColor="text1"/>
                <w:sz w:val="25"/>
                <w:szCs w:val="25"/>
              </w:rPr>
              <w:t>1,031147726</w:t>
            </w:r>
          </w:p>
        </w:tc>
      </w:tr>
    </w:tbl>
    <w:p w14:paraId="301C6AF8" w14:textId="0465D6EB" w:rsidR="00705B54" w:rsidRPr="00E018EF" w:rsidRDefault="00705B54" w:rsidP="00E018EF">
      <w:pPr>
        <w:spacing w:line="276" w:lineRule="auto"/>
        <w:jc w:val="both"/>
        <w:rPr>
          <w:rFonts w:ascii="Arial" w:hAnsi="Arial" w:cs="Arial"/>
          <w:bCs/>
          <w:color w:val="000000" w:themeColor="text1"/>
          <w:sz w:val="25"/>
          <w:szCs w:val="25"/>
          <w:lang w:val="en-US"/>
        </w:rPr>
      </w:pPr>
      <w:r w:rsidRPr="00E018EF">
        <w:rPr>
          <w:rFonts w:ascii="Arial" w:eastAsia="Wingdings" w:hAnsi="Arial" w:cs="Arial"/>
          <w:bCs/>
          <w:color w:val="000000" w:themeColor="text1"/>
          <w:w w:val="85"/>
          <w:sz w:val="25"/>
          <w:szCs w:val="25"/>
        </w:rPr>
        <w:t xml:space="preserve">IQR = </w:t>
      </w:r>
      <w:r w:rsidRPr="00705B54">
        <w:rPr>
          <w:rFonts w:ascii="Arial" w:hAnsi="Arial" w:cs="Arial"/>
          <w:bCs/>
          <w:color w:val="000000" w:themeColor="text1"/>
          <w:sz w:val="25"/>
          <w:szCs w:val="25"/>
        </w:rPr>
        <w:t>1,031147726</w:t>
      </w:r>
      <w:r w:rsidRPr="00E018EF">
        <w:rPr>
          <w:rFonts w:ascii="Arial" w:hAnsi="Arial" w:cs="Arial"/>
          <w:bCs/>
          <w:color w:val="000000" w:themeColor="text1"/>
          <w:sz w:val="25"/>
          <w:szCs w:val="25"/>
        </w:rPr>
        <w:t xml:space="preserve"> – (</w:t>
      </w:r>
      <w:r w:rsidRPr="00705B54">
        <w:rPr>
          <w:rFonts w:ascii="Arial" w:hAnsi="Arial" w:cs="Arial"/>
          <w:bCs/>
          <w:color w:val="000000" w:themeColor="text1"/>
          <w:sz w:val="25"/>
          <w:szCs w:val="25"/>
        </w:rPr>
        <w:t>-0,95332502</w:t>
      </w:r>
      <w:r w:rsidRPr="00E018EF">
        <w:rPr>
          <w:rFonts w:ascii="Arial" w:hAnsi="Arial" w:cs="Arial"/>
          <w:bCs/>
          <w:color w:val="000000" w:themeColor="text1"/>
          <w:sz w:val="25"/>
          <w:szCs w:val="25"/>
        </w:rPr>
        <w:t xml:space="preserve">) = </w:t>
      </w:r>
      <w:r w:rsidRPr="00E018EF">
        <w:rPr>
          <w:rFonts w:ascii="Arial" w:hAnsi="Arial" w:cs="Arial"/>
          <w:bCs/>
          <w:color w:val="000000" w:themeColor="text1"/>
          <w:sz w:val="25"/>
          <w:szCs w:val="25"/>
        </w:rPr>
        <w:t>1,984472746</w:t>
      </w:r>
      <w:r w:rsidRPr="00E018EF">
        <w:rPr>
          <w:rFonts w:ascii="Arial" w:hAnsi="Arial" w:cs="Arial"/>
          <w:bCs/>
          <w:color w:val="000000" w:themeColor="text1"/>
          <w:sz w:val="25"/>
          <w:szCs w:val="25"/>
          <w:lang w:val="en-US"/>
        </w:rPr>
        <w:t xml:space="preserve"> </w:t>
      </w:r>
    </w:p>
    <w:p w14:paraId="12211730" w14:textId="13D1F346" w:rsidR="009058F8" w:rsidRPr="00E018EF" w:rsidRDefault="00705B54" w:rsidP="00E018EF">
      <w:pPr>
        <w:shd w:val="clear" w:color="auto" w:fill="FFFFFF"/>
        <w:spacing w:line="276" w:lineRule="auto"/>
        <w:jc w:val="both"/>
        <w:rPr>
          <w:rFonts w:ascii="Arial" w:eastAsia="Wingdings" w:hAnsi="Arial" w:cs="Arial"/>
          <w:bCs/>
          <w:color w:val="000000" w:themeColor="text1"/>
          <w:w w:val="85"/>
          <w:sz w:val="25"/>
          <w:szCs w:val="25"/>
        </w:rPr>
      </w:pPr>
      <w:r w:rsidRPr="00E018EF">
        <w:rPr>
          <w:rFonts w:ascii="Arial" w:eastAsia="Wingdings" w:hAnsi="Arial" w:cs="Arial"/>
          <w:bCs/>
          <w:color w:val="000000" w:themeColor="text1"/>
          <w:w w:val="85"/>
          <w:sz w:val="25"/>
          <w:szCs w:val="25"/>
        </w:rPr>
        <w:t xml:space="preserve">Interpretation </w:t>
      </w:r>
    </w:p>
    <w:p w14:paraId="5B6B4089" w14:textId="77777777" w:rsidR="00705B54" w:rsidRPr="00705B54" w:rsidRDefault="00705B54" w:rsidP="00E018EF">
      <w:pPr>
        <w:shd w:val="clear" w:color="auto" w:fill="FFFFFF"/>
        <w:spacing w:line="276" w:lineRule="auto"/>
        <w:jc w:val="both"/>
        <w:rPr>
          <w:rFonts w:ascii="Arial" w:eastAsia="Wingdings" w:hAnsi="Arial" w:cs="Arial"/>
          <w:bCs/>
          <w:color w:val="000000" w:themeColor="text1"/>
          <w:w w:val="85"/>
          <w:sz w:val="25"/>
          <w:szCs w:val="25"/>
        </w:rPr>
      </w:pPr>
      <w:r w:rsidRPr="00705B54">
        <w:rPr>
          <w:rFonts w:ascii="Arial" w:eastAsia="Wingdings" w:hAnsi="Arial" w:cs="Arial"/>
          <w:bCs/>
          <w:color w:val="000000" w:themeColor="text1"/>
          <w:w w:val="85"/>
          <w:sz w:val="25"/>
          <w:szCs w:val="25"/>
          <w:lang w:val="en-GB"/>
        </w:rPr>
        <w:lastRenderedPageBreak/>
        <w:t>Smaller standard deviation indicates that the data points (returns) are closer to the mean, which suggests that the data is more consistent or has less variability.</w:t>
      </w:r>
    </w:p>
    <w:p w14:paraId="05DBECFF" w14:textId="77777777" w:rsidR="00384794" w:rsidRPr="00E018EF" w:rsidRDefault="00705B54" w:rsidP="00E018EF">
      <w:pPr>
        <w:shd w:val="clear" w:color="auto" w:fill="FFFFFF"/>
        <w:spacing w:after="160" w:line="276" w:lineRule="auto"/>
        <w:jc w:val="both"/>
        <w:rPr>
          <w:rFonts w:ascii="Arial" w:eastAsia="Wingdings" w:hAnsi="Arial" w:cs="Arial"/>
          <w:bCs/>
          <w:color w:val="000000" w:themeColor="text1"/>
          <w:w w:val="85"/>
          <w:sz w:val="25"/>
          <w:szCs w:val="25"/>
        </w:rPr>
      </w:pPr>
      <w:r w:rsidRPr="00E018EF">
        <w:rPr>
          <w:rFonts w:ascii="Arial" w:eastAsia="Wingdings" w:hAnsi="Arial" w:cs="Arial"/>
          <w:bCs/>
          <w:color w:val="000000" w:themeColor="text1"/>
          <w:w w:val="85"/>
          <w:sz w:val="25"/>
          <w:szCs w:val="25"/>
        </w:rPr>
        <w:t xml:space="preserve">ATC has standard deviation 1,6976 %. </w:t>
      </w:r>
      <w:r w:rsidRPr="00E018EF">
        <w:rPr>
          <w:rFonts w:ascii="Arial" w:eastAsia="Wingdings" w:hAnsi="Arial" w:cs="Arial"/>
          <w:bCs/>
          <w:color w:val="000000" w:themeColor="text1"/>
          <w:w w:val="85"/>
          <w:sz w:val="25"/>
          <w:szCs w:val="25"/>
        </w:rPr>
        <w:t>Standard deviation is expressed in the same units as the original data and provides a quantitative measure of how much the data points deviate from the mean.</w:t>
      </w:r>
      <w:r w:rsidRPr="00E018EF">
        <w:rPr>
          <w:rFonts w:ascii="Arial" w:eastAsia="Wingdings" w:hAnsi="Arial" w:cs="Arial"/>
          <w:bCs/>
          <w:color w:val="000000" w:themeColor="text1"/>
          <w:w w:val="85"/>
          <w:sz w:val="25"/>
          <w:szCs w:val="25"/>
        </w:rPr>
        <w:t xml:space="preserve"> So, mean is 0,002642 % - average return per day for the company and in most cases daily return will be by 1,6976% more or less. Standard deviation for ATC is small and price for the share isn’t volatile = not risky. </w:t>
      </w:r>
    </w:p>
    <w:p w14:paraId="7EC1096B" w14:textId="4E935976" w:rsidR="00384794" w:rsidRPr="00E018EF" w:rsidRDefault="00705B54" w:rsidP="00E018EF">
      <w:pPr>
        <w:shd w:val="clear" w:color="auto" w:fill="FFFFFF"/>
        <w:spacing w:after="160" w:line="276" w:lineRule="auto"/>
        <w:jc w:val="both"/>
        <w:rPr>
          <w:rFonts w:ascii="Arial" w:eastAsia="Wingdings" w:hAnsi="Arial" w:cs="Arial"/>
          <w:bCs/>
          <w:color w:val="000000" w:themeColor="text1"/>
          <w:w w:val="85"/>
          <w:sz w:val="25"/>
          <w:szCs w:val="25"/>
        </w:rPr>
      </w:pPr>
      <w:r w:rsidRPr="00E018EF">
        <w:rPr>
          <w:rFonts w:ascii="Arial" w:eastAsia="Wingdings" w:hAnsi="Arial" w:cs="Arial"/>
          <w:bCs/>
          <w:color w:val="000000" w:themeColor="text1"/>
          <w:w w:val="85"/>
          <w:sz w:val="25"/>
          <w:szCs w:val="25"/>
        </w:rPr>
        <w:t>One key difference between median and mean is how they are affected by extreme values or outliers. The median is not affected by extreme values, as it only considers the middle value of the dataset. In contrast, the mean is affected by extreme values, as it takes into account the value of each data point.</w:t>
      </w:r>
      <w:r w:rsidRPr="00E018EF">
        <w:rPr>
          <w:rFonts w:ascii="Arial" w:eastAsia="Wingdings" w:hAnsi="Arial" w:cs="Arial"/>
          <w:bCs/>
          <w:color w:val="000000" w:themeColor="text1"/>
          <w:w w:val="85"/>
          <w:sz w:val="25"/>
          <w:szCs w:val="25"/>
        </w:rPr>
        <w:t xml:space="preserve"> The median for the company is 0,038307335. Median is bigger than mean, so histogram will have </w:t>
      </w:r>
      <w:r w:rsidRPr="00E018EF">
        <w:rPr>
          <w:rFonts w:ascii="Arial" w:eastAsia="Wingdings" w:hAnsi="Arial" w:cs="Arial"/>
          <w:bCs/>
          <w:color w:val="000000" w:themeColor="text1"/>
          <w:w w:val="85"/>
          <w:sz w:val="25"/>
          <w:szCs w:val="25"/>
          <w:lang w:val="en-GB"/>
        </w:rPr>
        <w:t>f</w:t>
      </w:r>
      <w:r w:rsidRPr="00E018EF">
        <w:rPr>
          <w:rFonts w:ascii="Arial" w:eastAsia="Wingdings" w:hAnsi="Arial" w:cs="Arial"/>
          <w:bCs/>
          <w:color w:val="000000" w:themeColor="text1"/>
          <w:w w:val="85"/>
          <w:sz w:val="25"/>
          <w:szCs w:val="25"/>
          <w:lang w:eastAsia="en-US"/>
        </w:rPr>
        <w:t xml:space="preserve">latter </w:t>
      </w:r>
      <w:r w:rsidRPr="00E018EF">
        <w:rPr>
          <w:rFonts w:ascii="Arial" w:eastAsia="Wingdings" w:hAnsi="Arial" w:cs="Arial"/>
          <w:bCs/>
          <w:color w:val="000000" w:themeColor="text1"/>
          <w:w w:val="85"/>
          <w:sz w:val="25"/>
          <w:szCs w:val="25"/>
        </w:rPr>
        <w:t xml:space="preserve">right </w:t>
      </w:r>
      <w:r w:rsidRPr="00E018EF">
        <w:rPr>
          <w:rFonts w:ascii="Arial" w:eastAsia="Wingdings" w:hAnsi="Arial" w:cs="Arial"/>
          <w:bCs/>
          <w:color w:val="000000" w:themeColor="text1"/>
          <w:w w:val="85"/>
          <w:sz w:val="25"/>
          <w:szCs w:val="25"/>
          <w:lang w:eastAsia="en-US"/>
        </w:rPr>
        <w:t>tail</w:t>
      </w:r>
      <w:r w:rsidRPr="00E018EF">
        <w:rPr>
          <w:rFonts w:ascii="Arial" w:eastAsia="Wingdings" w:hAnsi="Arial" w:cs="Arial"/>
          <w:bCs/>
          <w:color w:val="000000" w:themeColor="text1"/>
          <w:w w:val="85"/>
          <w:sz w:val="25"/>
          <w:szCs w:val="25"/>
        </w:rPr>
        <w:t xml:space="preserve"> and m</w:t>
      </w:r>
      <w:r w:rsidRPr="00705B54">
        <w:rPr>
          <w:rFonts w:ascii="Arial" w:eastAsia="Wingdings" w:hAnsi="Arial" w:cs="Arial"/>
          <w:bCs/>
          <w:color w:val="000000" w:themeColor="text1"/>
          <w:w w:val="85"/>
          <w:sz w:val="25"/>
          <w:szCs w:val="25"/>
        </w:rPr>
        <w:t xml:space="preserve">ore extreme values at the </w:t>
      </w:r>
      <w:r w:rsidRPr="00E018EF">
        <w:rPr>
          <w:rFonts w:ascii="Arial" w:eastAsia="Wingdings" w:hAnsi="Arial" w:cs="Arial"/>
          <w:bCs/>
          <w:color w:val="000000" w:themeColor="text1"/>
          <w:w w:val="85"/>
          <w:sz w:val="25"/>
          <w:szCs w:val="25"/>
        </w:rPr>
        <w:t xml:space="preserve">positive </w:t>
      </w:r>
      <w:r w:rsidRPr="00705B54">
        <w:rPr>
          <w:rFonts w:ascii="Arial" w:eastAsia="Wingdings" w:hAnsi="Arial" w:cs="Arial"/>
          <w:bCs/>
          <w:color w:val="000000" w:themeColor="text1"/>
          <w:w w:val="85"/>
          <w:sz w:val="25"/>
          <w:szCs w:val="25"/>
        </w:rPr>
        <w:t>side</w:t>
      </w:r>
      <w:r w:rsidRPr="00E018EF">
        <w:rPr>
          <w:rFonts w:ascii="Arial" w:eastAsia="Wingdings" w:hAnsi="Arial" w:cs="Arial"/>
          <w:bCs/>
          <w:color w:val="000000" w:themeColor="text1"/>
          <w:w w:val="85"/>
          <w:sz w:val="25"/>
          <w:szCs w:val="25"/>
        </w:rPr>
        <w:t xml:space="preserve">. In this case, average return per day for the company is 0,0383 % if I want to not affect my average return by extreme events. </w:t>
      </w:r>
    </w:p>
    <w:p w14:paraId="143292F7" w14:textId="733CCE3E" w:rsidR="00384794" w:rsidRPr="00E018EF" w:rsidRDefault="00705B54" w:rsidP="00E018EF">
      <w:pPr>
        <w:shd w:val="clear" w:color="auto" w:fill="FFFFFF"/>
        <w:spacing w:after="160" w:line="276" w:lineRule="auto"/>
        <w:jc w:val="both"/>
        <w:rPr>
          <w:rFonts w:ascii="Arial" w:eastAsia="Wingdings" w:hAnsi="Arial" w:cs="Arial"/>
          <w:bCs/>
          <w:color w:val="000000" w:themeColor="text1"/>
          <w:w w:val="85"/>
          <w:sz w:val="25"/>
          <w:szCs w:val="25"/>
        </w:rPr>
      </w:pPr>
      <w:r w:rsidRPr="00E018EF">
        <w:rPr>
          <w:rFonts w:ascii="Arial" w:eastAsia="Wingdings" w:hAnsi="Arial" w:cs="Arial"/>
          <w:bCs/>
          <w:color w:val="000000" w:themeColor="text1"/>
          <w:w w:val="85"/>
          <w:sz w:val="25"/>
          <w:szCs w:val="25"/>
        </w:rPr>
        <w:t xml:space="preserve">Mode </w:t>
      </w:r>
      <w:r w:rsidRPr="00E018EF">
        <w:rPr>
          <w:rFonts w:ascii="Arial" w:eastAsia="Wingdings" w:hAnsi="Arial" w:cs="Arial"/>
          <w:bCs/>
          <w:color w:val="000000" w:themeColor="text1"/>
          <w:w w:val="85"/>
          <w:sz w:val="25"/>
          <w:szCs w:val="25"/>
        </w:rPr>
        <w:t>is a measure of central tendency that represents the most frequently occurring value in a dataset.</w:t>
      </w:r>
      <w:r w:rsidRPr="00E018EF">
        <w:rPr>
          <w:rFonts w:ascii="Arial" w:eastAsia="Wingdings" w:hAnsi="Arial" w:cs="Arial"/>
          <w:bCs/>
          <w:color w:val="000000" w:themeColor="text1"/>
          <w:w w:val="85"/>
          <w:sz w:val="25"/>
          <w:szCs w:val="25"/>
        </w:rPr>
        <w:t xml:space="preserve"> I do not have similar numbers in the table. </w:t>
      </w:r>
    </w:p>
    <w:p w14:paraId="154BA2AF" w14:textId="77777777" w:rsidR="00384794" w:rsidRPr="00E018EF" w:rsidRDefault="00705B54" w:rsidP="00E018EF">
      <w:pPr>
        <w:shd w:val="clear" w:color="auto" w:fill="FFFFFF"/>
        <w:spacing w:after="160" w:line="276" w:lineRule="auto"/>
        <w:jc w:val="both"/>
        <w:rPr>
          <w:rFonts w:ascii="Arial" w:eastAsia="Wingdings" w:hAnsi="Arial" w:cs="Arial"/>
          <w:bCs/>
          <w:color w:val="000000" w:themeColor="text1"/>
          <w:w w:val="85"/>
          <w:sz w:val="25"/>
          <w:szCs w:val="25"/>
        </w:rPr>
      </w:pPr>
      <w:r w:rsidRPr="00E018EF">
        <w:rPr>
          <w:rFonts w:ascii="Arial" w:eastAsia="Wingdings" w:hAnsi="Arial" w:cs="Arial"/>
          <w:bCs/>
          <w:color w:val="000000" w:themeColor="text1"/>
          <w:w w:val="85"/>
          <w:sz w:val="25"/>
          <w:szCs w:val="25"/>
          <w:lang w:eastAsia="en-US"/>
        </w:rPr>
        <w:t>Skewness helps understand how data is asymmetry from the normal distribution. Skewness &gt; 0.5 – significant level. For ATC skewness is normal</w:t>
      </w:r>
      <w:r w:rsidRPr="00E018EF">
        <w:rPr>
          <w:rFonts w:ascii="Arial" w:eastAsia="Wingdings" w:hAnsi="Arial" w:cs="Arial"/>
          <w:bCs/>
          <w:color w:val="000000" w:themeColor="text1"/>
          <w:w w:val="85"/>
          <w:sz w:val="25"/>
          <w:szCs w:val="25"/>
        </w:rPr>
        <w:t xml:space="preserve">. ATC has positively skewed tail on the histogram. </w:t>
      </w:r>
    </w:p>
    <w:p w14:paraId="3053C1BE" w14:textId="77777777" w:rsidR="00384794" w:rsidRPr="00E018EF" w:rsidRDefault="00705B54" w:rsidP="00E018EF">
      <w:pPr>
        <w:shd w:val="clear" w:color="auto" w:fill="FFFFFF"/>
        <w:spacing w:after="160" w:line="276" w:lineRule="auto"/>
        <w:jc w:val="both"/>
        <w:rPr>
          <w:rFonts w:ascii="Arial" w:eastAsia="Wingdings" w:hAnsi="Arial" w:cs="Arial"/>
          <w:bCs/>
          <w:color w:val="000000" w:themeColor="text1"/>
          <w:w w:val="85"/>
          <w:sz w:val="25"/>
          <w:szCs w:val="25"/>
          <w:lang w:val="en-GB"/>
        </w:rPr>
      </w:pPr>
      <w:r w:rsidRPr="00E018EF">
        <w:rPr>
          <w:rFonts w:ascii="Arial" w:eastAsia="Wingdings" w:hAnsi="Arial" w:cs="Arial"/>
          <w:bCs/>
          <w:color w:val="000000" w:themeColor="text1"/>
          <w:w w:val="85"/>
          <w:sz w:val="25"/>
          <w:szCs w:val="25"/>
        </w:rPr>
        <w:t xml:space="preserve">Kurtosis is a measure of the shape of the probability distribution of a random variable. It measures the degree to which a distribution is more or less peaked and/or heavy-tailed than the normal distribution. </w:t>
      </w:r>
      <w:r w:rsidRPr="00E018EF">
        <w:rPr>
          <w:rFonts w:ascii="Arial" w:eastAsia="Wingdings" w:hAnsi="Arial" w:cs="Arial"/>
          <w:bCs/>
          <w:color w:val="000000" w:themeColor="text1"/>
          <w:w w:val="85"/>
          <w:sz w:val="25"/>
          <w:szCs w:val="25"/>
        </w:rPr>
        <w:t xml:space="preserve">ATC has 2, 39 Kurtosis. It is less than 3, so ATCs’ kurtosis is </w:t>
      </w:r>
      <w:r w:rsidRPr="00E018EF">
        <w:rPr>
          <w:rFonts w:ascii="Arial" w:eastAsia="Wingdings" w:hAnsi="Arial" w:cs="Arial"/>
          <w:bCs/>
          <w:color w:val="000000" w:themeColor="text1"/>
          <w:w w:val="85"/>
          <w:sz w:val="25"/>
          <w:szCs w:val="25"/>
          <w:lang w:val="en-GB"/>
        </w:rPr>
        <w:t>p</w:t>
      </w:r>
      <w:r w:rsidRPr="00E018EF">
        <w:rPr>
          <w:rFonts w:ascii="Arial" w:eastAsia="Wingdings" w:hAnsi="Arial" w:cs="Arial"/>
          <w:bCs/>
          <w:color w:val="000000" w:themeColor="text1"/>
          <w:w w:val="85"/>
          <w:sz w:val="25"/>
          <w:szCs w:val="25"/>
          <w:lang w:val="en-GB" w:eastAsia="en-US"/>
        </w:rPr>
        <w:t>latykurtic (kurtosis &lt; 3.0)</w:t>
      </w:r>
      <w:r w:rsidRPr="00E018EF">
        <w:rPr>
          <w:rFonts w:ascii="Arial" w:eastAsia="Wingdings" w:hAnsi="Arial" w:cs="Arial"/>
          <w:bCs/>
          <w:color w:val="000000" w:themeColor="text1"/>
          <w:w w:val="85"/>
          <w:sz w:val="25"/>
          <w:szCs w:val="25"/>
          <w:lang w:val="en-GB"/>
        </w:rPr>
        <w:t xml:space="preserve">. </w:t>
      </w:r>
      <w:r w:rsidRPr="00705B54">
        <w:rPr>
          <w:rFonts w:ascii="Arial" w:eastAsia="Wingdings" w:hAnsi="Arial" w:cs="Arial"/>
          <w:bCs/>
          <w:color w:val="000000" w:themeColor="text1"/>
          <w:w w:val="85"/>
          <w:sz w:val="25"/>
          <w:szCs w:val="25"/>
          <w:lang w:val="en-GB"/>
        </w:rPr>
        <w:t xml:space="preserve">Platykurtic distribution </w:t>
      </w:r>
      <w:r w:rsidRPr="00E018EF">
        <w:rPr>
          <w:rFonts w:ascii="Arial" w:eastAsia="Wingdings" w:hAnsi="Arial" w:cs="Arial"/>
          <w:bCs/>
          <w:color w:val="000000" w:themeColor="text1"/>
          <w:w w:val="85"/>
          <w:sz w:val="25"/>
          <w:szCs w:val="25"/>
          <w:lang w:val="en-GB"/>
        </w:rPr>
        <w:t xml:space="preserve">is </w:t>
      </w:r>
      <w:r w:rsidRPr="00705B54">
        <w:rPr>
          <w:rFonts w:ascii="Arial" w:eastAsia="Wingdings" w:hAnsi="Arial" w:cs="Arial"/>
          <w:bCs/>
          <w:color w:val="000000" w:themeColor="text1"/>
          <w:w w:val="85"/>
          <w:sz w:val="25"/>
          <w:szCs w:val="25"/>
          <w:lang w:val="en-GB"/>
        </w:rPr>
        <w:t>considered relatively stable</w:t>
      </w:r>
      <w:r w:rsidRPr="00E018EF">
        <w:rPr>
          <w:rFonts w:ascii="Arial" w:eastAsia="Wingdings" w:hAnsi="Arial" w:cs="Arial"/>
          <w:bCs/>
          <w:color w:val="000000" w:themeColor="text1"/>
          <w:w w:val="85"/>
          <w:sz w:val="25"/>
          <w:szCs w:val="25"/>
          <w:lang w:val="en-GB"/>
        </w:rPr>
        <w:t>. ATC</w:t>
      </w:r>
      <w:r w:rsidRPr="00705B54">
        <w:rPr>
          <w:rFonts w:ascii="Arial" w:eastAsia="Wingdings" w:hAnsi="Arial" w:cs="Arial"/>
          <w:bCs/>
          <w:color w:val="000000" w:themeColor="text1"/>
          <w:w w:val="85"/>
          <w:sz w:val="25"/>
          <w:szCs w:val="25"/>
          <w:lang w:val="en-GB"/>
        </w:rPr>
        <w:t xml:space="preserve"> historically experienced fewer extreme price movements</w:t>
      </w:r>
      <w:r w:rsidRPr="00E018EF">
        <w:rPr>
          <w:rFonts w:ascii="Arial" w:eastAsia="Wingdings" w:hAnsi="Arial" w:cs="Arial"/>
          <w:bCs/>
          <w:color w:val="000000" w:themeColor="text1"/>
          <w:w w:val="85"/>
          <w:sz w:val="25"/>
          <w:szCs w:val="25"/>
          <w:lang w:val="en-GB"/>
        </w:rPr>
        <w:t xml:space="preserve"> than other companies</w:t>
      </w:r>
      <w:r w:rsidRPr="00705B54">
        <w:rPr>
          <w:rFonts w:ascii="Arial" w:eastAsia="Wingdings" w:hAnsi="Arial" w:cs="Arial"/>
          <w:bCs/>
          <w:color w:val="000000" w:themeColor="text1"/>
          <w:w w:val="85"/>
          <w:sz w:val="25"/>
          <w:szCs w:val="25"/>
          <w:lang w:val="en-GB"/>
        </w:rPr>
        <w:t xml:space="preserve">. As a result, </w:t>
      </w:r>
      <w:r w:rsidRPr="00E018EF">
        <w:rPr>
          <w:rFonts w:ascii="Arial" w:eastAsia="Wingdings" w:hAnsi="Arial" w:cs="Arial"/>
          <w:bCs/>
          <w:color w:val="000000" w:themeColor="text1"/>
          <w:w w:val="85"/>
          <w:sz w:val="25"/>
          <w:szCs w:val="25"/>
          <w:lang w:val="en-GB"/>
        </w:rPr>
        <w:t xml:space="preserve">company is </w:t>
      </w:r>
      <w:r w:rsidRPr="00705B54">
        <w:rPr>
          <w:rFonts w:ascii="Arial" w:eastAsia="Wingdings" w:hAnsi="Arial" w:cs="Arial"/>
          <w:bCs/>
          <w:color w:val="000000" w:themeColor="text1"/>
          <w:w w:val="85"/>
          <w:sz w:val="25"/>
          <w:szCs w:val="25"/>
          <w:lang w:val="en-GB"/>
        </w:rPr>
        <w:t>associated with a moderate level of risk.</w:t>
      </w:r>
    </w:p>
    <w:p w14:paraId="5DAFE5FB" w14:textId="11ACE181" w:rsidR="00705B54" w:rsidRPr="00705B54" w:rsidRDefault="00705B54" w:rsidP="00E018EF">
      <w:pPr>
        <w:shd w:val="clear" w:color="auto" w:fill="FFFFFF"/>
        <w:spacing w:after="160" w:line="276" w:lineRule="auto"/>
        <w:jc w:val="both"/>
        <w:rPr>
          <w:rFonts w:ascii="Arial" w:eastAsia="Wingdings" w:hAnsi="Arial" w:cs="Arial"/>
          <w:bCs/>
          <w:color w:val="000000" w:themeColor="text1"/>
          <w:w w:val="85"/>
          <w:sz w:val="25"/>
          <w:szCs w:val="25"/>
        </w:rPr>
      </w:pPr>
      <w:r w:rsidRPr="00705B54">
        <w:rPr>
          <w:rFonts w:ascii="Arial" w:eastAsia="Wingdings" w:hAnsi="Arial" w:cs="Arial"/>
          <w:bCs/>
          <w:color w:val="000000" w:themeColor="text1"/>
          <w:w w:val="85"/>
          <w:sz w:val="25"/>
          <w:szCs w:val="25"/>
          <w:lang w:val="en-GB"/>
        </w:rPr>
        <w:t xml:space="preserve"> </w:t>
      </w:r>
      <w:r w:rsidRPr="00E018EF">
        <w:rPr>
          <w:rFonts w:ascii="Arial" w:eastAsia="Wingdings" w:hAnsi="Arial" w:cs="Arial"/>
          <w:bCs/>
          <w:color w:val="000000" w:themeColor="text1"/>
          <w:w w:val="85"/>
          <w:sz w:val="25"/>
          <w:szCs w:val="25"/>
          <w:lang w:val="en-GB"/>
        </w:rPr>
        <w:t xml:space="preserve">Q25 represents the value at which 25 </w:t>
      </w:r>
      <w:r w:rsidRPr="00E018EF">
        <w:rPr>
          <w:rFonts w:ascii="Arial" w:eastAsia="Wingdings" w:hAnsi="Arial" w:cs="Arial"/>
          <w:bCs/>
          <w:color w:val="000000" w:themeColor="text1"/>
          <w:w w:val="85"/>
          <w:sz w:val="25"/>
          <w:szCs w:val="25"/>
          <w:lang w:val="en-GB"/>
        </w:rPr>
        <w:t xml:space="preserve">% </w:t>
      </w:r>
      <w:r w:rsidRPr="00E018EF">
        <w:rPr>
          <w:rFonts w:ascii="Arial" w:eastAsia="Wingdings" w:hAnsi="Arial" w:cs="Arial"/>
          <w:bCs/>
          <w:color w:val="000000" w:themeColor="text1"/>
          <w:w w:val="85"/>
          <w:sz w:val="25"/>
          <w:szCs w:val="25"/>
          <w:lang w:val="en-GB"/>
        </w:rPr>
        <w:t xml:space="preserve">of the data is below it, while Q75 represents the value at which 75 </w:t>
      </w:r>
      <w:r w:rsidRPr="00E018EF">
        <w:rPr>
          <w:rFonts w:ascii="Arial" w:eastAsia="Wingdings" w:hAnsi="Arial" w:cs="Arial"/>
          <w:bCs/>
          <w:color w:val="000000" w:themeColor="text1"/>
          <w:w w:val="85"/>
          <w:sz w:val="25"/>
          <w:szCs w:val="25"/>
          <w:lang w:val="en-GB"/>
        </w:rPr>
        <w:t xml:space="preserve">% </w:t>
      </w:r>
      <w:r w:rsidRPr="00E018EF">
        <w:rPr>
          <w:rFonts w:ascii="Arial" w:eastAsia="Wingdings" w:hAnsi="Arial" w:cs="Arial"/>
          <w:bCs/>
          <w:color w:val="000000" w:themeColor="text1"/>
          <w:w w:val="85"/>
          <w:sz w:val="25"/>
          <w:szCs w:val="25"/>
          <w:lang w:val="en-GB"/>
        </w:rPr>
        <w:t>of the data is below it. The IQR, on the other hand, is a measure of the range of the middle 50% of the data and is calculated as the difference between the third quartile (Q3) and the first quartile (Q1).</w:t>
      </w:r>
      <w:r w:rsidRPr="00E018EF">
        <w:rPr>
          <w:rFonts w:ascii="Arial" w:eastAsia="Wingdings" w:hAnsi="Arial" w:cs="Arial"/>
          <w:bCs/>
          <w:color w:val="000000" w:themeColor="text1"/>
          <w:w w:val="85"/>
          <w:sz w:val="25"/>
          <w:szCs w:val="25"/>
          <w:lang w:val="en-GB"/>
        </w:rPr>
        <w:t xml:space="preserve"> 25% of the returns are lower than -0,95% and 75% of the days have return less than 1</w:t>
      </w:r>
    </w:p>
    <w:p w14:paraId="373AD110" w14:textId="7DD304A6" w:rsidR="009058F8" w:rsidRPr="00E018EF" w:rsidRDefault="00E018EF" w:rsidP="00E018EF">
      <w:pPr>
        <w:shd w:val="clear" w:color="auto" w:fill="FFFFFF"/>
        <w:spacing w:line="276" w:lineRule="auto"/>
        <w:jc w:val="both"/>
        <w:rPr>
          <w:rFonts w:ascii="Arial" w:eastAsia="Wingdings" w:hAnsi="Arial" w:cs="Arial"/>
          <w:b/>
          <w:color w:val="000000" w:themeColor="text1"/>
          <w:w w:val="85"/>
          <w:sz w:val="25"/>
          <w:szCs w:val="25"/>
        </w:rPr>
      </w:pPr>
      <w:r w:rsidRPr="00E018EF">
        <w:rPr>
          <w:rFonts w:ascii="Arial" w:eastAsia="Wingdings" w:hAnsi="Arial" w:cs="Arial"/>
          <w:b/>
          <w:color w:val="000000" w:themeColor="text1"/>
          <w:w w:val="85"/>
          <w:sz w:val="25"/>
          <w:szCs w:val="25"/>
          <w:lang w:val="en-US"/>
        </w:rPr>
        <w:t>5</w:t>
      </w:r>
      <w:r w:rsidR="00705B54" w:rsidRPr="00E018EF">
        <w:rPr>
          <w:rFonts w:ascii="Arial" w:eastAsia="Wingdings" w:hAnsi="Arial" w:cs="Arial"/>
          <w:b/>
          <w:color w:val="000000" w:themeColor="text1"/>
          <w:w w:val="85"/>
          <w:sz w:val="25"/>
          <w:szCs w:val="25"/>
          <w:lang w:val="en-US"/>
        </w:rPr>
        <w:t>.</w:t>
      </w:r>
      <w:r w:rsidR="009058F8" w:rsidRPr="00E018EF">
        <w:rPr>
          <w:rFonts w:ascii="Arial" w:eastAsia="Wingdings" w:hAnsi="Arial" w:cs="Arial"/>
          <w:b/>
          <w:color w:val="000000" w:themeColor="text1"/>
          <w:w w:val="85"/>
          <w:sz w:val="25"/>
          <w:szCs w:val="25"/>
        </w:rPr>
        <w:t>Value-at-Risk</w:t>
      </w:r>
      <w:r w:rsidR="00705B54" w:rsidRPr="00E018EF">
        <w:rPr>
          <w:rFonts w:ascii="Arial" w:eastAsia="Wingdings" w:hAnsi="Arial" w:cs="Arial"/>
          <w:b/>
          <w:color w:val="000000" w:themeColor="text1"/>
          <w:w w:val="85"/>
          <w:sz w:val="25"/>
          <w:szCs w:val="25"/>
          <w:lang w:val="en-US"/>
        </w:rPr>
        <w:t xml:space="preserve"> and </w:t>
      </w:r>
      <w:r w:rsidR="009058F8" w:rsidRPr="00E018EF">
        <w:rPr>
          <w:rFonts w:ascii="Arial" w:eastAsia="Wingdings" w:hAnsi="Arial" w:cs="Arial"/>
          <w:b/>
          <w:color w:val="000000" w:themeColor="text1"/>
          <w:w w:val="85"/>
          <w:sz w:val="25"/>
          <w:szCs w:val="25"/>
        </w:rPr>
        <w:t xml:space="preserve">Jarque-Berra test </w:t>
      </w:r>
    </w:p>
    <w:p w14:paraId="71351787" w14:textId="77777777" w:rsidR="00384794" w:rsidRPr="00E018EF" w:rsidRDefault="00384794" w:rsidP="00E018EF">
      <w:pPr>
        <w:shd w:val="clear" w:color="auto" w:fill="FFFFFF"/>
        <w:spacing w:line="276" w:lineRule="auto"/>
        <w:jc w:val="both"/>
        <w:rPr>
          <w:rFonts w:ascii="Arial" w:eastAsia="Wingdings" w:hAnsi="Arial" w:cs="Arial"/>
          <w:bCs/>
          <w:color w:val="000000" w:themeColor="text1"/>
          <w:w w:val="85"/>
          <w:sz w:val="25"/>
          <w:szCs w:val="25"/>
        </w:rPr>
      </w:pPr>
    </w:p>
    <w:tbl>
      <w:tblPr>
        <w:tblW w:w="9484" w:type="dxa"/>
        <w:tblLook w:val="04A0" w:firstRow="1" w:lastRow="0" w:firstColumn="1" w:lastColumn="0" w:noHBand="0" w:noVBand="1"/>
      </w:tblPr>
      <w:tblGrid>
        <w:gridCol w:w="2360"/>
        <w:gridCol w:w="1676"/>
        <w:gridCol w:w="5584"/>
      </w:tblGrid>
      <w:tr w:rsidR="00384794" w:rsidRPr="00E018EF" w14:paraId="39ABE3C3" w14:textId="77777777" w:rsidTr="00384794">
        <w:trPr>
          <w:trHeight w:val="320"/>
        </w:trPr>
        <w:tc>
          <w:tcPr>
            <w:tcW w:w="2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B325FB" w14:textId="77777777" w:rsidR="00384794" w:rsidRPr="00E018EF" w:rsidRDefault="00384794" w:rsidP="00E018EF">
            <w:pPr>
              <w:spacing w:line="276" w:lineRule="auto"/>
              <w:jc w:val="both"/>
              <w:rPr>
                <w:rFonts w:ascii="Arial" w:hAnsi="Arial" w:cs="Arial"/>
                <w:bCs/>
                <w:color w:val="000000" w:themeColor="text1"/>
                <w:sz w:val="25"/>
                <w:szCs w:val="25"/>
              </w:rPr>
            </w:pPr>
            <w:r w:rsidRPr="00E018EF">
              <w:rPr>
                <w:rFonts w:ascii="Arial" w:hAnsi="Arial" w:cs="Arial"/>
                <w:bCs/>
                <w:color w:val="000000" w:themeColor="text1"/>
                <w:sz w:val="25"/>
                <w:szCs w:val="25"/>
              </w:rPr>
              <w:t>JARQUE-BERA STATISTIC</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14:paraId="69C4FF06" w14:textId="77777777" w:rsidR="00384794" w:rsidRPr="00E018EF" w:rsidRDefault="00384794" w:rsidP="00E018EF">
            <w:pPr>
              <w:spacing w:line="276" w:lineRule="auto"/>
              <w:jc w:val="both"/>
              <w:rPr>
                <w:rFonts w:ascii="Arial" w:hAnsi="Arial" w:cs="Arial"/>
                <w:bCs/>
                <w:color w:val="000000" w:themeColor="text1"/>
                <w:sz w:val="25"/>
                <w:szCs w:val="25"/>
              </w:rPr>
            </w:pPr>
            <w:r w:rsidRPr="00E018EF">
              <w:rPr>
                <w:rFonts w:ascii="Arial" w:hAnsi="Arial" w:cs="Arial"/>
                <w:bCs/>
                <w:color w:val="000000" w:themeColor="text1"/>
                <w:sz w:val="25"/>
                <w:szCs w:val="25"/>
              </w:rPr>
              <w:t>9,319882847</w:t>
            </w:r>
          </w:p>
        </w:tc>
        <w:tc>
          <w:tcPr>
            <w:tcW w:w="5584" w:type="dxa"/>
            <w:tcBorders>
              <w:top w:val="nil"/>
              <w:left w:val="nil"/>
              <w:bottom w:val="nil"/>
              <w:right w:val="nil"/>
            </w:tcBorders>
            <w:shd w:val="clear" w:color="auto" w:fill="auto"/>
            <w:noWrap/>
            <w:vAlign w:val="bottom"/>
            <w:hideMark/>
          </w:tcPr>
          <w:p w14:paraId="4578784C" w14:textId="77777777" w:rsidR="00384794" w:rsidRPr="00E018EF" w:rsidRDefault="00384794" w:rsidP="00E018EF">
            <w:pPr>
              <w:spacing w:line="276" w:lineRule="auto"/>
              <w:jc w:val="both"/>
              <w:rPr>
                <w:rFonts w:ascii="Arial" w:hAnsi="Arial" w:cs="Arial"/>
                <w:bCs/>
                <w:color w:val="000000" w:themeColor="text1"/>
                <w:sz w:val="25"/>
                <w:szCs w:val="25"/>
              </w:rPr>
            </w:pPr>
          </w:p>
        </w:tc>
      </w:tr>
      <w:tr w:rsidR="00384794" w:rsidRPr="00E018EF" w14:paraId="7A5F860F" w14:textId="77777777" w:rsidTr="00384794">
        <w:trPr>
          <w:trHeight w:val="32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14:paraId="124D75C0" w14:textId="77777777" w:rsidR="00384794" w:rsidRPr="00E018EF" w:rsidRDefault="00384794" w:rsidP="00E018EF">
            <w:pPr>
              <w:spacing w:line="276" w:lineRule="auto"/>
              <w:jc w:val="both"/>
              <w:rPr>
                <w:rFonts w:ascii="Arial" w:hAnsi="Arial" w:cs="Arial"/>
                <w:bCs/>
                <w:color w:val="000000" w:themeColor="text1"/>
                <w:sz w:val="25"/>
                <w:szCs w:val="25"/>
              </w:rPr>
            </w:pPr>
            <w:r w:rsidRPr="00E018EF">
              <w:rPr>
                <w:rFonts w:ascii="Arial" w:hAnsi="Arial" w:cs="Arial"/>
                <w:bCs/>
                <w:color w:val="000000" w:themeColor="text1"/>
                <w:sz w:val="25"/>
                <w:szCs w:val="25"/>
              </w:rPr>
              <w:t>VaR 99%, 1 day</w:t>
            </w:r>
          </w:p>
        </w:tc>
        <w:tc>
          <w:tcPr>
            <w:tcW w:w="1540" w:type="dxa"/>
            <w:tcBorders>
              <w:top w:val="nil"/>
              <w:left w:val="nil"/>
              <w:bottom w:val="single" w:sz="4" w:space="0" w:color="auto"/>
              <w:right w:val="single" w:sz="4" w:space="0" w:color="auto"/>
            </w:tcBorders>
            <w:shd w:val="clear" w:color="auto" w:fill="auto"/>
            <w:noWrap/>
            <w:vAlign w:val="bottom"/>
            <w:hideMark/>
          </w:tcPr>
          <w:p w14:paraId="40AB0C49" w14:textId="6DCA5896" w:rsidR="00384794" w:rsidRPr="00E018EF" w:rsidRDefault="00384794" w:rsidP="00E018EF">
            <w:pPr>
              <w:spacing w:line="276" w:lineRule="auto"/>
              <w:jc w:val="both"/>
              <w:rPr>
                <w:rFonts w:ascii="Arial" w:hAnsi="Arial" w:cs="Arial"/>
                <w:bCs/>
                <w:color w:val="000000" w:themeColor="text1"/>
                <w:sz w:val="25"/>
                <w:szCs w:val="25"/>
              </w:rPr>
            </w:pPr>
            <w:r w:rsidRPr="00E018EF">
              <w:rPr>
                <w:rFonts w:ascii="Arial" w:hAnsi="Arial" w:cs="Arial"/>
                <w:bCs/>
                <w:color w:val="000000" w:themeColor="text1"/>
                <w:sz w:val="25"/>
                <w:szCs w:val="25"/>
                <w:lang w:val="en-US"/>
              </w:rPr>
              <w:t>-</w:t>
            </w:r>
            <w:r w:rsidRPr="00E018EF">
              <w:rPr>
                <w:rFonts w:ascii="Arial" w:hAnsi="Arial" w:cs="Arial"/>
                <w:bCs/>
                <w:color w:val="000000" w:themeColor="text1"/>
                <w:sz w:val="25"/>
                <w:szCs w:val="25"/>
              </w:rPr>
              <w:t>4,35006035</w:t>
            </w:r>
          </w:p>
        </w:tc>
        <w:tc>
          <w:tcPr>
            <w:tcW w:w="5584" w:type="dxa"/>
            <w:tcBorders>
              <w:top w:val="nil"/>
              <w:left w:val="nil"/>
              <w:bottom w:val="nil"/>
              <w:right w:val="nil"/>
            </w:tcBorders>
            <w:shd w:val="clear" w:color="auto" w:fill="auto"/>
            <w:noWrap/>
            <w:vAlign w:val="bottom"/>
            <w:hideMark/>
          </w:tcPr>
          <w:p w14:paraId="7D031592" w14:textId="726AA92F" w:rsidR="00384794" w:rsidRPr="00E018EF" w:rsidRDefault="00384794" w:rsidP="00E018EF">
            <w:pPr>
              <w:spacing w:line="276" w:lineRule="auto"/>
              <w:jc w:val="both"/>
              <w:rPr>
                <w:rFonts w:ascii="Arial" w:hAnsi="Arial" w:cs="Arial"/>
                <w:bCs/>
                <w:color w:val="000000" w:themeColor="text1"/>
                <w:sz w:val="25"/>
                <w:szCs w:val="25"/>
              </w:rPr>
            </w:pPr>
            <w:r w:rsidRPr="00E018EF">
              <w:rPr>
                <w:rFonts w:ascii="Arial" w:hAnsi="Arial" w:cs="Arial"/>
                <w:bCs/>
                <w:color w:val="000000" w:themeColor="text1"/>
                <w:sz w:val="25"/>
                <w:szCs w:val="25"/>
              </w:rPr>
              <w:t xml:space="preserve">my daily loss will not exceed </w:t>
            </w:r>
            <w:r w:rsidRPr="00E018EF">
              <w:rPr>
                <w:rFonts w:ascii="Arial" w:hAnsi="Arial" w:cs="Arial"/>
                <w:bCs/>
                <w:color w:val="000000" w:themeColor="text1"/>
                <w:sz w:val="25"/>
                <w:szCs w:val="25"/>
                <w:lang w:val="en-US"/>
              </w:rPr>
              <w:t>-</w:t>
            </w:r>
            <w:r w:rsidRPr="00E018EF">
              <w:rPr>
                <w:rFonts w:ascii="Arial" w:hAnsi="Arial" w:cs="Arial"/>
                <w:bCs/>
                <w:color w:val="000000" w:themeColor="text1"/>
                <w:sz w:val="25"/>
                <w:szCs w:val="25"/>
              </w:rPr>
              <w:t>4</w:t>
            </w:r>
            <w:r w:rsidRPr="00E018EF">
              <w:rPr>
                <w:rFonts w:ascii="Arial" w:hAnsi="Arial" w:cs="Arial"/>
                <w:bCs/>
                <w:color w:val="000000" w:themeColor="text1"/>
                <w:sz w:val="25"/>
                <w:szCs w:val="25"/>
                <w:lang w:val="en-US"/>
              </w:rPr>
              <w:t xml:space="preserve">,35 </w:t>
            </w:r>
            <w:r w:rsidRPr="00E018EF">
              <w:rPr>
                <w:rFonts w:ascii="Arial" w:hAnsi="Arial" w:cs="Arial"/>
                <w:bCs/>
                <w:color w:val="000000" w:themeColor="text1"/>
                <w:sz w:val="25"/>
                <w:szCs w:val="25"/>
              </w:rPr>
              <w:t>% with propapility 99%</w:t>
            </w:r>
          </w:p>
        </w:tc>
      </w:tr>
      <w:tr w:rsidR="00384794" w:rsidRPr="00E018EF" w14:paraId="2F43DF1C" w14:textId="77777777" w:rsidTr="00384794">
        <w:trPr>
          <w:trHeight w:val="32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14:paraId="0C7E6393" w14:textId="77777777" w:rsidR="00384794" w:rsidRPr="00E018EF" w:rsidRDefault="00384794" w:rsidP="00E018EF">
            <w:pPr>
              <w:spacing w:line="276" w:lineRule="auto"/>
              <w:jc w:val="both"/>
              <w:rPr>
                <w:rFonts w:ascii="Arial" w:hAnsi="Arial" w:cs="Arial"/>
                <w:bCs/>
                <w:color w:val="000000" w:themeColor="text1"/>
                <w:sz w:val="25"/>
                <w:szCs w:val="25"/>
              </w:rPr>
            </w:pPr>
            <w:r w:rsidRPr="00E018EF">
              <w:rPr>
                <w:rFonts w:ascii="Arial" w:hAnsi="Arial" w:cs="Arial"/>
                <w:bCs/>
                <w:color w:val="000000" w:themeColor="text1"/>
                <w:sz w:val="25"/>
                <w:szCs w:val="25"/>
              </w:rPr>
              <w:t>Chi squared critical</w:t>
            </w:r>
          </w:p>
        </w:tc>
        <w:tc>
          <w:tcPr>
            <w:tcW w:w="1540" w:type="dxa"/>
            <w:tcBorders>
              <w:top w:val="nil"/>
              <w:left w:val="nil"/>
              <w:bottom w:val="single" w:sz="4" w:space="0" w:color="auto"/>
              <w:right w:val="single" w:sz="4" w:space="0" w:color="auto"/>
            </w:tcBorders>
            <w:shd w:val="clear" w:color="auto" w:fill="auto"/>
            <w:noWrap/>
            <w:vAlign w:val="bottom"/>
            <w:hideMark/>
          </w:tcPr>
          <w:p w14:paraId="67BEC55B" w14:textId="77777777" w:rsidR="00384794" w:rsidRPr="00E018EF" w:rsidRDefault="00384794" w:rsidP="00E018EF">
            <w:pPr>
              <w:spacing w:line="276" w:lineRule="auto"/>
              <w:jc w:val="both"/>
              <w:rPr>
                <w:rFonts w:ascii="Arial" w:hAnsi="Arial" w:cs="Arial"/>
                <w:bCs/>
                <w:color w:val="000000" w:themeColor="text1"/>
                <w:sz w:val="25"/>
                <w:szCs w:val="25"/>
              </w:rPr>
            </w:pPr>
            <w:r w:rsidRPr="00E018EF">
              <w:rPr>
                <w:rFonts w:ascii="Arial" w:hAnsi="Arial" w:cs="Arial"/>
                <w:bCs/>
                <w:color w:val="000000" w:themeColor="text1"/>
                <w:sz w:val="25"/>
                <w:szCs w:val="25"/>
              </w:rPr>
              <w:t>9,210340372</w:t>
            </w:r>
          </w:p>
        </w:tc>
        <w:tc>
          <w:tcPr>
            <w:tcW w:w="5584" w:type="dxa"/>
            <w:tcBorders>
              <w:top w:val="nil"/>
              <w:left w:val="nil"/>
              <w:bottom w:val="nil"/>
              <w:right w:val="nil"/>
            </w:tcBorders>
            <w:shd w:val="clear" w:color="auto" w:fill="auto"/>
            <w:noWrap/>
            <w:vAlign w:val="bottom"/>
            <w:hideMark/>
          </w:tcPr>
          <w:p w14:paraId="1CA634CA" w14:textId="48FC4BD2" w:rsidR="00384794" w:rsidRPr="00E018EF" w:rsidRDefault="00384794" w:rsidP="00E018EF">
            <w:pPr>
              <w:spacing w:line="276" w:lineRule="auto"/>
              <w:jc w:val="both"/>
              <w:rPr>
                <w:rFonts w:ascii="Arial" w:hAnsi="Arial" w:cs="Arial"/>
                <w:bCs/>
                <w:color w:val="000000" w:themeColor="text1"/>
                <w:sz w:val="25"/>
                <w:szCs w:val="25"/>
              </w:rPr>
            </w:pPr>
            <w:r w:rsidRPr="00E018EF">
              <w:rPr>
                <w:rFonts w:ascii="Arial" w:hAnsi="Arial" w:cs="Arial"/>
                <w:bCs/>
                <w:color w:val="000000" w:themeColor="text1"/>
                <w:sz w:val="25"/>
                <w:szCs w:val="25"/>
                <w:lang w:val="en-US"/>
              </w:rPr>
              <w:t xml:space="preserve">For </w:t>
            </w:r>
            <w:r w:rsidRPr="00E018EF">
              <w:rPr>
                <w:rFonts w:ascii="Arial" w:hAnsi="Arial" w:cs="Arial"/>
                <w:bCs/>
                <w:color w:val="000000" w:themeColor="text1"/>
                <w:sz w:val="25"/>
                <w:szCs w:val="25"/>
              </w:rPr>
              <w:t>1%</w:t>
            </w:r>
          </w:p>
        </w:tc>
      </w:tr>
      <w:tr w:rsidR="00384794" w:rsidRPr="00E018EF" w14:paraId="74F15F60" w14:textId="77777777" w:rsidTr="00384794">
        <w:trPr>
          <w:trHeight w:val="32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14:paraId="59D2F1B6" w14:textId="77777777" w:rsidR="00384794" w:rsidRPr="00E018EF" w:rsidRDefault="00384794" w:rsidP="00E018EF">
            <w:pPr>
              <w:spacing w:line="276" w:lineRule="auto"/>
              <w:jc w:val="both"/>
              <w:rPr>
                <w:rFonts w:ascii="Arial" w:hAnsi="Arial" w:cs="Arial"/>
                <w:bCs/>
                <w:color w:val="000000" w:themeColor="text1"/>
                <w:sz w:val="25"/>
                <w:szCs w:val="25"/>
              </w:rPr>
            </w:pPr>
            <w:r w:rsidRPr="00E018EF">
              <w:rPr>
                <w:rFonts w:ascii="Arial" w:hAnsi="Arial" w:cs="Arial"/>
                <w:bCs/>
                <w:color w:val="000000" w:themeColor="text1"/>
                <w:sz w:val="25"/>
                <w:szCs w:val="25"/>
              </w:rPr>
              <w:t>Quantile</w:t>
            </w:r>
          </w:p>
        </w:tc>
        <w:tc>
          <w:tcPr>
            <w:tcW w:w="1540" w:type="dxa"/>
            <w:tcBorders>
              <w:top w:val="nil"/>
              <w:left w:val="nil"/>
              <w:bottom w:val="single" w:sz="4" w:space="0" w:color="auto"/>
              <w:right w:val="single" w:sz="4" w:space="0" w:color="auto"/>
            </w:tcBorders>
            <w:shd w:val="clear" w:color="auto" w:fill="auto"/>
            <w:noWrap/>
            <w:vAlign w:val="bottom"/>
            <w:hideMark/>
          </w:tcPr>
          <w:p w14:paraId="0C8FCA55" w14:textId="77777777" w:rsidR="00384794" w:rsidRPr="00E018EF" w:rsidRDefault="00384794" w:rsidP="00E018EF">
            <w:pPr>
              <w:spacing w:line="276" w:lineRule="auto"/>
              <w:jc w:val="both"/>
              <w:rPr>
                <w:rFonts w:ascii="Arial" w:hAnsi="Arial" w:cs="Arial"/>
                <w:bCs/>
                <w:color w:val="000000" w:themeColor="text1"/>
                <w:sz w:val="25"/>
                <w:szCs w:val="25"/>
              </w:rPr>
            </w:pPr>
            <w:r w:rsidRPr="00E018EF">
              <w:rPr>
                <w:rFonts w:ascii="Arial" w:hAnsi="Arial" w:cs="Arial"/>
                <w:bCs/>
                <w:color w:val="000000" w:themeColor="text1"/>
                <w:sz w:val="25"/>
                <w:szCs w:val="25"/>
              </w:rPr>
              <w:t>-1,644853627</w:t>
            </w:r>
          </w:p>
        </w:tc>
        <w:tc>
          <w:tcPr>
            <w:tcW w:w="5584" w:type="dxa"/>
            <w:tcBorders>
              <w:top w:val="nil"/>
              <w:left w:val="nil"/>
              <w:bottom w:val="nil"/>
              <w:right w:val="nil"/>
            </w:tcBorders>
            <w:shd w:val="clear" w:color="auto" w:fill="auto"/>
            <w:noWrap/>
            <w:vAlign w:val="bottom"/>
            <w:hideMark/>
          </w:tcPr>
          <w:p w14:paraId="0351D1FC" w14:textId="77777777" w:rsidR="00384794" w:rsidRPr="00E018EF" w:rsidRDefault="00384794" w:rsidP="00E018EF">
            <w:pPr>
              <w:spacing w:line="276" w:lineRule="auto"/>
              <w:jc w:val="both"/>
              <w:rPr>
                <w:rFonts w:ascii="Arial" w:hAnsi="Arial" w:cs="Arial"/>
                <w:bCs/>
                <w:color w:val="000000" w:themeColor="text1"/>
                <w:sz w:val="25"/>
                <w:szCs w:val="25"/>
              </w:rPr>
            </w:pPr>
          </w:p>
        </w:tc>
      </w:tr>
    </w:tbl>
    <w:p w14:paraId="7FCE8A1C" w14:textId="212D70E0" w:rsidR="00705B54" w:rsidRPr="00E018EF" w:rsidRDefault="00705B54" w:rsidP="00E018EF">
      <w:pPr>
        <w:shd w:val="clear" w:color="auto" w:fill="FFFFFF"/>
        <w:spacing w:line="276" w:lineRule="auto"/>
        <w:jc w:val="both"/>
        <w:rPr>
          <w:rFonts w:ascii="Arial" w:eastAsia="Wingdings" w:hAnsi="Arial" w:cs="Arial"/>
          <w:bCs/>
          <w:color w:val="000000" w:themeColor="text1"/>
          <w:w w:val="85"/>
          <w:sz w:val="25"/>
          <w:szCs w:val="25"/>
        </w:rPr>
      </w:pPr>
    </w:p>
    <w:p w14:paraId="1E10B244" w14:textId="6CCF8834" w:rsidR="00384794" w:rsidRPr="00E018EF" w:rsidRDefault="00384794" w:rsidP="00E018EF">
      <w:pPr>
        <w:spacing w:line="276" w:lineRule="auto"/>
        <w:jc w:val="both"/>
        <w:rPr>
          <w:rFonts w:ascii="Arial" w:eastAsia="Wingdings" w:hAnsi="Arial" w:cs="Arial"/>
          <w:bCs/>
          <w:color w:val="000000" w:themeColor="text1"/>
          <w:w w:val="85"/>
          <w:sz w:val="25"/>
          <w:szCs w:val="25"/>
          <w:lang w:val="en-US"/>
        </w:rPr>
      </w:pPr>
      <w:r w:rsidRPr="00E018EF">
        <w:rPr>
          <w:rFonts w:ascii="Arial" w:eastAsia="Wingdings" w:hAnsi="Arial" w:cs="Arial"/>
          <w:bCs/>
          <w:color w:val="000000" w:themeColor="text1"/>
          <w:w w:val="85"/>
          <w:sz w:val="25"/>
          <w:szCs w:val="25"/>
        </w:rPr>
        <w:lastRenderedPageBreak/>
        <w:t>The Jarque-Bera test is a statistical test that is used to check whether a given dataset has a normal distribution or not. It is based on the skewness and kurtosis of the dataset and tests the null hypothesis that the data is normally distributed.</w:t>
      </w:r>
      <w:r w:rsidRPr="00E018EF">
        <w:rPr>
          <w:rFonts w:ascii="Arial" w:eastAsia="Wingdings" w:hAnsi="Arial" w:cs="Arial"/>
          <w:bCs/>
          <w:color w:val="000000" w:themeColor="text1"/>
          <w:w w:val="85"/>
          <w:sz w:val="25"/>
          <w:szCs w:val="25"/>
          <w:lang w:val="en-US"/>
        </w:rPr>
        <w:t xml:space="preserve"> </w:t>
      </w:r>
      <w:r w:rsidRPr="00E018EF">
        <w:rPr>
          <w:rFonts w:ascii="Arial" w:eastAsia="Wingdings" w:hAnsi="Arial" w:cs="Arial"/>
          <w:bCs/>
          <w:color w:val="000000" w:themeColor="text1"/>
          <w:w w:val="85"/>
          <w:sz w:val="25"/>
          <w:szCs w:val="25"/>
        </w:rPr>
        <w:t>Critical value which separete 99% and 1%</w:t>
      </w:r>
      <w:r w:rsidRPr="00E018EF">
        <w:rPr>
          <w:rFonts w:ascii="Arial" w:eastAsia="Wingdings" w:hAnsi="Arial" w:cs="Arial"/>
          <w:bCs/>
          <w:color w:val="000000" w:themeColor="text1"/>
          <w:w w:val="85"/>
          <w:sz w:val="25"/>
          <w:szCs w:val="25"/>
          <w:lang w:val="en-US"/>
        </w:rPr>
        <w:t>is 9,21.</w:t>
      </w:r>
    </w:p>
    <w:p w14:paraId="181805FA" w14:textId="019E2CE7" w:rsidR="00384794" w:rsidRPr="00E018EF" w:rsidRDefault="00384794" w:rsidP="00E018EF">
      <w:pPr>
        <w:spacing w:line="276" w:lineRule="auto"/>
        <w:jc w:val="both"/>
        <w:rPr>
          <w:rFonts w:ascii="Arial" w:eastAsia="Wingdings" w:hAnsi="Arial" w:cs="Arial"/>
          <w:bCs/>
          <w:color w:val="000000" w:themeColor="text1"/>
          <w:w w:val="85"/>
          <w:sz w:val="25"/>
          <w:szCs w:val="25"/>
          <w:lang w:val="en-US"/>
        </w:rPr>
      </w:pPr>
      <w:r w:rsidRPr="00384794">
        <w:rPr>
          <w:rFonts w:ascii="Arial" w:eastAsia="Wingdings" w:hAnsi="Arial" w:cs="Arial"/>
          <w:bCs/>
          <w:color w:val="000000" w:themeColor="text1"/>
          <w:w w:val="85"/>
          <w:sz w:val="25"/>
          <w:szCs w:val="25"/>
        </w:rPr>
        <w:t>JB stat&gt; JB crit</w:t>
      </w:r>
      <w:r w:rsidRPr="00E018EF">
        <w:rPr>
          <w:rFonts w:ascii="Arial" w:eastAsia="Wingdings" w:hAnsi="Arial" w:cs="Arial"/>
          <w:bCs/>
          <w:color w:val="000000" w:themeColor="text1"/>
          <w:w w:val="85"/>
          <w:sz w:val="25"/>
          <w:szCs w:val="25"/>
          <w:lang w:val="en-US"/>
        </w:rPr>
        <w:t xml:space="preserve"> (9,31&gt;9,21). I r</w:t>
      </w:r>
      <w:r w:rsidRPr="00384794">
        <w:rPr>
          <w:rFonts w:ascii="Arial" w:eastAsia="Wingdings" w:hAnsi="Arial" w:cs="Arial"/>
          <w:bCs/>
          <w:color w:val="000000" w:themeColor="text1"/>
          <w:w w:val="85"/>
          <w:sz w:val="25"/>
          <w:szCs w:val="25"/>
        </w:rPr>
        <w:t>eject H0</w:t>
      </w:r>
      <w:r w:rsidRPr="00E018EF">
        <w:rPr>
          <w:rFonts w:ascii="Arial" w:eastAsia="Wingdings" w:hAnsi="Arial" w:cs="Arial"/>
          <w:bCs/>
          <w:color w:val="000000" w:themeColor="text1"/>
          <w:w w:val="85"/>
          <w:sz w:val="25"/>
          <w:szCs w:val="25"/>
          <w:lang w:val="en-US"/>
        </w:rPr>
        <w:t xml:space="preserve"> and distribution is not normal. </w:t>
      </w:r>
    </w:p>
    <w:p w14:paraId="2C2D38A4" w14:textId="66473410" w:rsidR="00384794" w:rsidRPr="00E018EF" w:rsidRDefault="00384794" w:rsidP="00E018EF">
      <w:pPr>
        <w:spacing w:line="276" w:lineRule="auto"/>
        <w:jc w:val="both"/>
        <w:rPr>
          <w:rFonts w:ascii="Arial" w:eastAsia="Wingdings" w:hAnsi="Arial" w:cs="Arial"/>
          <w:bCs/>
          <w:color w:val="000000" w:themeColor="text1"/>
          <w:w w:val="85"/>
          <w:sz w:val="25"/>
          <w:szCs w:val="25"/>
        </w:rPr>
      </w:pPr>
      <w:r w:rsidRPr="00E018EF">
        <w:rPr>
          <w:rFonts w:ascii="Arial" w:eastAsia="Wingdings" w:hAnsi="Arial" w:cs="Arial"/>
          <w:bCs/>
          <w:color w:val="000000" w:themeColor="text1"/>
          <w:w w:val="85"/>
          <w:sz w:val="25"/>
          <w:szCs w:val="25"/>
          <w:lang w:val="en-US"/>
        </w:rPr>
        <w:t>V</w:t>
      </w:r>
      <w:r w:rsidRPr="00E018EF">
        <w:rPr>
          <w:rFonts w:ascii="Arial" w:eastAsia="Wingdings" w:hAnsi="Arial" w:cs="Arial"/>
          <w:bCs/>
          <w:color w:val="000000" w:themeColor="text1"/>
          <w:w w:val="85"/>
          <w:sz w:val="25"/>
          <w:szCs w:val="25"/>
        </w:rPr>
        <w:t>alue-at-Risk (VaR) is a statistical measure used to estimate the potential loss that an investment or portfolio of investments may experience over a specified time horizon, with a given level of confidence. It is a measure of risk that is commonly used by financial institutions, such as banks and hedge funds, to manage their exposure to market risk.</w:t>
      </w:r>
    </w:p>
    <w:p w14:paraId="14DD55DE" w14:textId="27612ABB" w:rsidR="00384794" w:rsidRPr="00384794" w:rsidRDefault="00384794" w:rsidP="00E018EF">
      <w:pPr>
        <w:spacing w:line="276" w:lineRule="auto"/>
        <w:jc w:val="both"/>
        <w:rPr>
          <w:rFonts w:ascii="Arial" w:eastAsia="Wingdings" w:hAnsi="Arial" w:cs="Arial"/>
          <w:bCs/>
          <w:color w:val="000000" w:themeColor="text1"/>
          <w:w w:val="85"/>
          <w:sz w:val="25"/>
          <w:szCs w:val="25"/>
          <w:lang w:val="en-US"/>
        </w:rPr>
      </w:pPr>
      <w:r w:rsidRPr="00384794">
        <w:rPr>
          <w:rFonts w:ascii="Arial" w:eastAsia="Wingdings" w:hAnsi="Arial" w:cs="Arial"/>
          <w:bCs/>
          <w:color w:val="000000" w:themeColor="text1"/>
          <w:w w:val="85"/>
          <w:sz w:val="25"/>
          <w:szCs w:val="25"/>
        </w:rPr>
        <w:t>Valued-Risk</w:t>
      </w:r>
      <w:r w:rsidRPr="00E018EF">
        <w:rPr>
          <w:rFonts w:ascii="Arial" w:eastAsia="Wingdings" w:hAnsi="Arial" w:cs="Arial"/>
          <w:bCs/>
          <w:color w:val="000000" w:themeColor="text1"/>
          <w:w w:val="85"/>
          <w:sz w:val="25"/>
          <w:szCs w:val="25"/>
          <w:lang w:val="en-US"/>
        </w:rPr>
        <w:t xml:space="preserve"> analyze has helped</w:t>
      </w:r>
      <w:r w:rsidRPr="00384794">
        <w:rPr>
          <w:rFonts w:ascii="Arial" w:eastAsia="Wingdings" w:hAnsi="Arial" w:cs="Arial"/>
          <w:bCs/>
          <w:color w:val="000000" w:themeColor="text1"/>
          <w:w w:val="85"/>
          <w:sz w:val="25"/>
          <w:szCs w:val="25"/>
        </w:rPr>
        <w:t xml:space="preserve"> </w:t>
      </w:r>
      <w:r w:rsidRPr="00E018EF">
        <w:rPr>
          <w:rFonts w:ascii="Arial" w:eastAsia="Wingdings" w:hAnsi="Arial" w:cs="Arial"/>
          <w:bCs/>
          <w:color w:val="000000" w:themeColor="text1"/>
          <w:w w:val="85"/>
          <w:sz w:val="25"/>
          <w:szCs w:val="25"/>
          <w:lang w:val="en-US"/>
        </w:rPr>
        <w:t>to understand that</w:t>
      </w:r>
      <w:r w:rsidRPr="00384794">
        <w:rPr>
          <w:rFonts w:ascii="Arial" w:eastAsia="Wingdings" w:hAnsi="Arial" w:cs="Arial"/>
          <w:bCs/>
          <w:color w:val="000000" w:themeColor="text1"/>
          <w:w w:val="85"/>
          <w:sz w:val="25"/>
          <w:szCs w:val="25"/>
        </w:rPr>
        <w:t xml:space="preserve"> daily loss </w:t>
      </w:r>
      <w:r w:rsidRPr="00E018EF">
        <w:rPr>
          <w:rFonts w:ascii="Arial" w:eastAsia="Wingdings" w:hAnsi="Arial" w:cs="Arial"/>
          <w:bCs/>
          <w:color w:val="000000" w:themeColor="text1"/>
          <w:w w:val="85"/>
          <w:sz w:val="25"/>
          <w:szCs w:val="25"/>
          <w:lang w:val="en-US"/>
        </w:rPr>
        <w:t xml:space="preserve">of ATC </w:t>
      </w:r>
      <w:r w:rsidRPr="00384794">
        <w:rPr>
          <w:rFonts w:ascii="Arial" w:eastAsia="Wingdings" w:hAnsi="Arial" w:cs="Arial"/>
          <w:bCs/>
          <w:color w:val="000000" w:themeColor="text1"/>
          <w:w w:val="85"/>
          <w:sz w:val="25"/>
          <w:szCs w:val="25"/>
        </w:rPr>
        <w:t>will not exceed -4</w:t>
      </w:r>
      <w:r w:rsidRPr="00E018EF">
        <w:rPr>
          <w:rFonts w:ascii="Arial" w:eastAsia="Wingdings" w:hAnsi="Arial" w:cs="Arial"/>
          <w:bCs/>
          <w:color w:val="000000" w:themeColor="text1"/>
          <w:w w:val="85"/>
          <w:sz w:val="25"/>
          <w:szCs w:val="25"/>
          <w:lang w:val="en-US"/>
        </w:rPr>
        <w:t>,35</w:t>
      </w:r>
      <w:r w:rsidRPr="00384794">
        <w:rPr>
          <w:rFonts w:ascii="Arial" w:eastAsia="Wingdings" w:hAnsi="Arial" w:cs="Arial"/>
          <w:bCs/>
          <w:color w:val="000000" w:themeColor="text1"/>
          <w:w w:val="85"/>
          <w:sz w:val="25"/>
          <w:szCs w:val="25"/>
        </w:rPr>
        <w:t>% with propapility 99</w:t>
      </w:r>
      <w:r w:rsidRPr="00E018EF">
        <w:rPr>
          <w:rFonts w:ascii="Arial" w:eastAsia="Wingdings" w:hAnsi="Arial" w:cs="Arial"/>
          <w:bCs/>
          <w:color w:val="000000" w:themeColor="text1"/>
          <w:w w:val="85"/>
          <w:sz w:val="25"/>
          <w:szCs w:val="25"/>
          <w:lang w:val="en-US"/>
        </w:rPr>
        <w:t>%.</w:t>
      </w:r>
    </w:p>
    <w:p w14:paraId="061EE97A" w14:textId="77777777" w:rsidR="00384794" w:rsidRPr="00E018EF" w:rsidRDefault="00384794" w:rsidP="00E018EF">
      <w:pPr>
        <w:shd w:val="clear" w:color="auto" w:fill="FFFFFF"/>
        <w:spacing w:line="276" w:lineRule="auto"/>
        <w:jc w:val="both"/>
        <w:rPr>
          <w:rFonts w:ascii="Arial" w:eastAsia="Wingdings" w:hAnsi="Arial" w:cs="Arial"/>
          <w:b/>
          <w:color w:val="000000" w:themeColor="text1"/>
          <w:w w:val="85"/>
          <w:sz w:val="25"/>
          <w:szCs w:val="25"/>
        </w:rPr>
      </w:pPr>
    </w:p>
    <w:p w14:paraId="66731738" w14:textId="3244CA3C" w:rsidR="009058F8" w:rsidRPr="00E018EF" w:rsidRDefault="00384794" w:rsidP="00E018EF">
      <w:pPr>
        <w:shd w:val="clear" w:color="auto" w:fill="FFFFFF"/>
        <w:spacing w:line="276" w:lineRule="auto"/>
        <w:jc w:val="both"/>
        <w:rPr>
          <w:rFonts w:ascii="Arial" w:eastAsia="Wingdings" w:hAnsi="Arial" w:cs="Arial"/>
          <w:b/>
          <w:color w:val="000000" w:themeColor="text1"/>
          <w:w w:val="85"/>
          <w:sz w:val="25"/>
          <w:szCs w:val="25"/>
        </w:rPr>
      </w:pPr>
      <w:r w:rsidRPr="00E018EF">
        <w:rPr>
          <w:rFonts w:ascii="Arial" w:eastAsia="Wingdings" w:hAnsi="Arial" w:cs="Arial"/>
          <w:b/>
          <w:color w:val="000000" w:themeColor="text1"/>
          <w:w w:val="85"/>
          <w:sz w:val="25"/>
          <w:szCs w:val="25"/>
          <w:lang w:val="en-US"/>
        </w:rPr>
        <w:t>O</w:t>
      </w:r>
      <w:r w:rsidR="009058F8" w:rsidRPr="00E018EF">
        <w:rPr>
          <w:rFonts w:ascii="Arial" w:eastAsia="Wingdings" w:hAnsi="Arial" w:cs="Arial"/>
          <w:b/>
          <w:color w:val="000000" w:themeColor="text1"/>
          <w:w w:val="85"/>
          <w:sz w:val="25"/>
          <w:szCs w:val="25"/>
        </w:rPr>
        <w:t>verall conclusion.</w:t>
      </w:r>
    </w:p>
    <w:p w14:paraId="06ABF797" w14:textId="6AEFADE8" w:rsidR="00705B54" w:rsidRPr="00E018EF" w:rsidRDefault="00705B54" w:rsidP="00E018EF">
      <w:pPr>
        <w:shd w:val="clear" w:color="auto" w:fill="FFFFFF"/>
        <w:spacing w:line="276" w:lineRule="auto"/>
        <w:jc w:val="both"/>
        <w:rPr>
          <w:rFonts w:ascii="Arial" w:eastAsia="Wingdings" w:hAnsi="Arial" w:cs="Arial"/>
          <w:bCs/>
          <w:color w:val="000000" w:themeColor="text1"/>
          <w:w w:val="85"/>
          <w:sz w:val="25"/>
          <w:szCs w:val="25"/>
        </w:rPr>
      </w:pPr>
    </w:p>
    <w:p w14:paraId="17F8F56F" w14:textId="52B6E1B2" w:rsidR="00384794" w:rsidRPr="00384794" w:rsidRDefault="00384794" w:rsidP="00E018EF">
      <w:pPr>
        <w:numPr>
          <w:ilvl w:val="0"/>
          <w:numId w:val="10"/>
        </w:numPr>
        <w:shd w:val="clear" w:color="auto" w:fill="FFFFFF"/>
        <w:spacing w:line="276" w:lineRule="auto"/>
        <w:jc w:val="both"/>
        <w:rPr>
          <w:rFonts w:ascii="Arial" w:eastAsia="Wingdings" w:hAnsi="Arial" w:cs="Arial"/>
          <w:bCs/>
          <w:color w:val="000000" w:themeColor="text1"/>
          <w:w w:val="85"/>
          <w:sz w:val="25"/>
          <w:szCs w:val="25"/>
        </w:rPr>
      </w:pPr>
      <w:r w:rsidRPr="00384794">
        <w:rPr>
          <w:rFonts w:ascii="Arial" w:eastAsia="Wingdings" w:hAnsi="Arial" w:cs="Arial"/>
          <w:bCs/>
          <w:color w:val="000000" w:themeColor="text1"/>
          <w:w w:val="85"/>
          <w:sz w:val="25"/>
          <w:szCs w:val="25"/>
        </w:rPr>
        <w:t>Daily loss will not exceed -4</w:t>
      </w:r>
      <w:r w:rsidRPr="00E018EF">
        <w:rPr>
          <w:rFonts w:ascii="Arial" w:eastAsia="Wingdings" w:hAnsi="Arial" w:cs="Arial"/>
          <w:bCs/>
          <w:color w:val="000000" w:themeColor="text1"/>
          <w:w w:val="85"/>
          <w:sz w:val="25"/>
          <w:szCs w:val="25"/>
          <w:lang w:val="en-US"/>
        </w:rPr>
        <w:t>,35</w:t>
      </w:r>
      <w:r w:rsidRPr="00384794">
        <w:rPr>
          <w:rFonts w:ascii="Arial" w:eastAsia="Wingdings" w:hAnsi="Arial" w:cs="Arial"/>
          <w:bCs/>
          <w:color w:val="000000" w:themeColor="text1"/>
          <w:w w:val="85"/>
          <w:sz w:val="25"/>
          <w:szCs w:val="25"/>
        </w:rPr>
        <w:t>% with propapility 99%</w:t>
      </w:r>
    </w:p>
    <w:p w14:paraId="44EC542D" w14:textId="1D13279B" w:rsidR="00384794" w:rsidRPr="00384794" w:rsidRDefault="00384794" w:rsidP="00E018EF">
      <w:pPr>
        <w:numPr>
          <w:ilvl w:val="0"/>
          <w:numId w:val="10"/>
        </w:numPr>
        <w:shd w:val="clear" w:color="auto" w:fill="FFFFFF"/>
        <w:spacing w:line="276" w:lineRule="auto"/>
        <w:jc w:val="both"/>
        <w:rPr>
          <w:rFonts w:ascii="Arial" w:eastAsia="Wingdings" w:hAnsi="Arial" w:cs="Arial"/>
          <w:bCs/>
          <w:color w:val="000000" w:themeColor="text1"/>
          <w:w w:val="85"/>
          <w:sz w:val="25"/>
          <w:szCs w:val="25"/>
        </w:rPr>
      </w:pPr>
      <w:r w:rsidRPr="00384794">
        <w:rPr>
          <w:rFonts w:ascii="Arial" w:eastAsia="Wingdings" w:hAnsi="Arial" w:cs="Arial"/>
          <w:bCs/>
          <w:color w:val="000000" w:themeColor="text1"/>
          <w:w w:val="85"/>
          <w:sz w:val="25"/>
          <w:szCs w:val="25"/>
          <w:lang w:val="en-GB"/>
        </w:rPr>
        <w:t>R</w:t>
      </w:r>
      <w:r w:rsidRPr="00384794">
        <w:rPr>
          <w:rFonts w:ascii="Arial" w:eastAsia="Wingdings" w:hAnsi="Arial" w:cs="Arial"/>
          <w:bCs/>
          <w:color w:val="000000" w:themeColor="text1"/>
          <w:w w:val="85"/>
          <w:sz w:val="25"/>
          <w:szCs w:val="25"/>
        </w:rPr>
        <w:t xml:space="preserve">eject </w:t>
      </w:r>
      <w:r w:rsidRPr="00E018EF">
        <w:rPr>
          <w:rFonts w:ascii="Arial" w:eastAsia="Wingdings" w:hAnsi="Arial" w:cs="Arial"/>
          <w:bCs/>
          <w:color w:val="000000" w:themeColor="text1"/>
          <w:w w:val="85"/>
          <w:sz w:val="25"/>
          <w:szCs w:val="25"/>
          <w:lang w:val="en-US"/>
        </w:rPr>
        <w:t xml:space="preserve">H0 for </w:t>
      </w:r>
      <w:r w:rsidRPr="00E018EF">
        <w:rPr>
          <w:rFonts w:ascii="Arial" w:hAnsi="Arial" w:cs="Arial"/>
          <w:bCs/>
          <w:color w:val="000000" w:themeColor="text1"/>
          <w:sz w:val="25"/>
          <w:szCs w:val="25"/>
        </w:rPr>
        <w:t>JARQUE-BERA STATISTIC</w:t>
      </w:r>
      <w:r w:rsidRPr="00E018EF">
        <w:rPr>
          <w:rFonts w:ascii="Arial" w:hAnsi="Arial" w:cs="Arial"/>
          <w:bCs/>
          <w:color w:val="000000" w:themeColor="text1"/>
          <w:sz w:val="25"/>
          <w:szCs w:val="25"/>
          <w:lang w:val="en-US"/>
        </w:rPr>
        <w:t xml:space="preserve"> TEST and understand that data is not normally distributed</w:t>
      </w:r>
    </w:p>
    <w:p w14:paraId="39662CAC" w14:textId="5298D502" w:rsidR="00384794" w:rsidRPr="00384794" w:rsidRDefault="00384794" w:rsidP="00E018EF">
      <w:pPr>
        <w:numPr>
          <w:ilvl w:val="0"/>
          <w:numId w:val="10"/>
        </w:numPr>
        <w:shd w:val="clear" w:color="auto" w:fill="FFFFFF"/>
        <w:spacing w:line="276" w:lineRule="auto"/>
        <w:jc w:val="both"/>
        <w:rPr>
          <w:rFonts w:ascii="Arial" w:eastAsia="Wingdings" w:hAnsi="Arial" w:cs="Arial"/>
          <w:bCs/>
          <w:color w:val="000000" w:themeColor="text1"/>
          <w:w w:val="85"/>
          <w:sz w:val="25"/>
          <w:szCs w:val="25"/>
        </w:rPr>
      </w:pPr>
      <w:r w:rsidRPr="00384794">
        <w:rPr>
          <w:rFonts w:ascii="Arial" w:eastAsia="Wingdings" w:hAnsi="Arial" w:cs="Arial"/>
          <w:bCs/>
          <w:color w:val="000000" w:themeColor="text1"/>
          <w:w w:val="85"/>
          <w:sz w:val="25"/>
          <w:szCs w:val="25"/>
          <w:lang w:val="en-GB"/>
        </w:rPr>
        <w:t>Min</w:t>
      </w:r>
      <w:r w:rsidRPr="00E018EF">
        <w:rPr>
          <w:rFonts w:ascii="Arial" w:hAnsi="Arial" w:cs="Arial"/>
          <w:bCs/>
          <w:color w:val="000000" w:themeColor="text1"/>
          <w:sz w:val="25"/>
          <w:szCs w:val="25"/>
          <w:lang w:val="en-US"/>
        </w:rPr>
        <w:t xml:space="preserve"> </w:t>
      </w:r>
      <w:r w:rsidRPr="00705B54">
        <w:rPr>
          <w:rFonts w:ascii="Arial" w:hAnsi="Arial" w:cs="Arial"/>
          <w:bCs/>
          <w:color w:val="000000" w:themeColor="text1"/>
          <w:sz w:val="25"/>
          <w:szCs w:val="25"/>
        </w:rPr>
        <w:t>-6,65</w:t>
      </w:r>
      <w:r w:rsidRPr="00E018EF">
        <w:rPr>
          <w:rFonts w:ascii="Arial" w:hAnsi="Arial" w:cs="Arial"/>
          <w:bCs/>
          <w:color w:val="000000" w:themeColor="text1"/>
          <w:sz w:val="25"/>
          <w:szCs w:val="25"/>
        </w:rPr>
        <w:t xml:space="preserve"> %</w:t>
      </w:r>
      <w:r w:rsidRPr="00384794">
        <w:rPr>
          <w:rFonts w:ascii="Arial" w:eastAsia="Wingdings" w:hAnsi="Arial" w:cs="Arial"/>
          <w:bCs/>
          <w:color w:val="000000" w:themeColor="text1"/>
          <w:w w:val="85"/>
          <w:sz w:val="25"/>
          <w:szCs w:val="25"/>
          <w:lang w:val="en-GB"/>
        </w:rPr>
        <w:t>– the worst return in two years (per 1 day)</w:t>
      </w:r>
      <w:r w:rsidRPr="00E018EF">
        <w:rPr>
          <w:rFonts w:ascii="Arial" w:eastAsia="Wingdings" w:hAnsi="Arial" w:cs="Arial"/>
          <w:bCs/>
          <w:color w:val="000000" w:themeColor="text1"/>
          <w:w w:val="85"/>
          <w:sz w:val="25"/>
          <w:szCs w:val="25"/>
          <w:lang w:val="en-GB"/>
        </w:rPr>
        <w:t>, investors should be ready to face with that amount of loses.</w:t>
      </w:r>
    </w:p>
    <w:p w14:paraId="1FCC92A9" w14:textId="1D988FDE" w:rsidR="00384794" w:rsidRPr="00384794" w:rsidRDefault="00384794" w:rsidP="00E018EF">
      <w:pPr>
        <w:numPr>
          <w:ilvl w:val="0"/>
          <w:numId w:val="10"/>
        </w:numPr>
        <w:shd w:val="clear" w:color="auto" w:fill="FFFFFF"/>
        <w:spacing w:line="276" w:lineRule="auto"/>
        <w:jc w:val="both"/>
        <w:rPr>
          <w:rFonts w:ascii="Arial" w:eastAsia="Wingdings" w:hAnsi="Arial" w:cs="Arial"/>
          <w:bCs/>
          <w:color w:val="000000" w:themeColor="text1"/>
          <w:w w:val="85"/>
          <w:sz w:val="25"/>
          <w:szCs w:val="25"/>
        </w:rPr>
      </w:pPr>
      <w:r w:rsidRPr="00E018EF">
        <w:rPr>
          <w:rFonts w:ascii="Arial" w:eastAsia="Wingdings" w:hAnsi="Arial" w:cs="Arial"/>
          <w:bCs/>
          <w:color w:val="000000" w:themeColor="text1"/>
          <w:w w:val="85"/>
          <w:sz w:val="25"/>
          <w:szCs w:val="25"/>
          <w:lang w:val="en-GB"/>
        </w:rPr>
        <w:t xml:space="preserve">Positive </w:t>
      </w:r>
      <w:r w:rsidRPr="00384794">
        <w:rPr>
          <w:rFonts w:ascii="Arial" w:eastAsia="Wingdings" w:hAnsi="Arial" w:cs="Arial"/>
          <w:bCs/>
          <w:color w:val="000000" w:themeColor="text1"/>
          <w:w w:val="85"/>
          <w:sz w:val="25"/>
          <w:szCs w:val="25"/>
          <w:lang w:val="en-GB"/>
        </w:rPr>
        <w:t>skewness</w:t>
      </w:r>
      <w:r w:rsidRPr="00E018EF">
        <w:rPr>
          <w:rFonts w:ascii="Arial" w:eastAsia="Wingdings" w:hAnsi="Arial" w:cs="Arial"/>
          <w:bCs/>
          <w:color w:val="000000" w:themeColor="text1"/>
          <w:w w:val="85"/>
          <w:sz w:val="25"/>
          <w:szCs w:val="25"/>
          <w:lang w:val="en-GB"/>
        </w:rPr>
        <w:t xml:space="preserve"> (extreme events relieve to positive returns in most of the cases)</w:t>
      </w:r>
      <w:r w:rsidRPr="00384794">
        <w:rPr>
          <w:rFonts w:ascii="Arial" w:eastAsia="Wingdings" w:hAnsi="Arial" w:cs="Arial"/>
          <w:bCs/>
          <w:color w:val="000000" w:themeColor="text1"/>
          <w:w w:val="85"/>
          <w:sz w:val="25"/>
          <w:szCs w:val="25"/>
          <w:lang w:val="en-GB"/>
        </w:rPr>
        <w:t xml:space="preserve">, median return </w:t>
      </w:r>
      <w:r w:rsidRPr="00705B54">
        <w:rPr>
          <w:rFonts w:ascii="Arial" w:hAnsi="Arial" w:cs="Arial"/>
          <w:bCs/>
          <w:color w:val="000000" w:themeColor="text1"/>
          <w:sz w:val="25"/>
          <w:szCs w:val="25"/>
        </w:rPr>
        <w:t>0,03830</w:t>
      </w:r>
      <w:r w:rsidRPr="00E018EF">
        <w:rPr>
          <w:rFonts w:ascii="Arial" w:hAnsi="Arial" w:cs="Arial"/>
          <w:bCs/>
          <w:color w:val="000000" w:themeColor="text1"/>
          <w:sz w:val="25"/>
          <w:szCs w:val="25"/>
          <w:lang w:val="en-US"/>
        </w:rPr>
        <w:t xml:space="preserve"> %</w:t>
      </w:r>
      <w:r w:rsidRPr="00384794">
        <w:rPr>
          <w:rFonts w:ascii="Arial" w:eastAsia="Wingdings" w:hAnsi="Arial" w:cs="Arial"/>
          <w:bCs/>
          <w:color w:val="000000" w:themeColor="text1"/>
          <w:w w:val="85"/>
          <w:sz w:val="25"/>
          <w:szCs w:val="25"/>
        </w:rPr>
        <w:t xml:space="preserve"> per day</w:t>
      </w:r>
      <w:r w:rsidRPr="00E018EF">
        <w:rPr>
          <w:rFonts w:ascii="Arial" w:eastAsia="Wingdings" w:hAnsi="Arial" w:cs="Arial"/>
          <w:bCs/>
          <w:color w:val="000000" w:themeColor="text1"/>
          <w:w w:val="85"/>
          <w:sz w:val="25"/>
          <w:szCs w:val="25"/>
          <w:lang w:val="en-US"/>
        </w:rPr>
        <w:t xml:space="preserve"> (average return (not affected by extreme events))</w:t>
      </w:r>
      <w:r w:rsidRPr="00384794">
        <w:rPr>
          <w:rFonts w:ascii="Arial" w:eastAsia="Wingdings" w:hAnsi="Arial" w:cs="Arial"/>
          <w:bCs/>
          <w:color w:val="000000" w:themeColor="text1"/>
          <w:w w:val="85"/>
          <w:sz w:val="25"/>
          <w:szCs w:val="25"/>
        </w:rPr>
        <w:t xml:space="preserve">, company </w:t>
      </w:r>
      <w:r w:rsidRPr="00384794">
        <w:rPr>
          <w:rFonts w:ascii="Arial" w:eastAsia="Wingdings" w:hAnsi="Arial" w:cs="Arial"/>
          <w:bCs/>
          <w:color w:val="000000" w:themeColor="text1"/>
          <w:w w:val="85"/>
          <w:sz w:val="25"/>
          <w:szCs w:val="25"/>
          <w:lang w:val="en-GB"/>
        </w:rPr>
        <w:t>experienced fewer extreme price movements (kurtosis less than 3)</w:t>
      </w:r>
    </w:p>
    <w:p w14:paraId="06231E83" w14:textId="196A7C0F" w:rsidR="00384794" w:rsidRPr="00E018EF" w:rsidRDefault="00384794" w:rsidP="00E018EF">
      <w:pPr>
        <w:numPr>
          <w:ilvl w:val="0"/>
          <w:numId w:val="10"/>
        </w:numPr>
        <w:shd w:val="clear" w:color="auto" w:fill="FFFFFF"/>
        <w:spacing w:line="276" w:lineRule="auto"/>
        <w:jc w:val="both"/>
        <w:rPr>
          <w:rFonts w:ascii="Arial" w:eastAsia="Wingdings" w:hAnsi="Arial" w:cs="Arial"/>
          <w:bCs/>
          <w:color w:val="000000" w:themeColor="text1"/>
          <w:w w:val="85"/>
          <w:sz w:val="25"/>
          <w:szCs w:val="25"/>
        </w:rPr>
      </w:pPr>
      <w:r w:rsidRPr="00384794">
        <w:rPr>
          <w:rFonts w:ascii="Arial" w:eastAsia="Wingdings" w:hAnsi="Arial" w:cs="Arial"/>
          <w:bCs/>
          <w:color w:val="000000" w:themeColor="text1"/>
          <w:w w:val="85"/>
          <w:sz w:val="25"/>
          <w:szCs w:val="25"/>
          <w:lang w:val="en-GB"/>
        </w:rPr>
        <w:t xml:space="preserve">Deviation from the mean return per day is </w:t>
      </w:r>
      <w:r w:rsidRPr="00705B54">
        <w:rPr>
          <w:rFonts w:ascii="Arial" w:hAnsi="Arial" w:cs="Arial"/>
          <w:bCs/>
          <w:color w:val="000000" w:themeColor="text1"/>
          <w:sz w:val="25"/>
          <w:szCs w:val="25"/>
        </w:rPr>
        <w:t>1,69758</w:t>
      </w:r>
      <w:r w:rsidRPr="00E018EF">
        <w:rPr>
          <w:rFonts w:ascii="Arial" w:hAnsi="Arial" w:cs="Arial"/>
          <w:bCs/>
          <w:color w:val="000000" w:themeColor="text1"/>
          <w:sz w:val="25"/>
          <w:szCs w:val="25"/>
          <w:lang w:val="en-US"/>
        </w:rPr>
        <w:t xml:space="preserve"> %</w:t>
      </w:r>
    </w:p>
    <w:p w14:paraId="25260CF0" w14:textId="22D800B2" w:rsidR="00384794" w:rsidRPr="00E018EF" w:rsidRDefault="00384794" w:rsidP="00E018EF">
      <w:pPr>
        <w:numPr>
          <w:ilvl w:val="0"/>
          <w:numId w:val="10"/>
        </w:numPr>
        <w:shd w:val="clear" w:color="auto" w:fill="FFFFFF"/>
        <w:spacing w:line="276" w:lineRule="auto"/>
        <w:jc w:val="both"/>
        <w:rPr>
          <w:rFonts w:ascii="Arial" w:eastAsia="Wingdings" w:hAnsi="Arial" w:cs="Arial"/>
          <w:bCs/>
          <w:color w:val="000000" w:themeColor="text1"/>
          <w:w w:val="85"/>
          <w:sz w:val="25"/>
          <w:szCs w:val="25"/>
        </w:rPr>
      </w:pPr>
      <w:r w:rsidRPr="00E018EF">
        <w:rPr>
          <w:rFonts w:ascii="Arial" w:hAnsi="Arial" w:cs="Arial"/>
          <w:bCs/>
          <w:color w:val="000000" w:themeColor="text1"/>
          <w:sz w:val="25"/>
          <w:szCs w:val="25"/>
          <w:lang w:val="en-US"/>
        </w:rPr>
        <w:t xml:space="preserve">Company is not risky, and its returns are stable and consistent </w:t>
      </w:r>
    </w:p>
    <w:p w14:paraId="07EF8D27" w14:textId="3F36FE45" w:rsidR="00384794" w:rsidRPr="00E018EF" w:rsidRDefault="00384794" w:rsidP="00E018EF">
      <w:pPr>
        <w:shd w:val="clear" w:color="auto" w:fill="FFFFFF"/>
        <w:spacing w:line="276" w:lineRule="auto"/>
        <w:jc w:val="both"/>
        <w:rPr>
          <w:rFonts w:ascii="Arial" w:eastAsia="Wingdings" w:hAnsi="Arial" w:cs="Arial"/>
          <w:b/>
          <w:color w:val="000000" w:themeColor="text1"/>
          <w:w w:val="85"/>
          <w:sz w:val="25"/>
          <w:szCs w:val="25"/>
        </w:rPr>
      </w:pPr>
    </w:p>
    <w:p w14:paraId="3BC56227" w14:textId="277A77C7" w:rsidR="00E018EF" w:rsidRPr="00E018EF" w:rsidRDefault="00E018EF" w:rsidP="00E018EF">
      <w:pPr>
        <w:shd w:val="clear" w:color="auto" w:fill="FFFFFF"/>
        <w:spacing w:line="276" w:lineRule="auto"/>
        <w:jc w:val="both"/>
        <w:rPr>
          <w:rFonts w:ascii="Arial" w:eastAsia="Wingdings" w:hAnsi="Arial" w:cs="Arial"/>
          <w:b/>
          <w:color w:val="000000" w:themeColor="text1"/>
          <w:w w:val="85"/>
          <w:sz w:val="25"/>
          <w:szCs w:val="25"/>
          <w:lang w:val="en-US"/>
        </w:rPr>
      </w:pPr>
      <w:r w:rsidRPr="00E018EF">
        <w:rPr>
          <w:rFonts w:ascii="Arial" w:eastAsia="Wingdings" w:hAnsi="Arial" w:cs="Arial"/>
          <w:b/>
          <w:color w:val="000000" w:themeColor="text1"/>
          <w:w w:val="85"/>
          <w:sz w:val="25"/>
          <w:szCs w:val="25"/>
          <w:lang w:val="en-US"/>
        </w:rPr>
        <w:t xml:space="preserve">Additional </w:t>
      </w:r>
    </w:p>
    <w:p w14:paraId="2051D12E" w14:textId="7C3F52C9" w:rsidR="00E018EF" w:rsidRPr="00E018EF" w:rsidRDefault="00E018EF" w:rsidP="00E018EF">
      <w:pPr>
        <w:shd w:val="clear" w:color="auto" w:fill="FFFFFF"/>
        <w:spacing w:line="276" w:lineRule="auto"/>
        <w:jc w:val="both"/>
        <w:rPr>
          <w:rFonts w:ascii="Arial" w:eastAsia="Wingdings" w:hAnsi="Arial" w:cs="Arial"/>
          <w:bCs/>
          <w:color w:val="000000" w:themeColor="text1"/>
          <w:w w:val="85"/>
          <w:sz w:val="25"/>
          <w:szCs w:val="25"/>
          <w:lang w:val="en-US"/>
        </w:rPr>
      </w:pPr>
      <w:r w:rsidRPr="00E018EF">
        <w:rPr>
          <w:rFonts w:ascii="Arial" w:eastAsia="Wingdings" w:hAnsi="Arial" w:cs="Arial"/>
          <w:bCs/>
          <w:color w:val="000000" w:themeColor="text1"/>
          <w:w w:val="85"/>
          <w:sz w:val="25"/>
          <w:szCs w:val="25"/>
          <w:lang w:val="en-US"/>
        </w:rPr>
        <w:t xml:space="preserve">Kolmogorov-Smirnov Test </w:t>
      </w:r>
    </w:p>
    <w:p w14:paraId="5C5FEA1B" w14:textId="77777777" w:rsidR="00E018EF" w:rsidRPr="00E018EF" w:rsidRDefault="00E018EF" w:rsidP="00E018EF">
      <w:pPr>
        <w:shd w:val="clear" w:color="auto" w:fill="FFFFFF"/>
        <w:spacing w:line="276" w:lineRule="auto"/>
        <w:jc w:val="both"/>
        <w:rPr>
          <w:rFonts w:ascii="Arial" w:eastAsia="Wingdings" w:hAnsi="Arial" w:cs="Arial"/>
          <w:bCs/>
          <w:color w:val="000000" w:themeColor="text1"/>
          <w:w w:val="85"/>
          <w:sz w:val="25"/>
          <w:szCs w:val="25"/>
          <w:lang w:val="en-US"/>
        </w:rPr>
      </w:pPr>
      <w:r w:rsidRPr="00E018EF">
        <w:rPr>
          <w:rFonts w:ascii="Arial" w:eastAsia="Wingdings" w:hAnsi="Arial" w:cs="Arial"/>
          <w:bCs/>
          <w:color w:val="000000" w:themeColor="text1"/>
          <w:w w:val="85"/>
          <w:sz w:val="25"/>
          <w:szCs w:val="25"/>
          <w:lang w:val="en-US"/>
        </w:rPr>
        <w:t xml:space="preserve">It is another alternative to determine if the data is normally distributed. Level of significance for the test 1%. </w:t>
      </w:r>
    </w:p>
    <w:p w14:paraId="2457D5F8" w14:textId="7892B9B8" w:rsidR="00E018EF" w:rsidRPr="00E018EF" w:rsidRDefault="00E018EF" w:rsidP="00E018EF">
      <w:pPr>
        <w:shd w:val="clear" w:color="auto" w:fill="FFFFFF"/>
        <w:spacing w:line="276" w:lineRule="auto"/>
        <w:jc w:val="both"/>
        <w:rPr>
          <w:rFonts w:ascii="Arial" w:eastAsia="Wingdings" w:hAnsi="Arial" w:cs="Arial"/>
          <w:bCs/>
          <w:color w:val="000000" w:themeColor="text1"/>
          <w:w w:val="85"/>
          <w:sz w:val="25"/>
          <w:szCs w:val="25"/>
          <w:lang w:val="en-US"/>
        </w:rPr>
      </w:pPr>
      <w:r w:rsidRPr="00E018EF">
        <w:rPr>
          <w:rFonts w:ascii="Arial" w:eastAsia="Wingdings" w:hAnsi="Arial" w:cs="Arial"/>
          <w:bCs/>
          <w:color w:val="000000" w:themeColor="text1"/>
          <w:w w:val="85"/>
          <w:sz w:val="25"/>
          <w:szCs w:val="25"/>
          <w:lang w:val="en-US"/>
        </w:rPr>
        <w:t>I have calculated mean, standard deviation, find ranking for the data. Critical value for Kolmogorov</w:t>
      </w:r>
      <w:r w:rsidRPr="00E018EF">
        <w:rPr>
          <w:rFonts w:ascii="Arial" w:eastAsia="Wingdings" w:hAnsi="Arial" w:cs="Arial"/>
          <w:bCs/>
          <w:color w:val="000000" w:themeColor="text1"/>
          <w:w w:val="85"/>
          <w:sz w:val="25"/>
          <w:szCs w:val="25"/>
          <w:lang w:val="en-US"/>
        </w:rPr>
        <w:t xml:space="preserve">-Smirnov Test </w:t>
      </w:r>
      <w:r w:rsidRPr="00E018EF">
        <w:rPr>
          <w:rFonts w:ascii="Arial" w:eastAsia="Wingdings" w:hAnsi="Arial" w:cs="Arial"/>
          <w:bCs/>
          <w:color w:val="000000" w:themeColor="text1"/>
          <w:w w:val="85"/>
          <w:sz w:val="25"/>
          <w:szCs w:val="25"/>
          <w:lang w:val="en-US"/>
        </w:rPr>
        <w:t xml:space="preserve">with 1% </w:t>
      </w:r>
      <w:r w:rsidRPr="00E018EF">
        <w:rPr>
          <w:rFonts w:ascii="Arial" w:eastAsia="Wingdings" w:hAnsi="Arial" w:cs="Arial"/>
          <w:bCs/>
          <w:color w:val="000000" w:themeColor="text1"/>
          <w:w w:val="85"/>
          <w:sz w:val="25"/>
          <w:szCs w:val="25"/>
          <w:lang w:val="en-US"/>
        </w:rPr>
        <w:t xml:space="preserve">significance </w:t>
      </w:r>
      <w:r w:rsidRPr="00E018EF">
        <w:rPr>
          <w:rFonts w:ascii="Arial" w:eastAsia="Wingdings" w:hAnsi="Arial" w:cs="Arial"/>
          <w:bCs/>
          <w:color w:val="000000" w:themeColor="text1"/>
          <w:w w:val="85"/>
          <w:sz w:val="25"/>
          <w:szCs w:val="25"/>
          <w:lang w:val="en-US"/>
        </w:rPr>
        <w:t xml:space="preserve">and 503 data points is </w:t>
      </w:r>
      <w:r w:rsidRPr="00E018EF">
        <w:rPr>
          <w:rFonts w:ascii="Arial" w:hAnsi="Arial" w:cs="Arial"/>
          <w:color w:val="000000"/>
          <w:sz w:val="25"/>
          <w:szCs w:val="25"/>
        </w:rPr>
        <w:t>0,07267811</w:t>
      </w:r>
      <w:r w:rsidRPr="00E018EF">
        <w:rPr>
          <w:rFonts w:ascii="Arial" w:hAnsi="Arial" w:cs="Arial"/>
          <w:color w:val="000000"/>
          <w:sz w:val="25"/>
          <w:szCs w:val="25"/>
          <w:lang w:val="en-US"/>
        </w:rPr>
        <w:t xml:space="preserve">. Max Difference is more than </w:t>
      </w:r>
      <w:r w:rsidRPr="00E018EF">
        <w:rPr>
          <w:rFonts w:ascii="Arial" w:eastAsia="Wingdings" w:hAnsi="Arial" w:cs="Arial"/>
          <w:bCs/>
          <w:color w:val="000000" w:themeColor="text1"/>
          <w:w w:val="85"/>
          <w:sz w:val="25"/>
          <w:szCs w:val="25"/>
          <w:lang w:val="en-US"/>
        </w:rPr>
        <w:t>c</w:t>
      </w:r>
      <w:r w:rsidRPr="00E018EF">
        <w:rPr>
          <w:rFonts w:ascii="Arial" w:eastAsia="Wingdings" w:hAnsi="Arial" w:cs="Arial"/>
          <w:bCs/>
          <w:color w:val="000000" w:themeColor="text1"/>
          <w:w w:val="85"/>
          <w:sz w:val="25"/>
          <w:szCs w:val="25"/>
          <w:lang w:val="en-US"/>
        </w:rPr>
        <w:t>ritical value</w:t>
      </w:r>
      <w:r w:rsidRPr="00E018EF">
        <w:rPr>
          <w:rFonts w:ascii="Arial" w:eastAsia="Wingdings" w:hAnsi="Arial" w:cs="Arial"/>
          <w:bCs/>
          <w:color w:val="000000" w:themeColor="text1"/>
          <w:w w:val="85"/>
          <w:sz w:val="25"/>
          <w:szCs w:val="25"/>
          <w:lang w:val="en-US"/>
        </w:rPr>
        <w:t xml:space="preserve"> – distribution is not normal. </w:t>
      </w:r>
    </w:p>
    <w:p w14:paraId="5677AE5E" w14:textId="77777777" w:rsidR="00E018EF" w:rsidRPr="00E018EF" w:rsidRDefault="00E018EF" w:rsidP="00E018EF">
      <w:pPr>
        <w:shd w:val="clear" w:color="auto" w:fill="FFFFFF"/>
        <w:spacing w:line="276" w:lineRule="auto"/>
        <w:jc w:val="both"/>
        <w:rPr>
          <w:rFonts w:ascii="Arial" w:eastAsia="Wingdings" w:hAnsi="Arial" w:cs="Arial"/>
          <w:bCs/>
          <w:color w:val="000000" w:themeColor="text1"/>
          <w:w w:val="85"/>
          <w:sz w:val="25"/>
          <w:szCs w:val="25"/>
          <w:lang w:val="en-US"/>
        </w:rPr>
      </w:pPr>
    </w:p>
    <w:tbl>
      <w:tblPr>
        <w:tblW w:w="5000" w:type="pct"/>
        <w:tblLook w:val="04A0" w:firstRow="1" w:lastRow="0" w:firstColumn="1" w:lastColumn="0" w:noHBand="0" w:noVBand="1"/>
      </w:tblPr>
      <w:tblGrid>
        <w:gridCol w:w="1836"/>
        <w:gridCol w:w="2216"/>
        <w:gridCol w:w="3215"/>
        <w:gridCol w:w="2538"/>
        <w:gridCol w:w="2815"/>
        <w:gridCol w:w="1770"/>
      </w:tblGrid>
      <w:tr w:rsidR="00E018EF" w:rsidRPr="00E018EF" w14:paraId="2B287313" w14:textId="77777777" w:rsidTr="00E018EF">
        <w:trPr>
          <w:trHeight w:val="320"/>
        </w:trPr>
        <w:tc>
          <w:tcPr>
            <w:tcW w:w="63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062D8A" w14:textId="77777777" w:rsidR="00E018EF" w:rsidRPr="00E018EF" w:rsidRDefault="00E018EF" w:rsidP="00E018EF">
            <w:pPr>
              <w:jc w:val="both"/>
              <w:rPr>
                <w:rFonts w:ascii="Arial" w:hAnsi="Arial" w:cs="Arial"/>
                <w:color w:val="000000"/>
                <w:sz w:val="25"/>
                <w:szCs w:val="25"/>
              </w:rPr>
            </w:pPr>
            <w:r w:rsidRPr="00E018EF">
              <w:rPr>
                <w:rFonts w:ascii="Arial" w:hAnsi="Arial" w:cs="Arial"/>
                <w:color w:val="000000"/>
                <w:sz w:val="25"/>
                <w:szCs w:val="25"/>
              </w:rPr>
              <w:t>Rank</w:t>
            </w:r>
          </w:p>
        </w:tc>
        <w:tc>
          <w:tcPr>
            <w:tcW w:w="770" w:type="pct"/>
            <w:tcBorders>
              <w:top w:val="single" w:sz="4" w:space="0" w:color="auto"/>
              <w:left w:val="nil"/>
              <w:bottom w:val="single" w:sz="4" w:space="0" w:color="auto"/>
              <w:right w:val="single" w:sz="4" w:space="0" w:color="auto"/>
            </w:tcBorders>
            <w:shd w:val="clear" w:color="auto" w:fill="auto"/>
            <w:noWrap/>
            <w:vAlign w:val="bottom"/>
            <w:hideMark/>
          </w:tcPr>
          <w:p w14:paraId="200E0F48" w14:textId="77777777" w:rsidR="00E018EF" w:rsidRPr="00E018EF" w:rsidRDefault="00E018EF" w:rsidP="00E018EF">
            <w:pPr>
              <w:jc w:val="both"/>
              <w:rPr>
                <w:rFonts w:ascii="Arial" w:hAnsi="Arial" w:cs="Arial"/>
                <w:color w:val="000000"/>
                <w:sz w:val="25"/>
                <w:szCs w:val="25"/>
              </w:rPr>
            </w:pPr>
            <w:r w:rsidRPr="00E018EF">
              <w:rPr>
                <w:rFonts w:ascii="Arial" w:hAnsi="Arial" w:cs="Arial"/>
                <w:color w:val="000000"/>
                <w:sz w:val="25"/>
                <w:szCs w:val="25"/>
              </w:rPr>
              <w:t>(Rank-1)/N</w:t>
            </w:r>
          </w:p>
        </w:tc>
        <w:tc>
          <w:tcPr>
            <w:tcW w:w="1117" w:type="pct"/>
            <w:tcBorders>
              <w:top w:val="single" w:sz="4" w:space="0" w:color="auto"/>
              <w:left w:val="nil"/>
              <w:bottom w:val="single" w:sz="4" w:space="0" w:color="auto"/>
              <w:right w:val="single" w:sz="4" w:space="0" w:color="auto"/>
            </w:tcBorders>
            <w:shd w:val="clear" w:color="auto" w:fill="auto"/>
            <w:noWrap/>
            <w:vAlign w:val="bottom"/>
            <w:hideMark/>
          </w:tcPr>
          <w:p w14:paraId="566CF248" w14:textId="77777777" w:rsidR="00E018EF" w:rsidRPr="00E018EF" w:rsidRDefault="00E018EF" w:rsidP="00E018EF">
            <w:pPr>
              <w:jc w:val="both"/>
              <w:rPr>
                <w:rFonts w:ascii="Arial" w:hAnsi="Arial" w:cs="Arial"/>
                <w:color w:val="000000"/>
                <w:sz w:val="25"/>
                <w:szCs w:val="25"/>
              </w:rPr>
            </w:pPr>
            <w:r w:rsidRPr="00E018EF">
              <w:rPr>
                <w:rFonts w:ascii="Arial" w:hAnsi="Arial" w:cs="Arial"/>
                <w:color w:val="000000"/>
                <w:sz w:val="25"/>
                <w:szCs w:val="25"/>
              </w:rPr>
              <w:t>Normal Distribution</w:t>
            </w:r>
          </w:p>
        </w:tc>
        <w:tc>
          <w:tcPr>
            <w:tcW w:w="882" w:type="pct"/>
            <w:tcBorders>
              <w:top w:val="single" w:sz="4" w:space="0" w:color="auto"/>
              <w:left w:val="nil"/>
              <w:bottom w:val="single" w:sz="4" w:space="0" w:color="auto"/>
              <w:right w:val="single" w:sz="4" w:space="0" w:color="auto"/>
            </w:tcBorders>
            <w:shd w:val="clear" w:color="auto" w:fill="auto"/>
            <w:noWrap/>
            <w:vAlign w:val="bottom"/>
            <w:hideMark/>
          </w:tcPr>
          <w:p w14:paraId="2C9785AE" w14:textId="77777777" w:rsidR="00E018EF" w:rsidRPr="00E018EF" w:rsidRDefault="00E018EF" w:rsidP="00E018EF">
            <w:pPr>
              <w:jc w:val="both"/>
              <w:rPr>
                <w:rFonts w:ascii="Arial" w:hAnsi="Arial" w:cs="Arial"/>
                <w:color w:val="000000"/>
                <w:sz w:val="25"/>
                <w:szCs w:val="25"/>
              </w:rPr>
            </w:pPr>
            <w:r w:rsidRPr="00E018EF">
              <w:rPr>
                <w:rFonts w:ascii="Arial" w:hAnsi="Arial" w:cs="Arial"/>
                <w:color w:val="000000"/>
                <w:sz w:val="25"/>
                <w:szCs w:val="25"/>
              </w:rPr>
              <w:t>Difference</w:t>
            </w:r>
          </w:p>
        </w:tc>
        <w:tc>
          <w:tcPr>
            <w:tcW w:w="978" w:type="pct"/>
            <w:tcBorders>
              <w:top w:val="single" w:sz="4" w:space="0" w:color="auto"/>
              <w:left w:val="nil"/>
              <w:bottom w:val="single" w:sz="4" w:space="0" w:color="auto"/>
              <w:right w:val="single" w:sz="4" w:space="0" w:color="auto"/>
            </w:tcBorders>
            <w:shd w:val="clear" w:color="auto" w:fill="auto"/>
            <w:noWrap/>
            <w:vAlign w:val="bottom"/>
            <w:hideMark/>
          </w:tcPr>
          <w:p w14:paraId="4BF02FAA" w14:textId="77777777" w:rsidR="00E018EF" w:rsidRPr="00E018EF" w:rsidRDefault="00E018EF" w:rsidP="00E018EF">
            <w:pPr>
              <w:jc w:val="both"/>
              <w:rPr>
                <w:rFonts w:ascii="Arial" w:hAnsi="Arial" w:cs="Arial"/>
                <w:color w:val="000000"/>
                <w:sz w:val="25"/>
                <w:szCs w:val="25"/>
              </w:rPr>
            </w:pPr>
            <w:r w:rsidRPr="00E018EF">
              <w:rPr>
                <w:rFonts w:ascii="Arial" w:hAnsi="Arial" w:cs="Arial"/>
                <w:color w:val="000000"/>
                <w:sz w:val="25"/>
                <w:szCs w:val="25"/>
              </w:rPr>
              <w:t>KS</w:t>
            </w:r>
          </w:p>
        </w:tc>
        <w:tc>
          <w:tcPr>
            <w:tcW w:w="615" w:type="pct"/>
            <w:tcBorders>
              <w:top w:val="single" w:sz="4" w:space="0" w:color="auto"/>
              <w:left w:val="nil"/>
              <w:bottom w:val="single" w:sz="4" w:space="0" w:color="auto"/>
              <w:right w:val="single" w:sz="4" w:space="0" w:color="auto"/>
            </w:tcBorders>
            <w:shd w:val="clear" w:color="auto" w:fill="auto"/>
            <w:noWrap/>
            <w:vAlign w:val="bottom"/>
            <w:hideMark/>
          </w:tcPr>
          <w:p w14:paraId="58616339" w14:textId="77777777" w:rsidR="00E018EF" w:rsidRPr="00E018EF" w:rsidRDefault="00E018EF" w:rsidP="00E018EF">
            <w:pPr>
              <w:jc w:val="both"/>
              <w:rPr>
                <w:rFonts w:ascii="Arial" w:hAnsi="Arial" w:cs="Arial"/>
                <w:color w:val="000000"/>
                <w:sz w:val="25"/>
                <w:szCs w:val="25"/>
              </w:rPr>
            </w:pPr>
            <w:r w:rsidRPr="00E018EF">
              <w:rPr>
                <w:rFonts w:ascii="Arial" w:hAnsi="Arial" w:cs="Arial"/>
                <w:color w:val="000000"/>
                <w:sz w:val="25"/>
                <w:szCs w:val="25"/>
              </w:rPr>
              <w:t>KS (normal)</w:t>
            </w:r>
          </w:p>
        </w:tc>
      </w:tr>
      <w:tr w:rsidR="00E018EF" w:rsidRPr="00E018EF" w14:paraId="1BB9FDBF" w14:textId="77777777" w:rsidTr="00E018EF">
        <w:trPr>
          <w:trHeight w:val="320"/>
        </w:trPr>
        <w:tc>
          <w:tcPr>
            <w:tcW w:w="638" w:type="pct"/>
            <w:tcBorders>
              <w:top w:val="nil"/>
              <w:left w:val="single" w:sz="4" w:space="0" w:color="auto"/>
              <w:bottom w:val="single" w:sz="4" w:space="0" w:color="auto"/>
              <w:right w:val="single" w:sz="4" w:space="0" w:color="auto"/>
            </w:tcBorders>
            <w:shd w:val="clear" w:color="auto" w:fill="auto"/>
            <w:noWrap/>
            <w:vAlign w:val="bottom"/>
            <w:hideMark/>
          </w:tcPr>
          <w:p w14:paraId="49D372EC" w14:textId="77777777" w:rsidR="00E018EF" w:rsidRPr="00E018EF" w:rsidRDefault="00E018EF" w:rsidP="00E018EF">
            <w:pPr>
              <w:jc w:val="both"/>
              <w:rPr>
                <w:rFonts w:ascii="Arial" w:hAnsi="Arial" w:cs="Arial"/>
                <w:color w:val="000000"/>
                <w:sz w:val="25"/>
                <w:szCs w:val="25"/>
              </w:rPr>
            </w:pPr>
            <w:r w:rsidRPr="00E018EF">
              <w:rPr>
                <w:rFonts w:ascii="Arial" w:hAnsi="Arial" w:cs="Arial"/>
                <w:color w:val="000000"/>
                <w:sz w:val="25"/>
                <w:szCs w:val="25"/>
              </w:rPr>
              <w:t> </w:t>
            </w:r>
          </w:p>
        </w:tc>
        <w:tc>
          <w:tcPr>
            <w:tcW w:w="770" w:type="pct"/>
            <w:tcBorders>
              <w:top w:val="nil"/>
              <w:left w:val="nil"/>
              <w:bottom w:val="single" w:sz="4" w:space="0" w:color="auto"/>
              <w:right w:val="single" w:sz="4" w:space="0" w:color="auto"/>
            </w:tcBorders>
            <w:shd w:val="clear" w:color="auto" w:fill="auto"/>
            <w:noWrap/>
            <w:vAlign w:val="bottom"/>
            <w:hideMark/>
          </w:tcPr>
          <w:p w14:paraId="4FECAB77" w14:textId="77777777" w:rsidR="00E018EF" w:rsidRPr="00E018EF" w:rsidRDefault="00E018EF" w:rsidP="00E018EF">
            <w:pPr>
              <w:jc w:val="both"/>
              <w:rPr>
                <w:rFonts w:ascii="Arial" w:hAnsi="Arial" w:cs="Arial"/>
                <w:color w:val="000000"/>
                <w:sz w:val="25"/>
                <w:szCs w:val="25"/>
              </w:rPr>
            </w:pPr>
            <w:r w:rsidRPr="00E018EF">
              <w:rPr>
                <w:rFonts w:ascii="Arial" w:hAnsi="Arial" w:cs="Arial"/>
                <w:color w:val="000000"/>
                <w:sz w:val="25"/>
                <w:szCs w:val="25"/>
              </w:rPr>
              <w:t> </w:t>
            </w:r>
          </w:p>
        </w:tc>
        <w:tc>
          <w:tcPr>
            <w:tcW w:w="1117" w:type="pct"/>
            <w:tcBorders>
              <w:top w:val="nil"/>
              <w:left w:val="nil"/>
              <w:bottom w:val="single" w:sz="4" w:space="0" w:color="auto"/>
              <w:right w:val="single" w:sz="4" w:space="0" w:color="auto"/>
            </w:tcBorders>
            <w:shd w:val="clear" w:color="auto" w:fill="auto"/>
            <w:noWrap/>
            <w:vAlign w:val="bottom"/>
            <w:hideMark/>
          </w:tcPr>
          <w:p w14:paraId="457AC501" w14:textId="77777777" w:rsidR="00E018EF" w:rsidRPr="00E018EF" w:rsidRDefault="00E018EF" w:rsidP="00E018EF">
            <w:pPr>
              <w:jc w:val="both"/>
              <w:rPr>
                <w:rFonts w:ascii="Arial" w:hAnsi="Arial" w:cs="Arial"/>
                <w:color w:val="000000"/>
                <w:sz w:val="25"/>
                <w:szCs w:val="25"/>
              </w:rPr>
            </w:pPr>
            <w:r w:rsidRPr="00E018EF">
              <w:rPr>
                <w:rFonts w:ascii="Arial" w:hAnsi="Arial" w:cs="Arial"/>
                <w:color w:val="000000"/>
                <w:sz w:val="25"/>
                <w:szCs w:val="25"/>
              </w:rPr>
              <w:t> </w:t>
            </w:r>
          </w:p>
        </w:tc>
        <w:tc>
          <w:tcPr>
            <w:tcW w:w="882" w:type="pct"/>
            <w:tcBorders>
              <w:top w:val="nil"/>
              <w:left w:val="nil"/>
              <w:bottom w:val="single" w:sz="4" w:space="0" w:color="auto"/>
              <w:right w:val="single" w:sz="4" w:space="0" w:color="auto"/>
            </w:tcBorders>
            <w:shd w:val="clear" w:color="auto" w:fill="auto"/>
            <w:noWrap/>
            <w:vAlign w:val="bottom"/>
            <w:hideMark/>
          </w:tcPr>
          <w:p w14:paraId="11E489DD" w14:textId="77777777" w:rsidR="00E018EF" w:rsidRPr="00E018EF" w:rsidRDefault="00E018EF" w:rsidP="00E018EF">
            <w:pPr>
              <w:jc w:val="both"/>
              <w:rPr>
                <w:rFonts w:ascii="Arial" w:hAnsi="Arial" w:cs="Arial"/>
                <w:color w:val="000000"/>
                <w:sz w:val="25"/>
                <w:szCs w:val="25"/>
              </w:rPr>
            </w:pPr>
            <w:r w:rsidRPr="00E018EF">
              <w:rPr>
                <w:rFonts w:ascii="Arial" w:hAnsi="Arial" w:cs="Arial"/>
                <w:color w:val="000000"/>
                <w:sz w:val="25"/>
                <w:szCs w:val="25"/>
              </w:rPr>
              <w:t> </w:t>
            </w:r>
          </w:p>
        </w:tc>
        <w:tc>
          <w:tcPr>
            <w:tcW w:w="978" w:type="pct"/>
            <w:tcBorders>
              <w:top w:val="nil"/>
              <w:left w:val="nil"/>
              <w:bottom w:val="single" w:sz="4" w:space="0" w:color="auto"/>
              <w:right w:val="single" w:sz="4" w:space="0" w:color="auto"/>
            </w:tcBorders>
            <w:shd w:val="clear" w:color="auto" w:fill="auto"/>
            <w:noWrap/>
            <w:vAlign w:val="bottom"/>
            <w:hideMark/>
          </w:tcPr>
          <w:p w14:paraId="0789963D" w14:textId="77777777" w:rsidR="00E018EF" w:rsidRPr="00E018EF" w:rsidRDefault="00E018EF" w:rsidP="00E018EF">
            <w:pPr>
              <w:jc w:val="both"/>
              <w:rPr>
                <w:rFonts w:ascii="Arial" w:hAnsi="Arial" w:cs="Arial"/>
                <w:color w:val="000000"/>
                <w:sz w:val="25"/>
                <w:szCs w:val="25"/>
              </w:rPr>
            </w:pPr>
            <w:r w:rsidRPr="00E018EF">
              <w:rPr>
                <w:rFonts w:ascii="Arial" w:hAnsi="Arial" w:cs="Arial"/>
                <w:color w:val="000000"/>
                <w:sz w:val="25"/>
                <w:szCs w:val="25"/>
              </w:rPr>
              <w:t>for the company</w:t>
            </w:r>
          </w:p>
        </w:tc>
        <w:tc>
          <w:tcPr>
            <w:tcW w:w="615" w:type="pct"/>
            <w:tcBorders>
              <w:top w:val="nil"/>
              <w:left w:val="nil"/>
              <w:bottom w:val="single" w:sz="4" w:space="0" w:color="auto"/>
              <w:right w:val="single" w:sz="4" w:space="0" w:color="auto"/>
            </w:tcBorders>
            <w:shd w:val="clear" w:color="auto" w:fill="auto"/>
            <w:noWrap/>
            <w:vAlign w:val="bottom"/>
            <w:hideMark/>
          </w:tcPr>
          <w:p w14:paraId="4455696B" w14:textId="77777777" w:rsidR="00E018EF" w:rsidRPr="00E018EF" w:rsidRDefault="00E018EF" w:rsidP="00E018EF">
            <w:pPr>
              <w:jc w:val="both"/>
              <w:rPr>
                <w:rFonts w:ascii="Arial" w:hAnsi="Arial" w:cs="Arial"/>
                <w:color w:val="000000"/>
                <w:sz w:val="25"/>
                <w:szCs w:val="25"/>
              </w:rPr>
            </w:pPr>
            <w:r w:rsidRPr="00E018EF">
              <w:rPr>
                <w:rFonts w:ascii="Arial" w:hAnsi="Arial" w:cs="Arial"/>
                <w:color w:val="000000"/>
                <w:sz w:val="25"/>
                <w:szCs w:val="25"/>
              </w:rPr>
              <w:t>0,01</w:t>
            </w:r>
          </w:p>
        </w:tc>
      </w:tr>
      <w:tr w:rsidR="00E018EF" w:rsidRPr="00E018EF" w14:paraId="0DBB72D8" w14:textId="77777777" w:rsidTr="00E018EF">
        <w:trPr>
          <w:trHeight w:val="67"/>
        </w:trPr>
        <w:tc>
          <w:tcPr>
            <w:tcW w:w="638" w:type="pct"/>
            <w:tcBorders>
              <w:top w:val="nil"/>
              <w:left w:val="single" w:sz="4" w:space="0" w:color="auto"/>
              <w:bottom w:val="single" w:sz="4" w:space="0" w:color="auto"/>
              <w:right w:val="single" w:sz="4" w:space="0" w:color="auto"/>
            </w:tcBorders>
            <w:shd w:val="clear" w:color="auto" w:fill="auto"/>
            <w:noWrap/>
            <w:vAlign w:val="bottom"/>
            <w:hideMark/>
          </w:tcPr>
          <w:p w14:paraId="494853FD" w14:textId="77777777" w:rsidR="00E018EF" w:rsidRPr="00E018EF" w:rsidRDefault="00E018EF" w:rsidP="00E018EF">
            <w:pPr>
              <w:jc w:val="both"/>
              <w:rPr>
                <w:rFonts w:ascii="Arial" w:hAnsi="Arial" w:cs="Arial"/>
                <w:color w:val="000000"/>
                <w:sz w:val="25"/>
                <w:szCs w:val="25"/>
              </w:rPr>
            </w:pPr>
            <w:r w:rsidRPr="00E018EF">
              <w:rPr>
                <w:rFonts w:ascii="Arial" w:hAnsi="Arial" w:cs="Arial"/>
                <w:color w:val="000000"/>
                <w:sz w:val="25"/>
                <w:szCs w:val="25"/>
              </w:rPr>
              <w:t>1</w:t>
            </w:r>
          </w:p>
        </w:tc>
        <w:tc>
          <w:tcPr>
            <w:tcW w:w="770" w:type="pct"/>
            <w:tcBorders>
              <w:top w:val="nil"/>
              <w:left w:val="nil"/>
              <w:bottom w:val="single" w:sz="4" w:space="0" w:color="auto"/>
              <w:right w:val="single" w:sz="4" w:space="0" w:color="auto"/>
            </w:tcBorders>
            <w:shd w:val="clear" w:color="auto" w:fill="auto"/>
            <w:noWrap/>
            <w:vAlign w:val="bottom"/>
            <w:hideMark/>
          </w:tcPr>
          <w:p w14:paraId="76CAF550" w14:textId="77777777" w:rsidR="00E018EF" w:rsidRPr="00E018EF" w:rsidRDefault="00E018EF" w:rsidP="00E018EF">
            <w:pPr>
              <w:jc w:val="both"/>
              <w:rPr>
                <w:rFonts w:ascii="Arial" w:hAnsi="Arial" w:cs="Arial"/>
                <w:color w:val="000000"/>
                <w:sz w:val="25"/>
                <w:szCs w:val="25"/>
              </w:rPr>
            </w:pPr>
            <w:r w:rsidRPr="00E018EF">
              <w:rPr>
                <w:rFonts w:ascii="Arial" w:hAnsi="Arial" w:cs="Arial"/>
                <w:color w:val="000000"/>
                <w:sz w:val="25"/>
                <w:szCs w:val="25"/>
              </w:rPr>
              <w:t>0</w:t>
            </w:r>
          </w:p>
        </w:tc>
        <w:tc>
          <w:tcPr>
            <w:tcW w:w="1117" w:type="pct"/>
            <w:tcBorders>
              <w:top w:val="nil"/>
              <w:left w:val="nil"/>
              <w:bottom w:val="single" w:sz="4" w:space="0" w:color="auto"/>
              <w:right w:val="single" w:sz="4" w:space="0" w:color="auto"/>
            </w:tcBorders>
            <w:shd w:val="clear" w:color="auto" w:fill="auto"/>
            <w:noWrap/>
            <w:vAlign w:val="bottom"/>
            <w:hideMark/>
          </w:tcPr>
          <w:p w14:paraId="6331E72F" w14:textId="77777777" w:rsidR="00E018EF" w:rsidRPr="00E018EF" w:rsidRDefault="00E018EF" w:rsidP="00E018EF">
            <w:pPr>
              <w:jc w:val="both"/>
              <w:rPr>
                <w:rFonts w:ascii="Arial" w:hAnsi="Arial" w:cs="Arial"/>
                <w:color w:val="000000"/>
                <w:sz w:val="25"/>
                <w:szCs w:val="25"/>
              </w:rPr>
            </w:pPr>
            <w:r w:rsidRPr="00E018EF">
              <w:rPr>
                <w:rFonts w:ascii="Arial" w:hAnsi="Arial" w:cs="Arial"/>
                <w:color w:val="000000"/>
                <w:sz w:val="25"/>
                <w:szCs w:val="25"/>
              </w:rPr>
              <w:t>1,68456E-25</w:t>
            </w:r>
          </w:p>
        </w:tc>
        <w:tc>
          <w:tcPr>
            <w:tcW w:w="882" w:type="pct"/>
            <w:tcBorders>
              <w:top w:val="nil"/>
              <w:left w:val="nil"/>
              <w:bottom w:val="single" w:sz="4" w:space="0" w:color="auto"/>
              <w:right w:val="single" w:sz="4" w:space="0" w:color="auto"/>
            </w:tcBorders>
            <w:shd w:val="clear" w:color="auto" w:fill="auto"/>
            <w:noWrap/>
            <w:vAlign w:val="bottom"/>
            <w:hideMark/>
          </w:tcPr>
          <w:p w14:paraId="0C7EF049" w14:textId="77777777" w:rsidR="00E018EF" w:rsidRPr="00E018EF" w:rsidRDefault="00E018EF" w:rsidP="00E018EF">
            <w:pPr>
              <w:jc w:val="both"/>
              <w:rPr>
                <w:rFonts w:ascii="Arial" w:hAnsi="Arial" w:cs="Arial"/>
                <w:color w:val="000000"/>
                <w:sz w:val="25"/>
                <w:szCs w:val="25"/>
              </w:rPr>
            </w:pPr>
            <w:r w:rsidRPr="00E018EF">
              <w:rPr>
                <w:rFonts w:ascii="Arial" w:hAnsi="Arial" w:cs="Arial"/>
                <w:color w:val="000000"/>
                <w:sz w:val="25"/>
                <w:szCs w:val="25"/>
              </w:rPr>
              <w:t>1,68456E-25</w:t>
            </w:r>
          </w:p>
        </w:tc>
        <w:tc>
          <w:tcPr>
            <w:tcW w:w="978" w:type="pct"/>
            <w:tcBorders>
              <w:top w:val="nil"/>
              <w:left w:val="nil"/>
              <w:bottom w:val="single" w:sz="4" w:space="0" w:color="auto"/>
              <w:right w:val="single" w:sz="4" w:space="0" w:color="auto"/>
            </w:tcBorders>
            <w:shd w:val="clear" w:color="auto" w:fill="auto"/>
            <w:noWrap/>
            <w:vAlign w:val="bottom"/>
            <w:hideMark/>
          </w:tcPr>
          <w:p w14:paraId="7CD4DDCF" w14:textId="77777777" w:rsidR="00E018EF" w:rsidRPr="00E018EF" w:rsidRDefault="00E018EF" w:rsidP="00E018EF">
            <w:pPr>
              <w:jc w:val="both"/>
              <w:rPr>
                <w:rFonts w:ascii="Arial" w:hAnsi="Arial" w:cs="Arial"/>
                <w:color w:val="000000"/>
                <w:sz w:val="25"/>
                <w:szCs w:val="25"/>
              </w:rPr>
            </w:pPr>
            <w:r w:rsidRPr="00E018EF">
              <w:rPr>
                <w:rFonts w:ascii="Arial" w:hAnsi="Arial" w:cs="Arial"/>
                <w:color w:val="000000"/>
                <w:sz w:val="25"/>
                <w:szCs w:val="25"/>
              </w:rPr>
              <w:t>1,68456E-25</w:t>
            </w:r>
          </w:p>
        </w:tc>
        <w:tc>
          <w:tcPr>
            <w:tcW w:w="615" w:type="pct"/>
            <w:tcBorders>
              <w:top w:val="nil"/>
              <w:left w:val="nil"/>
              <w:bottom w:val="single" w:sz="4" w:space="0" w:color="auto"/>
              <w:right w:val="single" w:sz="4" w:space="0" w:color="auto"/>
            </w:tcBorders>
            <w:shd w:val="clear" w:color="auto" w:fill="auto"/>
            <w:noWrap/>
            <w:vAlign w:val="bottom"/>
            <w:hideMark/>
          </w:tcPr>
          <w:p w14:paraId="0D4E3E5F" w14:textId="77777777" w:rsidR="00E018EF" w:rsidRPr="00E018EF" w:rsidRDefault="00E018EF" w:rsidP="00E018EF">
            <w:pPr>
              <w:jc w:val="both"/>
              <w:rPr>
                <w:rFonts w:ascii="Arial" w:hAnsi="Arial" w:cs="Arial"/>
                <w:color w:val="000000"/>
                <w:sz w:val="25"/>
                <w:szCs w:val="25"/>
              </w:rPr>
            </w:pPr>
            <w:r w:rsidRPr="00E018EF">
              <w:rPr>
                <w:rFonts w:ascii="Arial" w:hAnsi="Arial" w:cs="Arial"/>
                <w:color w:val="000000"/>
                <w:sz w:val="25"/>
                <w:szCs w:val="25"/>
              </w:rPr>
              <w:t>0,07267811</w:t>
            </w:r>
          </w:p>
        </w:tc>
      </w:tr>
    </w:tbl>
    <w:p w14:paraId="3BFB01F9" w14:textId="77777777" w:rsidR="00E018EF" w:rsidRPr="00E018EF" w:rsidRDefault="00E018EF" w:rsidP="00E018EF">
      <w:pPr>
        <w:shd w:val="clear" w:color="auto" w:fill="FFFFFF"/>
        <w:spacing w:line="276" w:lineRule="auto"/>
        <w:jc w:val="both"/>
        <w:rPr>
          <w:rFonts w:ascii="Arial" w:eastAsia="Wingdings" w:hAnsi="Arial" w:cs="Arial"/>
          <w:bCs/>
          <w:color w:val="000000" w:themeColor="text1"/>
          <w:w w:val="85"/>
          <w:sz w:val="25"/>
          <w:szCs w:val="25"/>
          <w:lang w:val="en-US"/>
        </w:rPr>
      </w:pPr>
    </w:p>
    <w:p w14:paraId="62D3D393" w14:textId="77777777" w:rsidR="00E018EF" w:rsidRPr="00E018EF" w:rsidRDefault="00E018EF" w:rsidP="00E018EF">
      <w:pPr>
        <w:shd w:val="clear" w:color="auto" w:fill="FFFFFF"/>
        <w:spacing w:line="276" w:lineRule="auto"/>
        <w:jc w:val="both"/>
        <w:rPr>
          <w:rFonts w:ascii="Arial" w:eastAsia="Wingdings" w:hAnsi="Arial" w:cs="Arial"/>
          <w:bCs/>
          <w:color w:val="000000" w:themeColor="text1"/>
          <w:w w:val="85"/>
          <w:sz w:val="25"/>
          <w:szCs w:val="25"/>
          <w:lang w:val="en-US"/>
        </w:rPr>
      </w:pPr>
    </w:p>
    <w:p w14:paraId="0D75F63B" w14:textId="77777777" w:rsidR="00E018EF" w:rsidRPr="00E018EF" w:rsidRDefault="00E018EF" w:rsidP="00E018EF">
      <w:pPr>
        <w:shd w:val="clear" w:color="auto" w:fill="FFFFFF"/>
        <w:spacing w:line="276" w:lineRule="auto"/>
        <w:jc w:val="both"/>
        <w:rPr>
          <w:rFonts w:ascii="Arial" w:eastAsia="Wingdings" w:hAnsi="Arial" w:cs="Arial"/>
          <w:bCs/>
          <w:color w:val="000000" w:themeColor="text1"/>
          <w:w w:val="85"/>
          <w:sz w:val="25"/>
          <w:szCs w:val="25"/>
          <w:lang w:val="en-US"/>
        </w:rPr>
      </w:pPr>
    </w:p>
    <w:p w14:paraId="58F9EA73" w14:textId="77777777" w:rsidR="00E018EF" w:rsidRPr="00E018EF" w:rsidRDefault="00E018EF" w:rsidP="00E018EF">
      <w:pPr>
        <w:shd w:val="clear" w:color="auto" w:fill="FFFFFF"/>
        <w:spacing w:line="276" w:lineRule="auto"/>
        <w:jc w:val="both"/>
        <w:rPr>
          <w:rFonts w:ascii="Arial" w:eastAsia="Wingdings" w:hAnsi="Arial" w:cs="Arial"/>
          <w:bCs/>
          <w:color w:val="000000" w:themeColor="text1"/>
          <w:w w:val="85"/>
          <w:sz w:val="25"/>
          <w:szCs w:val="25"/>
          <w:lang w:val="en-US"/>
        </w:rPr>
      </w:pPr>
    </w:p>
    <w:p w14:paraId="6310842B" w14:textId="77777777" w:rsidR="00E018EF" w:rsidRPr="00E018EF" w:rsidRDefault="00E018EF" w:rsidP="00E018EF">
      <w:pPr>
        <w:shd w:val="clear" w:color="auto" w:fill="FFFFFF"/>
        <w:spacing w:line="276" w:lineRule="auto"/>
        <w:jc w:val="both"/>
        <w:rPr>
          <w:rFonts w:ascii="Arial" w:eastAsia="Wingdings" w:hAnsi="Arial" w:cs="Arial"/>
          <w:bCs/>
          <w:color w:val="000000" w:themeColor="text1"/>
          <w:w w:val="85"/>
          <w:sz w:val="25"/>
          <w:szCs w:val="25"/>
          <w:lang w:val="en-US"/>
        </w:rPr>
      </w:pPr>
    </w:p>
    <w:p w14:paraId="19E3FBDE" w14:textId="06A42AF4" w:rsidR="00384794" w:rsidRPr="00E018EF" w:rsidRDefault="00384794" w:rsidP="00E018EF">
      <w:pPr>
        <w:shd w:val="clear" w:color="auto" w:fill="FFFFFF"/>
        <w:spacing w:line="276" w:lineRule="auto"/>
        <w:jc w:val="center"/>
        <w:rPr>
          <w:rFonts w:ascii="Arial" w:eastAsia="Wingdings" w:hAnsi="Arial" w:cs="Arial"/>
          <w:b/>
          <w:color w:val="000000" w:themeColor="text1"/>
          <w:w w:val="85"/>
          <w:sz w:val="25"/>
          <w:szCs w:val="25"/>
          <w:lang w:val="en-US"/>
        </w:rPr>
      </w:pPr>
      <w:r w:rsidRPr="00E018EF">
        <w:rPr>
          <w:rFonts w:ascii="Arial" w:eastAsia="Wingdings" w:hAnsi="Arial" w:cs="Arial"/>
          <w:b/>
          <w:color w:val="000000" w:themeColor="text1"/>
          <w:w w:val="85"/>
          <w:sz w:val="25"/>
          <w:szCs w:val="25"/>
          <w:lang w:val="en-US"/>
        </w:rPr>
        <w:lastRenderedPageBreak/>
        <w:t>Reference</w:t>
      </w:r>
    </w:p>
    <w:p w14:paraId="2E19CD4C" w14:textId="24EFCEF8" w:rsidR="00384794" w:rsidRPr="00E018EF" w:rsidRDefault="00384794" w:rsidP="00E018EF">
      <w:pPr>
        <w:shd w:val="clear" w:color="auto" w:fill="FFFFFF"/>
        <w:spacing w:line="276" w:lineRule="auto"/>
        <w:jc w:val="both"/>
        <w:rPr>
          <w:rFonts w:ascii="Arial" w:eastAsia="Wingdings" w:hAnsi="Arial" w:cs="Arial"/>
          <w:bCs/>
          <w:color w:val="000000" w:themeColor="text1"/>
          <w:w w:val="85"/>
          <w:sz w:val="25"/>
          <w:szCs w:val="25"/>
        </w:rPr>
      </w:pPr>
      <w:r w:rsidRPr="00E018EF">
        <w:rPr>
          <w:rFonts w:ascii="Arial" w:eastAsia="Wingdings" w:hAnsi="Arial" w:cs="Arial"/>
          <w:bCs/>
          <w:color w:val="000000" w:themeColor="text1"/>
          <w:w w:val="85"/>
          <w:sz w:val="25"/>
          <w:szCs w:val="25"/>
        </w:rPr>
        <w:t>Yahoo Finance. (n.d.). American Tower Corporation (REIT) (AMT). [online] Available at: https://finance.yahoo.com/quote/AMT?p=AMT&amp;.tsrc=fin-srch [Accessed 10 March 2023].</w:t>
      </w:r>
    </w:p>
    <w:p w14:paraId="1EE3B49F" w14:textId="77777777" w:rsidR="00384794" w:rsidRPr="00E018EF" w:rsidRDefault="00384794" w:rsidP="00E018EF">
      <w:pPr>
        <w:shd w:val="clear" w:color="auto" w:fill="FFFFFF"/>
        <w:spacing w:line="276" w:lineRule="auto"/>
        <w:jc w:val="both"/>
        <w:rPr>
          <w:rFonts w:ascii="Arial" w:eastAsia="Wingdings" w:hAnsi="Arial" w:cs="Arial"/>
          <w:bCs/>
          <w:color w:val="000000" w:themeColor="text1"/>
          <w:w w:val="85"/>
          <w:sz w:val="25"/>
          <w:szCs w:val="25"/>
        </w:rPr>
      </w:pPr>
    </w:p>
    <w:p w14:paraId="7D3F612C" w14:textId="77777777" w:rsidR="009058F8" w:rsidRPr="00E018EF" w:rsidRDefault="009058F8" w:rsidP="00E018EF">
      <w:pPr>
        <w:spacing w:line="276" w:lineRule="auto"/>
        <w:jc w:val="both"/>
        <w:rPr>
          <w:rFonts w:ascii="Arial" w:hAnsi="Arial" w:cs="Arial"/>
          <w:bCs/>
          <w:color w:val="000000" w:themeColor="text1"/>
          <w:sz w:val="25"/>
          <w:szCs w:val="25"/>
        </w:rPr>
      </w:pPr>
    </w:p>
    <w:sectPr w:rsidR="009058F8" w:rsidRPr="00E018EF" w:rsidSect="00EA17FD">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0184ED" w14:textId="77777777" w:rsidR="00F40377" w:rsidRDefault="00F40377" w:rsidP="00C32017">
      <w:r>
        <w:separator/>
      </w:r>
    </w:p>
  </w:endnote>
  <w:endnote w:type="continuationSeparator" w:id="0">
    <w:p w14:paraId="2990582C" w14:textId="77777777" w:rsidR="00F40377" w:rsidRDefault="00F40377" w:rsidP="00C32017">
      <w:r>
        <w:continuationSeparator/>
      </w:r>
    </w:p>
  </w:endnote>
  <w:endnote w:type="continuationNotice" w:id="1">
    <w:p w14:paraId="2DDCC602" w14:textId="77777777" w:rsidR="00F40377" w:rsidRDefault="00F403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B2BDE2" w14:textId="77777777" w:rsidR="00F40377" w:rsidRDefault="00F40377" w:rsidP="00C32017">
      <w:r>
        <w:separator/>
      </w:r>
    </w:p>
  </w:footnote>
  <w:footnote w:type="continuationSeparator" w:id="0">
    <w:p w14:paraId="464D0514" w14:textId="77777777" w:rsidR="00F40377" w:rsidRDefault="00F40377" w:rsidP="00C32017">
      <w:r>
        <w:continuationSeparator/>
      </w:r>
    </w:p>
  </w:footnote>
  <w:footnote w:type="continuationNotice" w:id="1">
    <w:p w14:paraId="1504760B" w14:textId="77777777" w:rsidR="00F40377" w:rsidRDefault="00F4037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205332"/>
    <w:multiLevelType w:val="hybridMultilevel"/>
    <w:tmpl w:val="CFFCA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135099"/>
    <w:multiLevelType w:val="hybridMultilevel"/>
    <w:tmpl w:val="70340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9914EE"/>
    <w:multiLevelType w:val="multilevel"/>
    <w:tmpl w:val="3D4C145E"/>
    <w:lvl w:ilvl="0">
      <w:start w:val="1"/>
      <w:numFmt w:val="bullet"/>
      <w:lvlText w:val="-"/>
      <w:lvlJc w:val="left"/>
      <w:pPr>
        <w:tabs>
          <w:tab w:val="num" w:pos="720"/>
        </w:tabs>
        <w:ind w:left="720" w:hanging="360"/>
      </w:pPr>
      <w:rPr>
        <w:rFonts w:ascii="Calibri" w:eastAsiaTheme="minorEastAsia" w:hAnsi="Calibri" w:cs="Calibri"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DB311A9"/>
    <w:multiLevelType w:val="hybridMultilevel"/>
    <w:tmpl w:val="5B567C3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F52C97"/>
    <w:multiLevelType w:val="hybridMultilevel"/>
    <w:tmpl w:val="D7101316"/>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5" w15:restartNumberingAfterBreak="0">
    <w:nsid w:val="65960300"/>
    <w:multiLevelType w:val="hybridMultilevel"/>
    <w:tmpl w:val="7398F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975DA9"/>
    <w:multiLevelType w:val="hybridMultilevel"/>
    <w:tmpl w:val="6118529E"/>
    <w:lvl w:ilvl="0" w:tplc="B790AF94">
      <w:start w:val="1"/>
      <w:numFmt w:val="decimal"/>
      <w:lvlText w:val="%1."/>
      <w:lvlJc w:val="left"/>
      <w:pPr>
        <w:ind w:left="720" w:hanging="360"/>
      </w:pPr>
      <w:rPr>
        <w:rFonts w:eastAsia="Times New Roman" w:hint="default"/>
        <w:w w:val="1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D616F24"/>
    <w:multiLevelType w:val="hybridMultilevel"/>
    <w:tmpl w:val="275C553A"/>
    <w:lvl w:ilvl="0" w:tplc="1B04C1C0">
      <w:start w:val="1"/>
      <w:numFmt w:val="bullet"/>
      <w:lvlText w:val="•"/>
      <w:lvlJc w:val="left"/>
      <w:pPr>
        <w:tabs>
          <w:tab w:val="num" w:pos="720"/>
        </w:tabs>
        <w:ind w:left="720" w:hanging="360"/>
      </w:pPr>
      <w:rPr>
        <w:rFonts w:ascii="Arial" w:hAnsi="Arial" w:hint="default"/>
      </w:rPr>
    </w:lvl>
    <w:lvl w:ilvl="1" w:tplc="64EE8488" w:tentative="1">
      <w:start w:val="1"/>
      <w:numFmt w:val="bullet"/>
      <w:lvlText w:val="•"/>
      <w:lvlJc w:val="left"/>
      <w:pPr>
        <w:tabs>
          <w:tab w:val="num" w:pos="1440"/>
        </w:tabs>
        <w:ind w:left="1440" w:hanging="360"/>
      </w:pPr>
      <w:rPr>
        <w:rFonts w:ascii="Arial" w:hAnsi="Arial" w:hint="default"/>
      </w:rPr>
    </w:lvl>
    <w:lvl w:ilvl="2" w:tplc="FA78699E" w:tentative="1">
      <w:start w:val="1"/>
      <w:numFmt w:val="bullet"/>
      <w:lvlText w:val="•"/>
      <w:lvlJc w:val="left"/>
      <w:pPr>
        <w:tabs>
          <w:tab w:val="num" w:pos="2160"/>
        </w:tabs>
        <w:ind w:left="2160" w:hanging="360"/>
      </w:pPr>
      <w:rPr>
        <w:rFonts w:ascii="Arial" w:hAnsi="Arial" w:hint="default"/>
      </w:rPr>
    </w:lvl>
    <w:lvl w:ilvl="3" w:tplc="5F7693D8" w:tentative="1">
      <w:start w:val="1"/>
      <w:numFmt w:val="bullet"/>
      <w:lvlText w:val="•"/>
      <w:lvlJc w:val="left"/>
      <w:pPr>
        <w:tabs>
          <w:tab w:val="num" w:pos="2880"/>
        </w:tabs>
        <w:ind w:left="2880" w:hanging="360"/>
      </w:pPr>
      <w:rPr>
        <w:rFonts w:ascii="Arial" w:hAnsi="Arial" w:hint="default"/>
      </w:rPr>
    </w:lvl>
    <w:lvl w:ilvl="4" w:tplc="60FC014C" w:tentative="1">
      <w:start w:val="1"/>
      <w:numFmt w:val="bullet"/>
      <w:lvlText w:val="•"/>
      <w:lvlJc w:val="left"/>
      <w:pPr>
        <w:tabs>
          <w:tab w:val="num" w:pos="3600"/>
        </w:tabs>
        <w:ind w:left="3600" w:hanging="360"/>
      </w:pPr>
      <w:rPr>
        <w:rFonts w:ascii="Arial" w:hAnsi="Arial" w:hint="default"/>
      </w:rPr>
    </w:lvl>
    <w:lvl w:ilvl="5" w:tplc="FC84E4A6" w:tentative="1">
      <w:start w:val="1"/>
      <w:numFmt w:val="bullet"/>
      <w:lvlText w:val="•"/>
      <w:lvlJc w:val="left"/>
      <w:pPr>
        <w:tabs>
          <w:tab w:val="num" w:pos="4320"/>
        </w:tabs>
        <w:ind w:left="4320" w:hanging="360"/>
      </w:pPr>
      <w:rPr>
        <w:rFonts w:ascii="Arial" w:hAnsi="Arial" w:hint="default"/>
      </w:rPr>
    </w:lvl>
    <w:lvl w:ilvl="6" w:tplc="569AAB20" w:tentative="1">
      <w:start w:val="1"/>
      <w:numFmt w:val="bullet"/>
      <w:lvlText w:val="•"/>
      <w:lvlJc w:val="left"/>
      <w:pPr>
        <w:tabs>
          <w:tab w:val="num" w:pos="5040"/>
        </w:tabs>
        <w:ind w:left="5040" w:hanging="360"/>
      </w:pPr>
      <w:rPr>
        <w:rFonts w:ascii="Arial" w:hAnsi="Arial" w:hint="default"/>
      </w:rPr>
    </w:lvl>
    <w:lvl w:ilvl="7" w:tplc="81C26F4E" w:tentative="1">
      <w:start w:val="1"/>
      <w:numFmt w:val="bullet"/>
      <w:lvlText w:val="•"/>
      <w:lvlJc w:val="left"/>
      <w:pPr>
        <w:tabs>
          <w:tab w:val="num" w:pos="5760"/>
        </w:tabs>
        <w:ind w:left="5760" w:hanging="360"/>
      </w:pPr>
      <w:rPr>
        <w:rFonts w:ascii="Arial" w:hAnsi="Arial" w:hint="default"/>
      </w:rPr>
    </w:lvl>
    <w:lvl w:ilvl="8" w:tplc="83A831C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737760E3"/>
    <w:multiLevelType w:val="hybridMultilevel"/>
    <w:tmpl w:val="83F4B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DD05B38"/>
    <w:multiLevelType w:val="hybridMultilevel"/>
    <w:tmpl w:val="7B5E60E8"/>
    <w:lvl w:ilvl="0" w:tplc="FB1C253C">
      <w:start w:val="1"/>
      <w:numFmt w:val="bullet"/>
      <w:lvlText w:val="•"/>
      <w:lvlJc w:val="left"/>
      <w:pPr>
        <w:tabs>
          <w:tab w:val="num" w:pos="720"/>
        </w:tabs>
        <w:ind w:left="720" w:hanging="360"/>
      </w:pPr>
      <w:rPr>
        <w:rFonts w:ascii="Arial" w:hAnsi="Arial" w:hint="default"/>
      </w:rPr>
    </w:lvl>
    <w:lvl w:ilvl="1" w:tplc="EFB0C882" w:tentative="1">
      <w:start w:val="1"/>
      <w:numFmt w:val="bullet"/>
      <w:lvlText w:val="•"/>
      <w:lvlJc w:val="left"/>
      <w:pPr>
        <w:tabs>
          <w:tab w:val="num" w:pos="1440"/>
        </w:tabs>
        <w:ind w:left="1440" w:hanging="360"/>
      </w:pPr>
      <w:rPr>
        <w:rFonts w:ascii="Arial" w:hAnsi="Arial" w:hint="default"/>
      </w:rPr>
    </w:lvl>
    <w:lvl w:ilvl="2" w:tplc="A6F6C770" w:tentative="1">
      <w:start w:val="1"/>
      <w:numFmt w:val="bullet"/>
      <w:lvlText w:val="•"/>
      <w:lvlJc w:val="left"/>
      <w:pPr>
        <w:tabs>
          <w:tab w:val="num" w:pos="2160"/>
        </w:tabs>
        <w:ind w:left="2160" w:hanging="360"/>
      </w:pPr>
      <w:rPr>
        <w:rFonts w:ascii="Arial" w:hAnsi="Arial" w:hint="default"/>
      </w:rPr>
    </w:lvl>
    <w:lvl w:ilvl="3" w:tplc="9E72E2CE" w:tentative="1">
      <w:start w:val="1"/>
      <w:numFmt w:val="bullet"/>
      <w:lvlText w:val="•"/>
      <w:lvlJc w:val="left"/>
      <w:pPr>
        <w:tabs>
          <w:tab w:val="num" w:pos="2880"/>
        </w:tabs>
        <w:ind w:left="2880" w:hanging="360"/>
      </w:pPr>
      <w:rPr>
        <w:rFonts w:ascii="Arial" w:hAnsi="Arial" w:hint="default"/>
      </w:rPr>
    </w:lvl>
    <w:lvl w:ilvl="4" w:tplc="97F06DA8" w:tentative="1">
      <w:start w:val="1"/>
      <w:numFmt w:val="bullet"/>
      <w:lvlText w:val="•"/>
      <w:lvlJc w:val="left"/>
      <w:pPr>
        <w:tabs>
          <w:tab w:val="num" w:pos="3600"/>
        </w:tabs>
        <w:ind w:left="3600" w:hanging="360"/>
      </w:pPr>
      <w:rPr>
        <w:rFonts w:ascii="Arial" w:hAnsi="Arial" w:hint="default"/>
      </w:rPr>
    </w:lvl>
    <w:lvl w:ilvl="5" w:tplc="1F186162" w:tentative="1">
      <w:start w:val="1"/>
      <w:numFmt w:val="bullet"/>
      <w:lvlText w:val="•"/>
      <w:lvlJc w:val="left"/>
      <w:pPr>
        <w:tabs>
          <w:tab w:val="num" w:pos="4320"/>
        </w:tabs>
        <w:ind w:left="4320" w:hanging="360"/>
      </w:pPr>
      <w:rPr>
        <w:rFonts w:ascii="Arial" w:hAnsi="Arial" w:hint="default"/>
      </w:rPr>
    </w:lvl>
    <w:lvl w:ilvl="6" w:tplc="52306BB6" w:tentative="1">
      <w:start w:val="1"/>
      <w:numFmt w:val="bullet"/>
      <w:lvlText w:val="•"/>
      <w:lvlJc w:val="left"/>
      <w:pPr>
        <w:tabs>
          <w:tab w:val="num" w:pos="5040"/>
        </w:tabs>
        <w:ind w:left="5040" w:hanging="360"/>
      </w:pPr>
      <w:rPr>
        <w:rFonts w:ascii="Arial" w:hAnsi="Arial" w:hint="default"/>
      </w:rPr>
    </w:lvl>
    <w:lvl w:ilvl="7" w:tplc="AE0A5DEE" w:tentative="1">
      <w:start w:val="1"/>
      <w:numFmt w:val="bullet"/>
      <w:lvlText w:val="•"/>
      <w:lvlJc w:val="left"/>
      <w:pPr>
        <w:tabs>
          <w:tab w:val="num" w:pos="5760"/>
        </w:tabs>
        <w:ind w:left="5760" w:hanging="360"/>
      </w:pPr>
      <w:rPr>
        <w:rFonts w:ascii="Arial" w:hAnsi="Arial" w:hint="default"/>
      </w:rPr>
    </w:lvl>
    <w:lvl w:ilvl="8" w:tplc="EE084E2C" w:tentative="1">
      <w:start w:val="1"/>
      <w:numFmt w:val="bullet"/>
      <w:lvlText w:val="•"/>
      <w:lvlJc w:val="left"/>
      <w:pPr>
        <w:tabs>
          <w:tab w:val="num" w:pos="6480"/>
        </w:tabs>
        <w:ind w:left="6480" w:hanging="360"/>
      </w:pPr>
      <w:rPr>
        <w:rFonts w:ascii="Arial" w:hAnsi="Arial" w:hint="default"/>
      </w:rPr>
    </w:lvl>
  </w:abstractNum>
  <w:num w:numId="1" w16cid:durableId="1748501640">
    <w:abstractNumId w:val="8"/>
  </w:num>
  <w:num w:numId="2" w16cid:durableId="1289357318">
    <w:abstractNumId w:val="3"/>
  </w:num>
  <w:num w:numId="3" w16cid:durableId="606079944">
    <w:abstractNumId w:val="0"/>
  </w:num>
  <w:num w:numId="4" w16cid:durableId="347021679">
    <w:abstractNumId w:val="5"/>
  </w:num>
  <w:num w:numId="5" w16cid:durableId="1894535760">
    <w:abstractNumId w:val="1"/>
  </w:num>
  <w:num w:numId="6" w16cid:durableId="151141138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47237861">
    <w:abstractNumId w:val="5"/>
  </w:num>
  <w:num w:numId="8" w16cid:durableId="1885673403">
    <w:abstractNumId w:val="2"/>
  </w:num>
  <w:num w:numId="9" w16cid:durableId="2090301006">
    <w:abstractNumId w:val="9"/>
  </w:num>
  <w:num w:numId="10" w16cid:durableId="1504933438">
    <w:abstractNumId w:val="7"/>
  </w:num>
  <w:num w:numId="11" w16cid:durableId="71940694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2EE"/>
    <w:rsid w:val="00003CAF"/>
    <w:rsid w:val="00005B55"/>
    <w:rsid w:val="00007EC2"/>
    <w:rsid w:val="00051ABD"/>
    <w:rsid w:val="00071EB1"/>
    <w:rsid w:val="000B4D4F"/>
    <w:rsid w:val="000D5C47"/>
    <w:rsid w:val="000E3CC7"/>
    <w:rsid w:val="000F5455"/>
    <w:rsid w:val="00133749"/>
    <w:rsid w:val="00167B26"/>
    <w:rsid w:val="001817DB"/>
    <w:rsid w:val="00182EB7"/>
    <w:rsid w:val="001B06A9"/>
    <w:rsid w:val="001B3795"/>
    <w:rsid w:val="002359D4"/>
    <w:rsid w:val="00237BF7"/>
    <w:rsid w:val="002420B7"/>
    <w:rsid w:val="00270A37"/>
    <w:rsid w:val="002743B5"/>
    <w:rsid w:val="00281E23"/>
    <w:rsid w:val="002C361B"/>
    <w:rsid w:val="002C648C"/>
    <w:rsid w:val="002C6D40"/>
    <w:rsid w:val="002E4FC3"/>
    <w:rsid w:val="002E6B8E"/>
    <w:rsid w:val="002F62AA"/>
    <w:rsid w:val="00314118"/>
    <w:rsid w:val="00322518"/>
    <w:rsid w:val="00330253"/>
    <w:rsid w:val="00340BAC"/>
    <w:rsid w:val="0035488D"/>
    <w:rsid w:val="00380493"/>
    <w:rsid w:val="00384794"/>
    <w:rsid w:val="00387CDB"/>
    <w:rsid w:val="003917DB"/>
    <w:rsid w:val="00397D57"/>
    <w:rsid w:val="003B18BB"/>
    <w:rsid w:val="003F1139"/>
    <w:rsid w:val="00426344"/>
    <w:rsid w:val="00443F3A"/>
    <w:rsid w:val="004957BC"/>
    <w:rsid w:val="004A26BE"/>
    <w:rsid w:val="004B2574"/>
    <w:rsid w:val="004B4AB2"/>
    <w:rsid w:val="004C0AEE"/>
    <w:rsid w:val="004E0DC0"/>
    <w:rsid w:val="004F5839"/>
    <w:rsid w:val="004F6A0D"/>
    <w:rsid w:val="00506464"/>
    <w:rsid w:val="0050657B"/>
    <w:rsid w:val="00553AA1"/>
    <w:rsid w:val="005742EE"/>
    <w:rsid w:val="00590BB2"/>
    <w:rsid w:val="005D1596"/>
    <w:rsid w:val="005E0396"/>
    <w:rsid w:val="005E514C"/>
    <w:rsid w:val="005F1570"/>
    <w:rsid w:val="005F1BAD"/>
    <w:rsid w:val="00616785"/>
    <w:rsid w:val="00617527"/>
    <w:rsid w:val="00622B80"/>
    <w:rsid w:val="00625A34"/>
    <w:rsid w:val="006A7BAF"/>
    <w:rsid w:val="006F6AA6"/>
    <w:rsid w:val="00705B54"/>
    <w:rsid w:val="00711427"/>
    <w:rsid w:val="00737B77"/>
    <w:rsid w:val="00757E5E"/>
    <w:rsid w:val="00764BC5"/>
    <w:rsid w:val="0078549D"/>
    <w:rsid w:val="0078687C"/>
    <w:rsid w:val="007B5185"/>
    <w:rsid w:val="007D0BFD"/>
    <w:rsid w:val="007E2B00"/>
    <w:rsid w:val="00802B59"/>
    <w:rsid w:val="0080658F"/>
    <w:rsid w:val="00813210"/>
    <w:rsid w:val="00827414"/>
    <w:rsid w:val="008403CA"/>
    <w:rsid w:val="009058F8"/>
    <w:rsid w:val="0090757D"/>
    <w:rsid w:val="009157DD"/>
    <w:rsid w:val="00921DF4"/>
    <w:rsid w:val="009340FA"/>
    <w:rsid w:val="00974B53"/>
    <w:rsid w:val="0097558F"/>
    <w:rsid w:val="009A3FB0"/>
    <w:rsid w:val="009C3025"/>
    <w:rsid w:val="009C60CD"/>
    <w:rsid w:val="009D1829"/>
    <w:rsid w:val="009E03A0"/>
    <w:rsid w:val="009E2D50"/>
    <w:rsid w:val="009F1399"/>
    <w:rsid w:val="00A17B8B"/>
    <w:rsid w:val="00A30950"/>
    <w:rsid w:val="00A67456"/>
    <w:rsid w:val="00A73183"/>
    <w:rsid w:val="00A91843"/>
    <w:rsid w:val="00A924A5"/>
    <w:rsid w:val="00AC0099"/>
    <w:rsid w:val="00AC1CCF"/>
    <w:rsid w:val="00AC43A5"/>
    <w:rsid w:val="00AE444C"/>
    <w:rsid w:val="00AF1B11"/>
    <w:rsid w:val="00B06291"/>
    <w:rsid w:val="00B14C5B"/>
    <w:rsid w:val="00B15E10"/>
    <w:rsid w:val="00B2187F"/>
    <w:rsid w:val="00B75CC9"/>
    <w:rsid w:val="00BA1CC7"/>
    <w:rsid w:val="00BA7D32"/>
    <w:rsid w:val="00BB0ACF"/>
    <w:rsid w:val="00BC3C76"/>
    <w:rsid w:val="00BE7E2E"/>
    <w:rsid w:val="00C006A7"/>
    <w:rsid w:val="00C32017"/>
    <w:rsid w:val="00C372C6"/>
    <w:rsid w:val="00C43D62"/>
    <w:rsid w:val="00C57171"/>
    <w:rsid w:val="00C87F52"/>
    <w:rsid w:val="00CB10D4"/>
    <w:rsid w:val="00CC4AC0"/>
    <w:rsid w:val="00CD1353"/>
    <w:rsid w:val="00CD37BB"/>
    <w:rsid w:val="00D216F2"/>
    <w:rsid w:val="00D463D3"/>
    <w:rsid w:val="00D75027"/>
    <w:rsid w:val="00D918A8"/>
    <w:rsid w:val="00D942A0"/>
    <w:rsid w:val="00DA28B7"/>
    <w:rsid w:val="00DA7D21"/>
    <w:rsid w:val="00DB70FA"/>
    <w:rsid w:val="00DE7556"/>
    <w:rsid w:val="00E018EF"/>
    <w:rsid w:val="00E15FAA"/>
    <w:rsid w:val="00E24369"/>
    <w:rsid w:val="00E557F5"/>
    <w:rsid w:val="00E60D0E"/>
    <w:rsid w:val="00E64CDE"/>
    <w:rsid w:val="00E66545"/>
    <w:rsid w:val="00E85B51"/>
    <w:rsid w:val="00EA17FD"/>
    <w:rsid w:val="00EB724B"/>
    <w:rsid w:val="00ED3424"/>
    <w:rsid w:val="00ED499D"/>
    <w:rsid w:val="00ED7BB5"/>
    <w:rsid w:val="00EF4A58"/>
    <w:rsid w:val="00F07699"/>
    <w:rsid w:val="00F21D33"/>
    <w:rsid w:val="00F40377"/>
    <w:rsid w:val="00F45BDE"/>
    <w:rsid w:val="00F52D1F"/>
    <w:rsid w:val="00F53AA2"/>
    <w:rsid w:val="00F565F3"/>
    <w:rsid w:val="00F66370"/>
    <w:rsid w:val="00F66EFB"/>
    <w:rsid w:val="00FB0499"/>
    <w:rsid w:val="00FD2F88"/>
    <w:rsid w:val="00FF6025"/>
    <w:rsid w:val="18F7D9E6"/>
    <w:rsid w:val="368AC46E"/>
    <w:rsid w:val="37F686E4"/>
    <w:rsid w:val="45F19C7C"/>
    <w:rsid w:val="4C4784A2"/>
    <w:rsid w:val="558A1FA9"/>
    <w:rsid w:val="6637160A"/>
    <w:rsid w:val="7E6039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C48C8"/>
  <w15:chartTrackingRefBased/>
  <w15:docId w15:val="{8FC2E9C8-114C-44B8-B250-D238C97C0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5B54"/>
    <w:pPr>
      <w:spacing w:after="0" w:line="240" w:lineRule="auto"/>
    </w:pPr>
    <w:rPr>
      <w:rFonts w:ascii="Times New Roman" w:eastAsia="Times New Roman" w:hAnsi="Times New Roman" w:cs="Times New Roman"/>
      <w:sz w:val="24"/>
      <w:szCs w:val="24"/>
      <w:lang w:val="en-UA"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657B"/>
    <w:pPr>
      <w:ind w:left="720"/>
      <w:contextualSpacing/>
    </w:pPr>
  </w:style>
  <w:style w:type="table" w:styleId="TableGrid">
    <w:name w:val="Table Grid"/>
    <w:basedOn w:val="TableNormal"/>
    <w:uiPriority w:val="39"/>
    <w:rsid w:val="00C32017"/>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32017"/>
    <w:pPr>
      <w:tabs>
        <w:tab w:val="center" w:pos="4419"/>
        <w:tab w:val="right" w:pos="8838"/>
      </w:tabs>
    </w:pPr>
  </w:style>
  <w:style w:type="character" w:customStyle="1" w:styleId="HeaderChar">
    <w:name w:val="Header Char"/>
    <w:basedOn w:val="DefaultParagraphFont"/>
    <w:link w:val="Header"/>
    <w:uiPriority w:val="99"/>
    <w:rsid w:val="00C32017"/>
  </w:style>
  <w:style w:type="paragraph" w:styleId="Footer">
    <w:name w:val="footer"/>
    <w:basedOn w:val="Normal"/>
    <w:link w:val="FooterChar"/>
    <w:uiPriority w:val="99"/>
    <w:unhideWhenUsed/>
    <w:rsid w:val="00C32017"/>
    <w:pPr>
      <w:tabs>
        <w:tab w:val="center" w:pos="4419"/>
        <w:tab w:val="right" w:pos="8838"/>
      </w:tabs>
    </w:pPr>
  </w:style>
  <w:style w:type="character" w:customStyle="1" w:styleId="FooterChar">
    <w:name w:val="Footer Char"/>
    <w:basedOn w:val="DefaultParagraphFont"/>
    <w:link w:val="Footer"/>
    <w:uiPriority w:val="99"/>
    <w:rsid w:val="00C32017"/>
  </w:style>
  <w:style w:type="paragraph" w:styleId="BalloonText">
    <w:name w:val="Balloon Text"/>
    <w:basedOn w:val="Normal"/>
    <w:link w:val="BalloonTextChar"/>
    <w:uiPriority w:val="99"/>
    <w:semiHidden/>
    <w:unhideWhenUsed/>
    <w:rsid w:val="002C648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648C"/>
    <w:rPr>
      <w:rFonts w:ascii="Segoe UI" w:hAnsi="Segoe UI" w:cs="Segoe UI"/>
      <w:sz w:val="18"/>
      <w:szCs w:val="18"/>
    </w:rPr>
  </w:style>
  <w:style w:type="paragraph" w:styleId="BodyText">
    <w:name w:val="Body Text"/>
    <w:basedOn w:val="Normal"/>
    <w:link w:val="BodyTextChar"/>
    <w:uiPriority w:val="1"/>
    <w:qFormat/>
    <w:rsid w:val="00397D57"/>
    <w:pPr>
      <w:widowControl w:val="0"/>
      <w:autoSpaceDE w:val="0"/>
      <w:autoSpaceDN w:val="0"/>
      <w:ind w:left="860" w:hanging="360"/>
    </w:pPr>
    <w:rPr>
      <w:rFonts w:ascii="Calibri" w:eastAsia="Calibri" w:hAnsi="Calibri" w:cs="Calibri"/>
      <w:lang w:bidi="en-US"/>
    </w:rPr>
  </w:style>
  <w:style w:type="character" w:customStyle="1" w:styleId="BodyTextChar">
    <w:name w:val="Body Text Char"/>
    <w:basedOn w:val="DefaultParagraphFont"/>
    <w:link w:val="BodyText"/>
    <w:uiPriority w:val="1"/>
    <w:rsid w:val="00397D57"/>
    <w:rPr>
      <w:rFonts w:ascii="Calibri" w:eastAsia="Calibri" w:hAnsi="Calibri" w:cs="Calibri"/>
      <w:lang w:bidi="en-US"/>
    </w:rPr>
  </w:style>
  <w:style w:type="paragraph" w:styleId="NormalWeb">
    <w:name w:val="Normal (Web)"/>
    <w:basedOn w:val="Normal"/>
    <w:uiPriority w:val="99"/>
    <w:unhideWhenUsed/>
    <w:rsid w:val="00705B54"/>
    <w:pPr>
      <w:spacing w:before="100" w:beforeAutospacing="1" w:after="100" w:afterAutospacing="1"/>
    </w:pPr>
  </w:style>
  <w:style w:type="paragraph" w:styleId="Revision">
    <w:name w:val="Revision"/>
    <w:hidden/>
    <w:uiPriority w:val="99"/>
    <w:semiHidden/>
    <w:rsid w:val="00705B54"/>
    <w:pPr>
      <w:spacing w:after="0" w:line="240" w:lineRule="auto"/>
    </w:pPr>
  </w:style>
  <w:style w:type="character" w:styleId="Hyperlink">
    <w:name w:val="Hyperlink"/>
    <w:basedOn w:val="DefaultParagraphFont"/>
    <w:uiPriority w:val="99"/>
    <w:semiHidden/>
    <w:unhideWhenUsed/>
    <w:rsid w:val="00705B54"/>
    <w:rPr>
      <w:color w:val="0563C1"/>
      <w:u w:val="single"/>
    </w:rPr>
  </w:style>
  <w:style w:type="character" w:styleId="FollowedHyperlink">
    <w:name w:val="FollowedHyperlink"/>
    <w:basedOn w:val="DefaultParagraphFont"/>
    <w:uiPriority w:val="99"/>
    <w:semiHidden/>
    <w:unhideWhenUsed/>
    <w:rsid w:val="00705B54"/>
    <w:rPr>
      <w:color w:val="954F72"/>
      <w:u w:val="single"/>
    </w:rPr>
  </w:style>
  <w:style w:type="paragraph" w:customStyle="1" w:styleId="msonormal0">
    <w:name w:val="msonormal"/>
    <w:basedOn w:val="Normal"/>
    <w:rsid w:val="00705B54"/>
    <w:pPr>
      <w:spacing w:before="100" w:beforeAutospacing="1" w:after="100" w:afterAutospacing="1"/>
    </w:pPr>
  </w:style>
  <w:style w:type="paragraph" w:customStyle="1" w:styleId="xl65">
    <w:name w:val="xl65"/>
    <w:basedOn w:val="Normal"/>
    <w:rsid w:val="00705B54"/>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rPr>
  </w:style>
  <w:style w:type="paragraph" w:customStyle="1" w:styleId="xl66">
    <w:name w:val="xl66"/>
    <w:basedOn w:val="Normal"/>
    <w:rsid w:val="00705B54"/>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67">
    <w:name w:val="xl67"/>
    <w:basedOn w:val="Normal"/>
    <w:rsid w:val="00705B54"/>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68">
    <w:name w:val="xl68"/>
    <w:basedOn w:val="Normal"/>
    <w:rsid w:val="00705B54"/>
    <w:pPr>
      <w:pBdr>
        <w:top w:val="single" w:sz="4" w:space="0" w:color="auto"/>
        <w:left w:val="single" w:sz="4" w:space="0" w:color="auto"/>
        <w:bottom w:val="single" w:sz="4" w:space="0" w:color="auto"/>
        <w:right w:val="single" w:sz="4" w:space="0" w:color="auto"/>
      </w:pBd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909678">
      <w:bodyDiv w:val="1"/>
      <w:marLeft w:val="0"/>
      <w:marRight w:val="0"/>
      <w:marTop w:val="0"/>
      <w:marBottom w:val="0"/>
      <w:divBdr>
        <w:top w:val="none" w:sz="0" w:space="0" w:color="auto"/>
        <w:left w:val="none" w:sz="0" w:space="0" w:color="auto"/>
        <w:bottom w:val="none" w:sz="0" w:space="0" w:color="auto"/>
        <w:right w:val="none" w:sz="0" w:space="0" w:color="auto"/>
      </w:divBdr>
    </w:div>
    <w:div w:id="98449011">
      <w:bodyDiv w:val="1"/>
      <w:marLeft w:val="0"/>
      <w:marRight w:val="0"/>
      <w:marTop w:val="0"/>
      <w:marBottom w:val="0"/>
      <w:divBdr>
        <w:top w:val="none" w:sz="0" w:space="0" w:color="auto"/>
        <w:left w:val="none" w:sz="0" w:space="0" w:color="auto"/>
        <w:bottom w:val="none" w:sz="0" w:space="0" w:color="auto"/>
        <w:right w:val="none" w:sz="0" w:space="0" w:color="auto"/>
      </w:divBdr>
    </w:div>
    <w:div w:id="132868600">
      <w:bodyDiv w:val="1"/>
      <w:marLeft w:val="0"/>
      <w:marRight w:val="0"/>
      <w:marTop w:val="0"/>
      <w:marBottom w:val="0"/>
      <w:divBdr>
        <w:top w:val="none" w:sz="0" w:space="0" w:color="auto"/>
        <w:left w:val="none" w:sz="0" w:space="0" w:color="auto"/>
        <w:bottom w:val="none" w:sz="0" w:space="0" w:color="auto"/>
        <w:right w:val="none" w:sz="0" w:space="0" w:color="auto"/>
      </w:divBdr>
    </w:div>
    <w:div w:id="158541555">
      <w:bodyDiv w:val="1"/>
      <w:marLeft w:val="0"/>
      <w:marRight w:val="0"/>
      <w:marTop w:val="0"/>
      <w:marBottom w:val="0"/>
      <w:divBdr>
        <w:top w:val="none" w:sz="0" w:space="0" w:color="auto"/>
        <w:left w:val="none" w:sz="0" w:space="0" w:color="auto"/>
        <w:bottom w:val="none" w:sz="0" w:space="0" w:color="auto"/>
        <w:right w:val="none" w:sz="0" w:space="0" w:color="auto"/>
      </w:divBdr>
    </w:div>
    <w:div w:id="233518530">
      <w:bodyDiv w:val="1"/>
      <w:marLeft w:val="0"/>
      <w:marRight w:val="0"/>
      <w:marTop w:val="0"/>
      <w:marBottom w:val="0"/>
      <w:divBdr>
        <w:top w:val="none" w:sz="0" w:space="0" w:color="auto"/>
        <w:left w:val="none" w:sz="0" w:space="0" w:color="auto"/>
        <w:bottom w:val="none" w:sz="0" w:space="0" w:color="auto"/>
        <w:right w:val="none" w:sz="0" w:space="0" w:color="auto"/>
      </w:divBdr>
    </w:div>
    <w:div w:id="293561981">
      <w:bodyDiv w:val="1"/>
      <w:marLeft w:val="0"/>
      <w:marRight w:val="0"/>
      <w:marTop w:val="0"/>
      <w:marBottom w:val="0"/>
      <w:divBdr>
        <w:top w:val="none" w:sz="0" w:space="0" w:color="auto"/>
        <w:left w:val="none" w:sz="0" w:space="0" w:color="auto"/>
        <w:bottom w:val="none" w:sz="0" w:space="0" w:color="auto"/>
        <w:right w:val="none" w:sz="0" w:space="0" w:color="auto"/>
      </w:divBdr>
    </w:div>
    <w:div w:id="456224079">
      <w:bodyDiv w:val="1"/>
      <w:marLeft w:val="0"/>
      <w:marRight w:val="0"/>
      <w:marTop w:val="0"/>
      <w:marBottom w:val="0"/>
      <w:divBdr>
        <w:top w:val="none" w:sz="0" w:space="0" w:color="auto"/>
        <w:left w:val="none" w:sz="0" w:space="0" w:color="auto"/>
        <w:bottom w:val="none" w:sz="0" w:space="0" w:color="auto"/>
        <w:right w:val="none" w:sz="0" w:space="0" w:color="auto"/>
      </w:divBdr>
    </w:div>
    <w:div w:id="535702492">
      <w:bodyDiv w:val="1"/>
      <w:marLeft w:val="0"/>
      <w:marRight w:val="0"/>
      <w:marTop w:val="0"/>
      <w:marBottom w:val="0"/>
      <w:divBdr>
        <w:top w:val="none" w:sz="0" w:space="0" w:color="auto"/>
        <w:left w:val="none" w:sz="0" w:space="0" w:color="auto"/>
        <w:bottom w:val="none" w:sz="0" w:space="0" w:color="auto"/>
        <w:right w:val="none" w:sz="0" w:space="0" w:color="auto"/>
      </w:divBdr>
    </w:div>
    <w:div w:id="565577592">
      <w:bodyDiv w:val="1"/>
      <w:marLeft w:val="0"/>
      <w:marRight w:val="0"/>
      <w:marTop w:val="0"/>
      <w:marBottom w:val="0"/>
      <w:divBdr>
        <w:top w:val="none" w:sz="0" w:space="0" w:color="auto"/>
        <w:left w:val="none" w:sz="0" w:space="0" w:color="auto"/>
        <w:bottom w:val="none" w:sz="0" w:space="0" w:color="auto"/>
        <w:right w:val="none" w:sz="0" w:space="0" w:color="auto"/>
      </w:divBdr>
    </w:div>
    <w:div w:id="608200810">
      <w:bodyDiv w:val="1"/>
      <w:marLeft w:val="0"/>
      <w:marRight w:val="0"/>
      <w:marTop w:val="0"/>
      <w:marBottom w:val="0"/>
      <w:divBdr>
        <w:top w:val="none" w:sz="0" w:space="0" w:color="auto"/>
        <w:left w:val="none" w:sz="0" w:space="0" w:color="auto"/>
        <w:bottom w:val="none" w:sz="0" w:space="0" w:color="auto"/>
        <w:right w:val="none" w:sz="0" w:space="0" w:color="auto"/>
      </w:divBdr>
    </w:div>
    <w:div w:id="627010272">
      <w:bodyDiv w:val="1"/>
      <w:marLeft w:val="0"/>
      <w:marRight w:val="0"/>
      <w:marTop w:val="0"/>
      <w:marBottom w:val="0"/>
      <w:divBdr>
        <w:top w:val="none" w:sz="0" w:space="0" w:color="auto"/>
        <w:left w:val="none" w:sz="0" w:space="0" w:color="auto"/>
        <w:bottom w:val="none" w:sz="0" w:space="0" w:color="auto"/>
        <w:right w:val="none" w:sz="0" w:space="0" w:color="auto"/>
      </w:divBdr>
    </w:div>
    <w:div w:id="689180140">
      <w:bodyDiv w:val="1"/>
      <w:marLeft w:val="0"/>
      <w:marRight w:val="0"/>
      <w:marTop w:val="0"/>
      <w:marBottom w:val="0"/>
      <w:divBdr>
        <w:top w:val="none" w:sz="0" w:space="0" w:color="auto"/>
        <w:left w:val="none" w:sz="0" w:space="0" w:color="auto"/>
        <w:bottom w:val="none" w:sz="0" w:space="0" w:color="auto"/>
        <w:right w:val="none" w:sz="0" w:space="0" w:color="auto"/>
      </w:divBdr>
    </w:div>
    <w:div w:id="696466953">
      <w:bodyDiv w:val="1"/>
      <w:marLeft w:val="0"/>
      <w:marRight w:val="0"/>
      <w:marTop w:val="0"/>
      <w:marBottom w:val="0"/>
      <w:divBdr>
        <w:top w:val="none" w:sz="0" w:space="0" w:color="auto"/>
        <w:left w:val="none" w:sz="0" w:space="0" w:color="auto"/>
        <w:bottom w:val="none" w:sz="0" w:space="0" w:color="auto"/>
        <w:right w:val="none" w:sz="0" w:space="0" w:color="auto"/>
      </w:divBdr>
      <w:divsChild>
        <w:div w:id="420175974">
          <w:marLeft w:val="360"/>
          <w:marRight w:val="0"/>
          <w:marTop w:val="200"/>
          <w:marBottom w:val="0"/>
          <w:divBdr>
            <w:top w:val="none" w:sz="0" w:space="0" w:color="auto"/>
            <w:left w:val="none" w:sz="0" w:space="0" w:color="auto"/>
            <w:bottom w:val="none" w:sz="0" w:space="0" w:color="auto"/>
            <w:right w:val="none" w:sz="0" w:space="0" w:color="auto"/>
          </w:divBdr>
        </w:div>
        <w:div w:id="1545751350">
          <w:marLeft w:val="360"/>
          <w:marRight w:val="0"/>
          <w:marTop w:val="200"/>
          <w:marBottom w:val="0"/>
          <w:divBdr>
            <w:top w:val="none" w:sz="0" w:space="0" w:color="auto"/>
            <w:left w:val="none" w:sz="0" w:space="0" w:color="auto"/>
            <w:bottom w:val="none" w:sz="0" w:space="0" w:color="auto"/>
            <w:right w:val="none" w:sz="0" w:space="0" w:color="auto"/>
          </w:divBdr>
        </w:div>
        <w:div w:id="748311570">
          <w:marLeft w:val="360"/>
          <w:marRight w:val="0"/>
          <w:marTop w:val="200"/>
          <w:marBottom w:val="0"/>
          <w:divBdr>
            <w:top w:val="none" w:sz="0" w:space="0" w:color="auto"/>
            <w:left w:val="none" w:sz="0" w:space="0" w:color="auto"/>
            <w:bottom w:val="none" w:sz="0" w:space="0" w:color="auto"/>
            <w:right w:val="none" w:sz="0" w:space="0" w:color="auto"/>
          </w:divBdr>
        </w:div>
        <w:div w:id="1975409666">
          <w:marLeft w:val="360"/>
          <w:marRight w:val="0"/>
          <w:marTop w:val="200"/>
          <w:marBottom w:val="0"/>
          <w:divBdr>
            <w:top w:val="none" w:sz="0" w:space="0" w:color="auto"/>
            <w:left w:val="none" w:sz="0" w:space="0" w:color="auto"/>
            <w:bottom w:val="none" w:sz="0" w:space="0" w:color="auto"/>
            <w:right w:val="none" w:sz="0" w:space="0" w:color="auto"/>
          </w:divBdr>
        </w:div>
        <w:div w:id="327364686">
          <w:marLeft w:val="360"/>
          <w:marRight w:val="0"/>
          <w:marTop w:val="200"/>
          <w:marBottom w:val="0"/>
          <w:divBdr>
            <w:top w:val="none" w:sz="0" w:space="0" w:color="auto"/>
            <w:left w:val="none" w:sz="0" w:space="0" w:color="auto"/>
            <w:bottom w:val="none" w:sz="0" w:space="0" w:color="auto"/>
            <w:right w:val="none" w:sz="0" w:space="0" w:color="auto"/>
          </w:divBdr>
        </w:div>
      </w:divsChild>
    </w:div>
    <w:div w:id="696664332">
      <w:bodyDiv w:val="1"/>
      <w:marLeft w:val="0"/>
      <w:marRight w:val="0"/>
      <w:marTop w:val="0"/>
      <w:marBottom w:val="0"/>
      <w:divBdr>
        <w:top w:val="none" w:sz="0" w:space="0" w:color="auto"/>
        <w:left w:val="none" w:sz="0" w:space="0" w:color="auto"/>
        <w:bottom w:val="none" w:sz="0" w:space="0" w:color="auto"/>
        <w:right w:val="none" w:sz="0" w:space="0" w:color="auto"/>
      </w:divBdr>
    </w:div>
    <w:div w:id="705760820">
      <w:bodyDiv w:val="1"/>
      <w:marLeft w:val="0"/>
      <w:marRight w:val="0"/>
      <w:marTop w:val="0"/>
      <w:marBottom w:val="0"/>
      <w:divBdr>
        <w:top w:val="none" w:sz="0" w:space="0" w:color="auto"/>
        <w:left w:val="none" w:sz="0" w:space="0" w:color="auto"/>
        <w:bottom w:val="none" w:sz="0" w:space="0" w:color="auto"/>
        <w:right w:val="none" w:sz="0" w:space="0" w:color="auto"/>
      </w:divBdr>
    </w:div>
    <w:div w:id="886993998">
      <w:bodyDiv w:val="1"/>
      <w:marLeft w:val="0"/>
      <w:marRight w:val="0"/>
      <w:marTop w:val="0"/>
      <w:marBottom w:val="0"/>
      <w:divBdr>
        <w:top w:val="none" w:sz="0" w:space="0" w:color="auto"/>
        <w:left w:val="none" w:sz="0" w:space="0" w:color="auto"/>
        <w:bottom w:val="none" w:sz="0" w:space="0" w:color="auto"/>
        <w:right w:val="none" w:sz="0" w:space="0" w:color="auto"/>
      </w:divBdr>
    </w:div>
    <w:div w:id="926115771">
      <w:bodyDiv w:val="1"/>
      <w:marLeft w:val="0"/>
      <w:marRight w:val="0"/>
      <w:marTop w:val="0"/>
      <w:marBottom w:val="0"/>
      <w:divBdr>
        <w:top w:val="none" w:sz="0" w:space="0" w:color="auto"/>
        <w:left w:val="none" w:sz="0" w:space="0" w:color="auto"/>
        <w:bottom w:val="none" w:sz="0" w:space="0" w:color="auto"/>
        <w:right w:val="none" w:sz="0" w:space="0" w:color="auto"/>
      </w:divBdr>
    </w:div>
    <w:div w:id="930550129">
      <w:bodyDiv w:val="1"/>
      <w:marLeft w:val="0"/>
      <w:marRight w:val="0"/>
      <w:marTop w:val="0"/>
      <w:marBottom w:val="0"/>
      <w:divBdr>
        <w:top w:val="none" w:sz="0" w:space="0" w:color="auto"/>
        <w:left w:val="none" w:sz="0" w:space="0" w:color="auto"/>
        <w:bottom w:val="none" w:sz="0" w:space="0" w:color="auto"/>
        <w:right w:val="none" w:sz="0" w:space="0" w:color="auto"/>
      </w:divBdr>
    </w:div>
    <w:div w:id="941766795">
      <w:bodyDiv w:val="1"/>
      <w:marLeft w:val="0"/>
      <w:marRight w:val="0"/>
      <w:marTop w:val="0"/>
      <w:marBottom w:val="0"/>
      <w:divBdr>
        <w:top w:val="none" w:sz="0" w:space="0" w:color="auto"/>
        <w:left w:val="none" w:sz="0" w:space="0" w:color="auto"/>
        <w:bottom w:val="none" w:sz="0" w:space="0" w:color="auto"/>
        <w:right w:val="none" w:sz="0" w:space="0" w:color="auto"/>
      </w:divBdr>
    </w:div>
    <w:div w:id="1012148235">
      <w:bodyDiv w:val="1"/>
      <w:marLeft w:val="0"/>
      <w:marRight w:val="0"/>
      <w:marTop w:val="0"/>
      <w:marBottom w:val="0"/>
      <w:divBdr>
        <w:top w:val="none" w:sz="0" w:space="0" w:color="auto"/>
        <w:left w:val="none" w:sz="0" w:space="0" w:color="auto"/>
        <w:bottom w:val="none" w:sz="0" w:space="0" w:color="auto"/>
        <w:right w:val="none" w:sz="0" w:space="0" w:color="auto"/>
      </w:divBdr>
    </w:div>
    <w:div w:id="1068919999">
      <w:bodyDiv w:val="1"/>
      <w:marLeft w:val="0"/>
      <w:marRight w:val="0"/>
      <w:marTop w:val="0"/>
      <w:marBottom w:val="0"/>
      <w:divBdr>
        <w:top w:val="none" w:sz="0" w:space="0" w:color="auto"/>
        <w:left w:val="none" w:sz="0" w:space="0" w:color="auto"/>
        <w:bottom w:val="none" w:sz="0" w:space="0" w:color="auto"/>
        <w:right w:val="none" w:sz="0" w:space="0" w:color="auto"/>
      </w:divBdr>
    </w:div>
    <w:div w:id="1297222159">
      <w:bodyDiv w:val="1"/>
      <w:marLeft w:val="0"/>
      <w:marRight w:val="0"/>
      <w:marTop w:val="0"/>
      <w:marBottom w:val="0"/>
      <w:divBdr>
        <w:top w:val="none" w:sz="0" w:space="0" w:color="auto"/>
        <w:left w:val="none" w:sz="0" w:space="0" w:color="auto"/>
        <w:bottom w:val="none" w:sz="0" w:space="0" w:color="auto"/>
        <w:right w:val="none" w:sz="0" w:space="0" w:color="auto"/>
      </w:divBdr>
    </w:div>
    <w:div w:id="1604678886">
      <w:bodyDiv w:val="1"/>
      <w:marLeft w:val="0"/>
      <w:marRight w:val="0"/>
      <w:marTop w:val="0"/>
      <w:marBottom w:val="0"/>
      <w:divBdr>
        <w:top w:val="none" w:sz="0" w:space="0" w:color="auto"/>
        <w:left w:val="none" w:sz="0" w:space="0" w:color="auto"/>
        <w:bottom w:val="none" w:sz="0" w:space="0" w:color="auto"/>
        <w:right w:val="none" w:sz="0" w:space="0" w:color="auto"/>
      </w:divBdr>
    </w:div>
    <w:div w:id="1606615288">
      <w:bodyDiv w:val="1"/>
      <w:marLeft w:val="0"/>
      <w:marRight w:val="0"/>
      <w:marTop w:val="0"/>
      <w:marBottom w:val="0"/>
      <w:divBdr>
        <w:top w:val="none" w:sz="0" w:space="0" w:color="auto"/>
        <w:left w:val="none" w:sz="0" w:space="0" w:color="auto"/>
        <w:bottom w:val="none" w:sz="0" w:space="0" w:color="auto"/>
        <w:right w:val="none" w:sz="0" w:space="0" w:color="auto"/>
      </w:divBdr>
    </w:div>
    <w:div w:id="1626615983">
      <w:bodyDiv w:val="1"/>
      <w:marLeft w:val="0"/>
      <w:marRight w:val="0"/>
      <w:marTop w:val="0"/>
      <w:marBottom w:val="0"/>
      <w:divBdr>
        <w:top w:val="none" w:sz="0" w:space="0" w:color="auto"/>
        <w:left w:val="none" w:sz="0" w:space="0" w:color="auto"/>
        <w:bottom w:val="none" w:sz="0" w:space="0" w:color="auto"/>
        <w:right w:val="none" w:sz="0" w:space="0" w:color="auto"/>
      </w:divBdr>
    </w:div>
    <w:div w:id="1710494720">
      <w:bodyDiv w:val="1"/>
      <w:marLeft w:val="0"/>
      <w:marRight w:val="0"/>
      <w:marTop w:val="0"/>
      <w:marBottom w:val="0"/>
      <w:divBdr>
        <w:top w:val="none" w:sz="0" w:space="0" w:color="auto"/>
        <w:left w:val="none" w:sz="0" w:space="0" w:color="auto"/>
        <w:bottom w:val="none" w:sz="0" w:space="0" w:color="auto"/>
        <w:right w:val="none" w:sz="0" w:space="0" w:color="auto"/>
      </w:divBdr>
    </w:div>
    <w:div w:id="1811093185">
      <w:bodyDiv w:val="1"/>
      <w:marLeft w:val="0"/>
      <w:marRight w:val="0"/>
      <w:marTop w:val="0"/>
      <w:marBottom w:val="0"/>
      <w:divBdr>
        <w:top w:val="none" w:sz="0" w:space="0" w:color="auto"/>
        <w:left w:val="none" w:sz="0" w:space="0" w:color="auto"/>
        <w:bottom w:val="none" w:sz="0" w:space="0" w:color="auto"/>
        <w:right w:val="none" w:sz="0" w:space="0" w:color="auto"/>
      </w:divBdr>
    </w:div>
    <w:div w:id="1878736403">
      <w:bodyDiv w:val="1"/>
      <w:marLeft w:val="0"/>
      <w:marRight w:val="0"/>
      <w:marTop w:val="0"/>
      <w:marBottom w:val="0"/>
      <w:divBdr>
        <w:top w:val="none" w:sz="0" w:space="0" w:color="auto"/>
        <w:left w:val="none" w:sz="0" w:space="0" w:color="auto"/>
        <w:bottom w:val="none" w:sz="0" w:space="0" w:color="auto"/>
        <w:right w:val="none" w:sz="0" w:space="0" w:color="auto"/>
      </w:divBdr>
    </w:div>
    <w:div w:id="1887793127">
      <w:bodyDiv w:val="1"/>
      <w:marLeft w:val="0"/>
      <w:marRight w:val="0"/>
      <w:marTop w:val="0"/>
      <w:marBottom w:val="0"/>
      <w:divBdr>
        <w:top w:val="none" w:sz="0" w:space="0" w:color="auto"/>
        <w:left w:val="none" w:sz="0" w:space="0" w:color="auto"/>
        <w:bottom w:val="none" w:sz="0" w:space="0" w:color="auto"/>
        <w:right w:val="none" w:sz="0" w:space="0" w:color="auto"/>
      </w:divBdr>
    </w:div>
    <w:div w:id="2103721881">
      <w:bodyDiv w:val="1"/>
      <w:marLeft w:val="0"/>
      <w:marRight w:val="0"/>
      <w:marTop w:val="0"/>
      <w:marBottom w:val="0"/>
      <w:divBdr>
        <w:top w:val="none" w:sz="0" w:space="0" w:color="auto"/>
        <w:left w:val="none" w:sz="0" w:space="0" w:color="auto"/>
        <w:bottom w:val="none" w:sz="0" w:space="0" w:color="auto"/>
        <w:right w:val="none" w:sz="0" w:space="0" w:color="auto"/>
      </w:divBdr>
    </w:div>
    <w:div w:id="2107994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chart" Target="charts/chart1.xml"/><Relationship Id="rId4" Type="http://schemas.openxmlformats.org/officeDocument/2006/relationships/numbering" Target="numbering.xml"/><Relationship Id="rId9" Type="http://schemas.openxmlformats.org/officeDocument/2006/relationships/endnotes" Target="endnotes.xml"/></Relationships>
</file>

<file path=word/charts/_rels/chart1.xml.rels><?xml version="1.0" encoding="UTF-8" standalone="yes"?>
<Relationships xmlns="http://schemas.openxmlformats.org/package/2006/relationships"><Relationship Id="rId1" Type="http://schemas.openxmlformats.org/officeDocument/2006/relationships/oleObject" Target="file:////Users/annafesyuk/Downloads/Finlab_lesson_1_descriptive_analysis-3.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vert="horz"/>
          <a:lstStyle/>
          <a:p>
            <a:pPr>
              <a:defRPr/>
            </a:pPr>
            <a:r>
              <a:rPr lang="en-US"/>
              <a:t>Histogram of Returns</a:t>
            </a:r>
          </a:p>
        </c:rich>
      </c:tx>
      <c:overlay val="0"/>
      <c:spPr>
        <a:noFill/>
        <a:ln>
          <a:noFill/>
        </a:ln>
        <a:effectLst/>
      </c:spPr>
    </c:title>
    <c:autoTitleDeleted val="0"/>
    <c:plotArea>
      <c:layout/>
      <c:barChart>
        <c:barDir val="col"/>
        <c:grouping val="clustered"/>
        <c:varyColors val="0"/>
        <c:ser>
          <c:idx val="0"/>
          <c:order val="0"/>
          <c:spPr>
            <a:solidFill>
              <a:schemeClr val="accent1"/>
            </a:solidFill>
            <a:ln>
              <a:solidFill>
                <a:schemeClr val="tx1"/>
              </a:solidFill>
            </a:ln>
            <a:effectLst/>
          </c:spPr>
          <c:invertIfNegative val="0"/>
          <c:cat>
            <c:numRef>
              <c:f>Lab!$H$9:$H$30</c:f>
              <c:numCache>
                <c:formatCode>0.0000</c:formatCode>
                <c:ptCount val="22"/>
                <c:pt idx="0">
                  <c:v>-6.2874894493285218</c:v>
                </c:pt>
                <c:pt idx="1">
                  <c:v>-5.5568795823471095</c:v>
                </c:pt>
                <c:pt idx="2">
                  <c:v>-4.826269715365699</c:v>
                </c:pt>
                <c:pt idx="3">
                  <c:v>-4.0956598483842868</c:v>
                </c:pt>
                <c:pt idx="4">
                  <c:v>-3.3650499814028758</c:v>
                </c:pt>
                <c:pt idx="5">
                  <c:v>-2.6344401144214644</c:v>
                </c:pt>
                <c:pt idx="6">
                  <c:v>-1.903830247440053</c:v>
                </c:pt>
                <c:pt idx="7">
                  <c:v>-1.1732203804586421</c:v>
                </c:pt>
                <c:pt idx="8">
                  <c:v>-0.44261051347723079</c:v>
                </c:pt>
                <c:pt idx="9">
                  <c:v>0.28799935350418038</c:v>
                </c:pt>
                <c:pt idx="10">
                  <c:v>1.0186092204855917</c:v>
                </c:pt>
                <c:pt idx="11">
                  <c:v>1.7492190874670026</c:v>
                </c:pt>
                <c:pt idx="12">
                  <c:v>2.479828954448414</c:v>
                </c:pt>
                <c:pt idx="13">
                  <c:v>3.210438821429825</c:v>
                </c:pt>
                <c:pt idx="14">
                  <c:v>3.9410486884112363</c:v>
                </c:pt>
                <c:pt idx="15">
                  <c:v>4.6716585553926482</c:v>
                </c:pt>
                <c:pt idx="16">
                  <c:v>5.4022684223740587</c:v>
                </c:pt>
                <c:pt idx="17">
                  <c:v>6.132878289355471</c:v>
                </c:pt>
                <c:pt idx="18">
                  <c:v>6.8634881563368815</c:v>
                </c:pt>
                <c:pt idx="19">
                  <c:v>7.5940980233182938</c:v>
                </c:pt>
                <c:pt idx="20">
                  <c:v>8.3247078902997043</c:v>
                </c:pt>
                <c:pt idx="21">
                  <c:v>9.0553177572811148</c:v>
                </c:pt>
              </c:numCache>
            </c:numRef>
          </c:cat>
          <c:val>
            <c:numRef>
              <c:f>Lab!$L$9:$L$30</c:f>
              <c:numCache>
                <c:formatCode>0.00%</c:formatCode>
                <c:ptCount val="22"/>
                <c:pt idx="0">
                  <c:v>1.9880715705765406E-3</c:v>
                </c:pt>
                <c:pt idx="1">
                  <c:v>3.9761431411530811E-3</c:v>
                </c:pt>
                <c:pt idx="2">
                  <c:v>3.9761431411530811E-3</c:v>
                </c:pt>
                <c:pt idx="3">
                  <c:v>5.9642147117296221E-3</c:v>
                </c:pt>
                <c:pt idx="4">
                  <c:v>2.186878727634195E-2</c:v>
                </c:pt>
                <c:pt idx="5">
                  <c:v>4.9701789264413522E-2</c:v>
                </c:pt>
                <c:pt idx="6">
                  <c:v>7.7534791252485094E-2</c:v>
                </c:pt>
                <c:pt idx="7">
                  <c:v>0.12326043737574553</c:v>
                </c:pt>
                <c:pt idx="8">
                  <c:v>0.18489065606361829</c:v>
                </c:pt>
                <c:pt idx="9">
                  <c:v>0.18489065606361829</c:v>
                </c:pt>
                <c:pt idx="10">
                  <c:v>0.16699801192842942</c:v>
                </c:pt>
                <c:pt idx="11">
                  <c:v>9.9403578528827044E-2</c:v>
                </c:pt>
                <c:pt idx="12">
                  <c:v>3.7773359840954271E-2</c:v>
                </c:pt>
                <c:pt idx="13">
                  <c:v>1.7892644135188866E-2</c:v>
                </c:pt>
                <c:pt idx="14">
                  <c:v>7.9522862823061622E-3</c:v>
                </c:pt>
                <c:pt idx="15">
                  <c:v>7.9522862823061622E-3</c:v>
                </c:pt>
                <c:pt idx="16">
                  <c:v>1.9880715705765406E-3</c:v>
                </c:pt>
                <c:pt idx="17">
                  <c:v>0</c:v>
                </c:pt>
                <c:pt idx="18">
                  <c:v>0</c:v>
                </c:pt>
                <c:pt idx="19">
                  <c:v>0</c:v>
                </c:pt>
                <c:pt idx="20">
                  <c:v>0</c:v>
                </c:pt>
                <c:pt idx="21">
                  <c:v>1.9880715705765406E-3</c:v>
                </c:pt>
              </c:numCache>
            </c:numRef>
          </c:val>
          <c:extLst>
            <c:ext xmlns:c16="http://schemas.microsoft.com/office/drawing/2014/chart" uri="{C3380CC4-5D6E-409C-BE32-E72D297353CC}">
              <c16:uniqueId val="{00000000-8AE2-5146-886F-5935E48861C4}"/>
            </c:ext>
          </c:extLst>
        </c:ser>
        <c:dLbls>
          <c:showLegendKey val="0"/>
          <c:showVal val="0"/>
          <c:showCatName val="0"/>
          <c:showSerName val="0"/>
          <c:showPercent val="0"/>
          <c:showBubbleSize val="0"/>
        </c:dLbls>
        <c:gapWidth val="0"/>
        <c:overlap val="-27"/>
        <c:axId val="156584192"/>
        <c:axId val="156884992"/>
      </c:barChart>
      <c:catAx>
        <c:axId val="156584192"/>
        <c:scaling>
          <c:orientation val="minMax"/>
        </c:scaling>
        <c:delete val="0"/>
        <c:axPos val="b"/>
        <c:numFmt formatCode="0.0000" sourceLinked="1"/>
        <c:majorTickMark val="none"/>
        <c:minorTickMark val="none"/>
        <c:tickLblPos val="nextTo"/>
        <c:spPr>
          <a:noFill/>
          <a:ln w="9525" cap="flat" cmpd="sng" algn="ctr">
            <a:solidFill>
              <a:schemeClr val="tx1">
                <a:lumMod val="15000"/>
                <a:lumOff val="85000"/>
              </a:schemeClr>
            </a:solidFill>
            <a:round/>
          </a:ln>
          <a:effectLst/>
        </c:spPr>
        <c:txPr>
          <a:bodyPr rot="-60000000" vert="horz"/>
          <a:lstStyle/>
          <a:p>
            <a:pPr>
              <a:defRPr/>
            </a:pPr>
            <a:endParaRPr lang="en-UA"/>
          </a:p>
        </c:txPr>
        <c:crossAx val="156884992"/>
        <c:crosses val="autoZero"/>
        <c:auto val="1"/>
        <c:lblAlgn val="ctr"/>
        <c:lblOffset val="100"/>
        <c:noMultiLvlLbl val="0"/>
      </c:catAx>
      <c:valAx>
        <c:axId val="156884992"/>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vert="horz"/>
          <a:lstStyle/>
          <a:p>
            <a:pPr>
              <a:defRPr/>
            </a:pPr>
            <a:endParaRPr lang="en-UA"/>
          </a:p>
        </c:txPr>
        <c:crossAx val="15658419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Arial" panose="020B0604020202020204" pitchFamily="34" charset="0"/>
          <a:cs typeface="Arial" panose="020B0604020202020204" pitchFamily="34" charset="0"/>
        </a:defRPr>
      </a:pPr>
      <a:endParaRPr lang="en-UA"/>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634B139A53B8C4B81332B6122F81567" ma:contentTypeVersion="16" ma:contentTypeDescription="Create a new document." ma:contentTypeScope="" ma:versionID="13798a2ad90c920c4cd5a674cf4184eb">
  <xsd:schema xmlns:xsd="http://www.w3.org/2001/XMLSchema" xmlns:xs="http://www.w3.org/2001/XMLSchema" xmlns:p="http://schemas.microsoft.com/office/2006/metadata/properties" xmlns:ns2="bacc66b7-8560-413d-bb66-576a2a80d770" xmlns:ns3="44601738-8d2a-4f95-ad56-bbce9221c827" xmlns:ns4="8aa37d20-2efd-4134-91ab-e3c3bd8339a0" targetNamespace="http://schemas.microsoft.com/office/2006/metadata/properties" ma:root="true" ma:fieldsID="09e74e13c3e4f392e0e7b6fbc5c5d33f" ns2:_="" ns3:_="" ns4:_="">
    <xsd:import namespace="bacc66b7-8560-413d-bb66-576a2a80d770"/>
    <xsd:import namespace="44601738-8d2a-4f95-ad56-bbce9221c827"/>
    <xsd:import namespace="8aa37d20-2efd-4134-91ab-e3c3bd8339a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3:SharedWithUsers" minOccurs="0"/>
                <xsd:element ref="ns3:SharedWithDetails" minOccurs="0"/>
                <xsd:element ref="ns2:MediaLengthInSeconds"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cc66b7-8560-413d-bb66-576a2a80d7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ca2040ca-90fd-4fa0-8811-2eb1382374fd"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44601738-8d2a-4f95-ad56-bbce9221c827"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aa37d20-2efd-4134-91ab-e3c3bd8339a0"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e7b31572-b936-4950-9b3b-20cac53681f7}" ma:internalName="TaxCatchAll" ma:showField="CatchAllData" ma:web="8aa37d20-2efd-4134-91ab-e3c3bd8339a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bacc66b7-8560-413d-bb66-576a2a80d770">
      <Terms xmlns="http://schemas.microsoft.com/office/infopath/2007/PartnerControls"/>
    </lcf76f155ced4ddcb4097134ff3c332f>
    <TaxCatchAll xmlns="8aa37d20-2efd-4134-91ab-e3c3bd8339a0" xsi:nil="true"/>
  </documentManagement>
</p:properties>
</file>

<file path=customXml/itemProps1.xml><?xml version="1.0" encoding="utf-8"?>
<ds:datastoreItem xmlns:ds="http://schemas.openxmlformats.org/officeDocument/2006/customXml" ds:itemID="{92BFD34A-7C42-45F9-8DF8-8E2BDF935BA8}">
  <ds:schemaRefs>
    <ds:schemaRef ds:uri="http://schemas.microsoft.com/sharepoint/v3/contenttype/forms"/>
  </ds:schemaRefs>
</ds:datastoreItem>
</file>

<file path=customXml/itemProps2.xml><?xml version="1.0" encoding="utf-8"?>
<ds:datastoreItem xmlns:ds="http://schemas.openxmlformats.org/officeDocument/2006/customXml" ds:itemID="{383556F5-E633-4E9A-95D0-E1656AB345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acc66b7-8560-413d-bb66-576a2a80d770"/>
    <ds:schemaRef ds:uri="44601738-8d2a-4f95-ad56-bbce9221c827"/>
    <ds:schemaRef ds:uri="8aa37d20-2efd-4134-91ab-e3c3bd8339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42A6CD1-535C-4D20-A15D-6A7F52FE83D8}">
  <ds:schemaRefs>
    <ds:schemaRef ds:uri="http://schemas.microsoft.com/office/2006/metadata/properties"/>
    <ds:schemaRef ds:uri="http://schemas.microsoft.com/office/infopath/2007/PartnerControls"/>
    <ds:schemaRef ds:uri="bacc66b7-8560-413d-bb66-576a2a80d770"/>
    <ds:schemaRef ds:uri="8aa37d20-2efd-4134-91ab-e3c3bd8339a0"/>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Pages>
  <Words>1131</Words>
  <Characters>6449</Characters>
  <Application>Microsoft Office Word</Application>
  <DocSecurity>0</DocSecurity>
  <Lines>53</Lines>
  <Paragraphs>15</Paragraphs>
  <ScaleCrop>false</ScaleCrop>
  <Company/>
  <LinksUpToDate>false</LinksUpToDate>
  <CharactersWithSpaces>7565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Francesca Walls</dc:creator>
  <cp:keywords/>
  <dc:description/>
  <cp:lastModifiedBy>annafesiukstudy@outlook.com</cp:lastModifiedBy>
  <cp:revision>2</cp:revision>
  <cp:lastPrinted>2019-03-14T18:22:00Z</cp:lastPrinted>
  <dcterms:created xsi:type="dcterms:W3CDTF">2023-03-11T02:52:00Z</dcterms:created>
  <dcterms:modified xsi:type="dcterms:W3CDTF">2023-03-11T02:52:00Z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0x0101003634B139A53B8C4B81332B6122F81567</vt:lpwstr>
  </property>
  <property fmtid="{D5CDD505-2E9C-101B-9397-08002B2CF9AE}" pid="3" name="MediaServiceImageTags">
    <vt:lpwstr/>
  </property>
</Properties>
</file>