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CAB01" w14:textId="77BBA24E" w:rsidR="0018470C" w:rsidRDefault="0018470C">
      <w:bookmarkStart w:id="0" w:name="_Toc135759184"/>
      <w:bookmarkStart w:id="1" w:name="_Toc137054436"/>
    </w:p>
    <w:p w14:paraId="3E4ADB6D" w14:textId="7570B2D7" w:rsidR="0018470C" w:rsidRDefault="0018470C"/>
    <w:p w14:paraId="58917E1A" w14:textId="6059EE5B" w:rsidR="0018470C" w:rsidRDefault="007B2A81">
      <w:r>
        <w:t xml:space="preserve">Anna </w:t>
      </w:r>
      <w:proofErr w:type="spellStart"/>
      <w:r>
        <w:t>Fesiuk</w:t>
      </w:r>
      <w:proofErr w:type="spellEnd"/>
      <w:r>
        <w:t xml:space="preserve"> </w:t>
      </w:r>
    </w:p>
    <w:p w14:paraId="751A11EA" w14:textId="78EBEA74" w:rsidR="007B2A81" w:rsidRPr="007B2A81" w:rsidRDefault="007B2A81">
      <w:pPr>
        <w:rPr>
          <w:i/>
          <w:iCs/>
        </w:rPr>
      </w:pPr>
      <w:r w:rsidRPr="007B2A81">
        <w:rPr>
          <w:i/>
          <w:iCs/>
        </w:rPr>
        <w:t xml:space="preserve">Example of writing the business plan </w:t>
      </w:r>
    </w:p>
    <w:p w14:paraId="66C86526" w14:textId="6AC72FED" w:rsidR="0018470C" w:rsidRDefault="0018470C"/>
    <w:p w14:paraId="36B66636" w14:textId="1E56D1E8" w:rsidR="0018470C" w:rsidRDefault="0018470C"/>
    <w:p w14:paraId="45BF0048" w14:textId="0789E127" w:rsidR="0018470C" w:rsidRDefault="0018470C"/>
    <w:p w14:paraId="38741C05" w14:textId="1BA6AE56" w:rsidR="0018470C" w:rsidRDefault="0018470C"/>
    <w:p w14:paraId="62B11A91" w14:textId="5085E91F" w:rsidR="0018470C" w:rsidRDefault="0018470C"/>
    <w:p w14:paraId="3BF906D9" w14:textId="77777777" w:rsidR="0018470C" w:rsidRDefault="0018470C"/>
    <w:p w14:paraId="22835D66" w14:textId="77777777" w:rsidR="0018470C" w:rsidRDefault="0018470C"/>
    <w:p w14:paraId="13F97EA6" w14:textId="77777777" w:rsidR="0018470C" w:rsidRDefault="0018470C"/>
    <w:p w14:paraId="714A7FC5" w14:textId="77777777" w:rsidR="0018470C" w:rsidRDefault="0018470C"/>
    <w:p w14:paraId="429F7A47" w14:textId="15203CA2" w:rsidR="2BA76B2F" w:rsidRDefault="2BA76B2F" w:rsidP="2BA76B2F"/>
    <w:p w14:paraId="0301B2A2" w14:textId="4B513FA3" w:rsidR="2BA76B2F" w:rsidRDefault="2BA76B2F" w:rsidP="2BA76B2F"/>
    <w:p w14:paraId="225300C9" w14:textId="4A8E9780" w:rsidR="2BA76B2F" w:rsidRDefault="2BA76B2F" w:rsidP="2BA76B2F"/>
    <w:p w14:paraId="7F91F6AA" w14:textId="45C4D060" w:rsidR="2BA76B2F" w:rsidRDefault="2BA76B2F" w:rsidP="2BA76B2F"/>
    <w:p w14:paraId="59FFB639" w14:textId="2C149B23" w:rsidR="2BA76B2F" w:rsidRDefault="2BA76B2F" w:rsidP="2BA76B2F"/>
    <w:p w14:paraId="68654941" w14:textId="262DAB72" w:rsidR="2BA76B2F" w:rsidRDefault="2BA76B2F" w:rsidP="2BA76B2F"/>
    <w:p w14:paraId="59061A0D" w14:textId="325AA44C" w:rsidR="2BA76B2F" w:rsidRDefault="2BA76B2F" w:rsidP="2BA76B2F"/>
    <w:p w14:paraId="74A289DB" w14:textId="109265B4" w:rsidR="2BA76B2F" w:rsidRDefault="2BA76B2F" w:rsidP="2BA76B2F"/>
    <w:p w14:paraId="54339856" w14:textId="28E7ACCA" w:rsidR="2BA76B2F" w:rsidRDefault="2BA76B2F" w:rsidP="2BA76B2F"/>
    <w:p w14:paraId="0EC9E722" w14:textId="6AC4C30B" w:rsidR="2BA76B2F" w:rsidRDefault="2BA76B2F" w:rsidP="2BA76B2F"/>
    <w:p w14:paraId="681C76AF" w14:textId="24550D04" w:rsidR="2BA76B2F" w:rsidRDefault="2BA76B2F" w:rsidP="2BA76B2F"/>
    <w:p w14:paraId="1B9910DE" w14:textId="4F6B6FFD" w:rsidR="2BA76B2F" w:rsidRDefault="2BA76B2F" w:rsidP="2BA76B2F"/>
    <w:p w14:paraId="48B15D8C" w14:textId="2DA943E2" w:rsidR="2BA76B2F" w:rsidRDefault="2BA76B2F" w:rsidP="2BA76B2F"/>
    <w:p w14:paraId="081B49D4" w14:textId="4AB75CA2" w:rsidR="2BA76B2F" w:rsidRDefault="2BA76B2F" w:rsidP="2BA76B2F"/>
    <w:p w14:paraId="54FAFE8E" w14:textId="12A4079C" w:rsidR="2BA76B2F" w:rsidRDefault="2BA76B2F" w:rsidP="2BA76B2F"/>
    <w:p w14:paraId="25F7A4D0" w14:textId="5E40B282" w:rsidR="2BA76B2F" w:rsidRDefault="2BA76B2F" w:rsidP="2BA76B2F"/>
    <w:p w14:paraId="1284AF4D" w14:textId="79686058" w:rsidR="2BA76B2F" w:rsidRDefault="2BA76B2F" w:rsidP="2BA76B2F"/>
    <w:p w14:paraId="16D156E1" w14:textId="7A680B3E" w:rsidR="2BA76B2F" w:rsidRDefault="2BA76B2F" w:rsidP="2BA76B2F"/>
    <w:p w14:paraId="298DB3BC" w14:textId="448CD3FF" w:rsidR="2BA76B2F" w:rsidRDefault="2BA76B2F" w:rsidP="2BA76B2F"/>
    <w:p w14:paraId="1CC1645F" w14:textId="2A8EA324" w:rsidR="2BA76B2F" w:rsidRDefault="2BA76B2F" w:rsidP="2BA76B2F"/>
    <w:p w14:paraId="02CB3B0C" w14:textId="5098629F" w:rsidR="2BA76B2F" w:rsidRDefault="2BA76B2F" w:rsidP="2BA76B2F"/>
    <w:p w14:paraId="70021B19" w14:textId="01FD3663" w:rsidR="2BA76B2F" w:rsidRDefault="2BA76B2F" w:rsidP="2BA76B2F"/>
    <w:p w14:paraId="733427F3" w14:textId="37E8FEFA" w:rsidR="2BA76B2F" w:rsidRDefault="2BA76B2F" w:rsidP="2BA76B2F"/>
    <w:p w14:paraId="765E1F66" w14:textId="7797318F" w:rsidR="2BA76B2F" w:rsidRDefault="2BA76B2F" w:rsidP="2BA76B2F"/>
    <w:p w14:paraId="557D10E1" w14:textId="5C7BBCB6" w:rsidR="2BA76B2F" w:rsidRDefault="2BA76B2F" w:rsidP="2BA76B2F"/>
    <w:p w14:paraId="1941464B" w14:textId="377C758C" w:rsidR="2BA76B2F" w:rsidRDefault="2BA76B2F" w:rsidP="2BA76B2F"/>
    <w:p w14:paraId="1A7FCD0B" w14:textId="6B0251FB" w:rsidR="2BA76B2F" w:rsidRDefault="2BA76B2F" w:rsidP="2BA76B2F"/>
    <w:p w14:paraId="2F75DB60" w14:textId="1CB934BE" w:rsidR="2BA76B2F" w:rsidRDefault="2BA76B2F" w:rsidP="2BA76B2F"/>
    <w:p w14:paraId="046BE5BB" w14:textId="6339A5B0" w:rsidR="2BA76B2F" w:rsidRDefault="2BA76B2F" w:rsidP="2BA76B2F"/>
    <w:p w14:paraId="448E7EF8" w14:textId="66D0741F" w:rsidR="2BA76B2F" w:rsidRDefault="2BA76B2F" w:rsidP="2BA76B2F"/>
    <w:p w14:paraId="6CEBD020" w14:textId="50E05B4C" w:rsidR="2BA76B2F" w:rsidRDefault="2BA76B2F" w:rsidP="2BA76B2F"/>
    <w:p w14:paraId="4E5FE7CB" w14:textId="7F0C9ACD" w:rsidR="2BA76B2F" w:rsidRDefault="2BA76B2F" w:rsidP="2BA76B2F"/>
    <w:p w14:paraId="3CB635F6" w14:textId="56A2199D" w:rsidR="2BA76B2F" w:rsidRDefault="2BA76B2F" w:rsidP="2BA76B2F"/>
    <w:p w14:paraId="4535EE93" w14:textId="774B544D" w:rsidR="2BA76B2F" w:rsidRDefault="2BA76B2F" w:rsidP="2BA76B2F"/>
    <w:p w14:paraId="4BC197A6" w14:textId="60B5BD90" w:rsidR="2BA76B2F" w:rsidRDefault="2BA76B2F" w:rsidP="2BA76B2F"/>
    <w:p w14:paraId="1F1C2322" w14:textId="1A381984" w:rsidR="2BA76B2F" w:rsidRDefault="2BA76B2F" w:rsidP="2BA76B2F"/>
    <w:p w14:paraId="0505906E" w14:textId="14D45765" w:rsidR="2BA76B2F" w:rsidRDefault="2BA76B2F" w:rsidP="2BA76B2F"/>
    <w:p w14:paraId="138EAB29" w14:textId="20E14778" w:rsidR="2BA76B2F" w:rsidRDefault="2BA76B2F" w:rsidP="2BA76B2F"/>
    <w:p w14:paraId="5E5460F3" w14:textId="7487F153" w:rsidR="2BA76B2F" w:rsidRDefault="2BA76B2F" w:rsidP="2BA76B2F"/>
    <w:p w14:paraId="01B0D47E" w14:textId="776D599B" w:rsidR="2BA76B2F" w:rsidRDefault="2BA76B2F" w:rsidP="2BA76B2F"/>
    <w:sdt>
      <w:sdtPr>
        <w:rPr>
          <w:rFonts w:eastAsia="Times New Roman" w:cstheme="minorHAnsi"/>
          <w:b w:val="0"/>
          <w:bCs w:val="0"/>
          <w:i/>
          <w:color w:val="auto"/>
          <w:sz w:val="24"/>
          <w:szCs w:val="24"/>
        </w:rPr>
        <w:id w:val="-351332195"/>
        <w:docPartObj>
          <w:docPartGallery w:val="Table of Contents"/>
          <w:docPartUnique/>
        </w:docPartObj>
      </w:sdtPr>
      <w:sdtEndPr>
        <w:rPr>
          <w:rFonts w:cs="Arial"/>
          <w:i w:val="0"/>
        </w:rPr>
      </w:sdtEndPr>
      <w:sdtContent>
        <w:p w14:paraId="2F29C23E" w14:textId="70EE0024" w:rsidR="0018470C" w:rsidRDefault="0018470C" w:rsidP="007A6D8C">
          <w:pPr>
            <w:pStyle w:val="TOCHeading"/>
            <w:jc w:val="center"/>
          </w:pPr>
          <w:r>
            <w:t>Table of Contents</w:t>
          </w:r>
        </w:p>
        <w:p w14:paraId="6A6B20D3" w14:textId="24F82C99" w:rsidR="007A6D8C" w:rsidRPr="00CD05CA" w:rsidRDefault="0018470C">
          <w:pPr>
            <w:pStyle w:val="TOC1"/>
            <w:tabs>
              <w:tab w:val="right" w:leader="dot" w:pos="9016"/>
            </w:tabs>
            <w:rPr>
              <w:rFonts w:eastAsiaTheme="minorEastAsia" w:cs="Arial"/>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7125245" w:history="1">
            <w:r w:rsidR="007A6D8C" w:rsidRPr="00CD05CA">
              <w:rPr>
                <w:rStyle w:val="Hyperlink"/>
                <w:rFonts w:cs="Arial"/>
                <w:b w:val="0"/>
                <w:bCs w:val="0"/>
                <w:i w:val="0"/>
                <w:iCs w:val="0"/>
                <w:noProof/>
              </w:rPr>
              <w:t>Introduction</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_Toc137125245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3</w:t>
            </w:r>
            <w:r w:rsidR="007A6D8C" w:rsidRPr="00CD05CA">
              <w:rPr>
                <w:rFonts w:cs="Arial"/>
                <w:b w:val="0"/>
                <w:bCs w:val="0"/>
                <w:i w:val="0"/>
                <w:iCs w:val="0"/>
                <w:noProof/>
                <w:webHidden/>
              </w:rPr>
              <w:fldChar w:fldCharType="end"/>
            </w:r>
          </w:hyperlink>
        </w:p>
        <w:p w14:paraId="2AD71C17" w14:textId="36D0CA2E"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46" w:history="1">
            <w:r w:rsidR="007A6D8C" w:rsidRPr="00CD05CA">
              <w:rPr>
                <w:rStyle w:val="Hyperlink"/>
                <w:rFonts w:cs="Arial"/>
                <w:b w:val="0"/>
                <w:bCs w:val="0"/>
                <w:i w:val="0"/>
                <w:iCs w:val="0"/>
                <w:noProof/>
              </w:rPr>
              <w:t>1. Objectives and keys to success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_Toc137125246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3</w:t>
            </w:r>
            <w:r w:rsidR="007A6D8C" w:rsidRPr="00CD05CA">
              <w:rPr>
                <w:rFonts w:cs="Arial"/>
                <w:b w:val="0"/>
                <w:bCs w:val="0"/>
                <w:i w:val="0"/>
                <w:iCs w:val="0"/>
                <w:noProof/>
                <w:webHidden/>
              </w:rPr>
              <w:fldChar w:fldCharType="end"/>
            </w:r>
          </w:hyperlink>
        </w:p>
        <w:p w14:paraId="195D70B4" w14:textId="0970FF1C"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47" w:history="1">
            <w:r w:rsidR="007A6D8C" w:rsidRPr="00CD05CA">
              <w:rPr>
                <w:rStyle w:val="Hyperlink"/>
                <w:rFonts w:cs="Arial"/>
                <w:b w:val="0"/>
                <w:bCs w:val="0"/>
                <w:i w:val="0"/>
                <w:iCs w:val="0"/>
                <w:noProof/>
              </w:rPr>
              <w:t>3. Services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_Toc137125247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3</w:t>
            </w:r>
            <w:r w:rsidR="007A6D8C" w:rsidRPr="00CD05CA">
              <w:rPr>
                <w:rFonts w:cs="Arial"/>
                <w:b w:val="0"/>
                <w:bCs w:val="0"/>
                <w:i w:val="0"/>
                <w:iCs w:val="0"/>
                <w:noProof/>
                <w:webHidden/>
              </w:rPr>
              <w:fldChar w:fldCharType="end"/>
            </w:r>
          </w:hyperlink>
        </w:p>
        <w:p w14:paraId="30B974C5" w14:textId="2C13C940"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48" w:history="1">
            <w:r w:rsidR="007A6D8C" w:rsidRPr="00CD05CA">
              <w:rPr>
                <w:rStyle w:val="Hyperlink"/>
                <w:rFonts w:cs="Arial"/>
                <w:b w:val="0"/>
                <w:bCs w:val="0"/>
                <w:i w:val="0"/>
                <w:iCs w:val="0"/>
                <w:noProof/>
              </w:rPr>
              <w:t>4. Market and Sales Forecast</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_Toc137125248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4</w:t>
            </w:r>
            <w:r w:rsidR="007A6D8C" w:rsidRPr="00CD05CA">
              <w:rPr>
                <w:rFonts w:cs="Arial"/>
                <w:b w:val="0"/>
                <w:bCs w:val="0"/>
                <w:i w:val="0"/>
                <w:iCs w:val="0"/>
                <w:noProof/>
                <w:webHidden/>
              </w:rPr>
              <w:fldChar w:fldCharType="end"/>
            </w:r>
          </w:hyperlink>
        </w:p>
        <w:p w14:paraId="55C17910" w14:textId="12058707"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49" w:history="1">
            <w:r w:rsidR="007A6D8C" w:rsidRPr="00CD05CA">
              <w:rPr>
                <w:rStyle w:val="Hyperlink"/>
                <w:rFonts w:cs="Arial"/>
                <w:b w:val="0"/>
                <w:bCs w:val="0"/>
                <w:i w:val="0"/>
                <w:iCs w:val="0"/>
                <w:noProof/>
              </w:rPr>
              <w:t>5. Financial Statements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_Toc137125249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5</w:t>
            </w:r>
            <w:r w:rsidR="007A6D8C" w:rsidRPr="00CD05CA">
              <w:rPr>
                <w:rFonts w:cs="Arial"/>
                <w:b w:val="0"/>
                <w:bCs w:val="0"/>
                <w:i w:val="0"/>
                <w:iCs w:val="0"/>
                <w:noProof/>
                <w:webHidden/>
              </w:rPr>
              <w:fldChar w:fldCharType="end"/>
            </w:r>
          </w:hyperlink>
        </w:p>
        <w:p w14:paraId="7A4E504C" w14:textId="73B4D374" w:rsidR="007A6D8C" w:rsidRPr="00CD05CA" w:rsidRDefault="00000000">
          <w:pPr>
            <w:pStyle w:val="TOC2"/>
            <w:tabs>
              <w:tab w:val="right" w:leader="dot" w:pos="9016"/>
            </w:tabs>
            <w:rPr>
              <w:rFonts w:eastAsiaTheme="minorEastAsia" w:cs="Arial"/>
              <w:b w:val="0"/>
              <w:bCs w:val="0"/>
              <w:noProof/>
              <w:kern w:val="2"/>
              <w14:ligatures w14:val="standardContextual"/>
            </w:rPr>
          </w:pPr>
          <w:hyperlink w:anchor="_Toc137125250" w:history="1">
            <w:r w:rsidR="007A6D8C" w:rsidRPr="00CD05CA">
              <w:rPr>
                <w:rStyle w:val="Hyperlink"/>
                <w:rFonts w:cs="Arial"/>
                <w:b w:val="0"/>
                <w:bCs w:val="0"/>
                <w:noProof/>
              </w:rPr>
              <w:t>5.1. Income Statement</w:t>
            </w:r>
            <w:r w:rsidR="007A6D8C" w:rsidRPr="00CD05CA">
              <w:rPr>
                <w:rFonts w:cs="Arial"/>
                <w:b w:val="0"/>
                <w:bCs w:val="0"/>
                <w:noProof/>
                <w:webHidden/>
              </w:rPr>
              <w:tab/>
            </w:r>
            <w:r w:rsidR="007A6D8C" w:rsidRPr="00CD05CA">
              <w:rPr>
                <w:rFonts w:cs="Arial"/>
                <w:b w:val="0"/>
                <w:bCs w:val="0"/>
                <w:noProof/>
                <w:webHidden/>
              </w:rPr>
              <w:fldChar w:fldCharType="begin"/>
            </w:r>
            <w:r w:rsidR="007A6D8C" w:rsidRPr="00CD05CA">
              <w:rPr>
                <w:rFonts w:cs="Arial"/>
                <w:b w:val="0"/>
                <w:bCs w:val="0"/>
                <w:noProof/>
                <w:webHidden/>
              </w:rPr>
              <w:instrText xml:space="preserve"> PAGEREF _Toc137125250 \h </w:instrText>
            </w:r>
            <w:r w:rsidR="007A6D8C" w:rsidRPr="00CD05CA">
              <w:rPr>
                <w:rFonts w:cs="Arial"/>
                <w:b w:val="0"/>
                <w:bCs w:val="0"/>
                <w:noProof/>
                <w:webHidden/>
              </w:rPr>
            </w:r>
            <w:r w:rsidR="007A6D8C" w:rsidRPr="00CD05CA">
              <w:rPr>
                <w:rFonts w:cs="Arial"/>
                <w:b w:val="0"/>
                <w:bCs w:val="0"/>
                <w:noProof/>
                <w:webHidden/>
              </w:rPr>
              <w:fldChar w:fldCharType="separate"/>
            </w:r>
            <w:r w:rsidR="007A6D8C" w:rsidRPr="00CD05CA">
              <w:rPr>
                <w:rFonts w:cs="Arial"/>
                <w:b w:val="0"/>
                <w:bCs w:val="0"/>
                <w:noProof/>
                <w:webHidden/>
              </w:rPr>
              <w:t>5</w:t>
            </w:r>
            <w:r w:rsidR="007A6D8C" w:rsidRPr="00CD05CA">
              <w:rPr>
                <w:rFonts w:cs="Arial"/>
                <w:b w:val="0"/>
                <w:bCs w:val="0"/>
                <w:noProof/>
                <w:webHidden/>
              </w:rPr>
              <w:fldChar w:fldCharType="end"/>
            </w:r>
          </w:hyperlink>
        </w:p>
        <w:p w14:paraId="296B6C9F" w14:textId="62864FE7" w:rsidR="007A6D8C" w:rsidRPr="00CD05CA" w:rsidRDefault="00000000">
          <w:pPr>
            <w:pStyle w:val="TOC2"/>
            <w:tabs>
              <w:tab w:val="right" w:leader="dot" w:pos="9016"/>
            </w:tabs>
            <w:rPr>
              <w:rFonts w:eastAsiaTheme="minorEastAsia" w:cs="Arial"/>
              <w:b w:val="0"/>
              <w:bCs w:val="0"/>
              <w:noProof/>
              <w:kern w:val="2"/>
              <w14:ligatures w14:val="standardContextual"/>
            </w:rPr>
          </w:pPr>
          <w:hyperlink w:anchor="_Toc137125251" w:history="1">
            <w:r w:rsidR="007A6D8C" w:rsidRPr="00CD05CA">
              <w:rPr>
                <w:rStyle w:val="Hyperlink"/>
                <w:rFonts w:cs="Arial"/>
                <w:b w:val="0"/>
                <w:bCs w:val="0"/>
                <w:noProof/>
              </w:rPr>
              <w:t>5.2. Balance Sheet</w:t>
            </w:r>
            <w:r w:rsidR="007A6D8C" w:rsidRPr="00CD05CA">
              <w:rPr>
                <w:rFonts w:cs="Arial"/>
                <w:b w:val="0"/>
                <w:bCs w:val="0"/>
                <w:noProof/>
                <w:webHidden/>
              </w:rPr>
              <w:tab/>
            </w:r>
            <w:r w:rsidR="007A6D8C" w:rsidRPr="00CD05CA">
              <w:rPr>
                <w:rFonts w:cs="Arial"/>
                <w:b w:val="0"/>
                <w:bCs w:val="0"/>
                <w:noProof/>
                <w:webHidden/>
              </w:rPr>
              <w:fldChar w:fldCharType="begin"/>
            </w:r>
            <w:r w:rsidR="007A6D8C" w:rsidRPr="00CD05CA">
              <w:rPr>
                <w:rFonts w:cs="Arial"/>
                <w:b w:val="0"/>
                <w:bCs w:val="0"/>
                <w:noProof/>
                <w:webHidden/>
              </w:rPr>
              <w:instrText xml:space="preserve"> PAGEREF _Toc137125251 \h </w:instrText>
            </w:r>
            <w:r w:rsidR="007A6D8C" w:rsidRPr="00CD05CA">
              <w:rPr>
                <w:rFonts w:cs="Arial"/>
                <w:b w:val="0"/>
                <w:bCs w:val="0"/>
                <w:noProof/>
                <w:webHidden/>
              </w:rPr>
            </w:r>
            <w:r w:rsidR="007A6D8C" w:rsidRPr="00CD05CA">
              <w:rPr>
                <w:rFonts w:cs="Arial"/>
                <w:b w:val="0"/>
                <w:bCs w:val="0"/>
                <w:noProof/>
                <w:webHidden/>
              </w:rPr>
              <w:fldChar w:fldCharType="separate"/>
            </w:r>
            <w:r w:rsidR="007A6D8C" w:rsidRPr="00CD05CA">
              <w:rPr>
                <w:rFonts w:cs="Arial"/>
                <w:b w:val="0"/>
                <w:bCs w:val="0"/>
                <w:noProof/>
                <w:webHidden/>
              </w:rPr>
              <w:t>6</w:t>
            </w:r>
            <w:r w:rsidR="007A6D8C" w:rsidRPr="00CD05CA">
              <w:rPr>
                <w:rFonts w:cs="Arial"/>
                <w:b w:val="0"/>
                <w:bCs w:val="0"/>
                <w:noProof/>
                <w:webHidden/>
              </w:rPr>
              <w:fldChar w:fldCharType="end"/>
            </w:r>
          </w:hyperlink>
        </w:p>
        <w:p w14:paraId="1932D0BA" w14:textId="0CD93503" w:rsidR="007A6D8C" w:rsidRPr="00CD05CA" w:rsidRDefault="00000000">
          <w:pPr>
            <w:pStyle w:val="TOC2"/>
            <w:tabs>
              <w:tab w:val="right" w:leader="dot" w:pos="9016"/>
            </w:tabs>
            <w:rPr>
              <w:rFonts w:eastAsiaTheme="minorEastAsia" w:cs="Arial"/>
              <w:b w:val="0"/>
              <w:bCs w:val="0"/>
              <w:noProof/>
              <w:kern w:val="2"/>
              <w14:ligatures w14:val="standardContextual"/>
            </w:rPr>
          </w:pPr>
          <w:hyperlink w:anchor="_Toc137125252" w:history="1">
            <w:r w:rsidR="007A6D8C" w:rsidRPr="00CD05CA">
              <w:rPr>
                <w:rStyle w:val="Hyperlink"/>
                <w:rFonts w:cs="Arial"/>
                <w:b w:val="0"/>
                <w:bCs w:val="0"/>
                <w:noProof/>
              </w:rPr>
              <w:t>5.3. Cash flow statement</w:t>
            </w:r>
            <w:r w:rsidR="007A6D8C" w:rsidRPr="00CD05CA">
              <w:rPr>
                <w:rFonts w:cs="Arial"/>
                <w:b w:val="0"/>
                <w:bCs w:val="0"/>
                <w:noProof/>
                <w:webHidden/>
              </w:rPr>
              <w:tab/>
            </w:r>
            <w:r w:rsidR="007A6D8C" w:rsidRPr="00CD05CA">
              <w:rPr>
                <w:rFonts w:cs="Arial"/>
                <w:b w:val="0"/>
                <w:bCs w:val="0"/>
                <w:noProof/>
                <w:webHidden/>
              </w:rPr>
              <w:fldChar w:fldCharType="begin"/>
            </w:r>
            <w:r w:rsidR="007A6D8C" w:rsidRPr="00CD05CA">
              <w:rPr>
                <w:rFonts w:cs="Arial"/>
                <w:b w:val="0"/>
                <w:bCs w:val="0"/>
                <w:noProof/>
                <w:webHidden/>
              </w:rPr>
              <w:instrText xml:space="preserve"> PAGEREF _Toc137125252 \h </w:instrText>
            </w:r>
            <w:r w:rsidR="007A6D8C" w:rsidRPr="00CD05CA">
              <w:rPr>
                <w:rFonts w:cs="Arial"/>
                <w:b w:val="0"/>
                <w:bCs w:val="0"/>
                <w:noProof/>
                <w:webHidden/>
              </w:rPr>
            </w:r>
            <w:r w:rsidR="007A6D8C" w:rsidRPr="00CD05CA">
              <w:rPr>
                <w:rFonts w:cs="Arial"/>
                <w:b w:val="0"/>
                <w:bCs w:val="0"/>
                <w:noProof/>
                <w:webHidden/>
              </w:rPr>
              <w:fldChar w:fldCharType="separate"/>
            </w:r>
            <w:r w:rsidR="007A6D8C" w:rsidRPr="00CD05CA">
              <w:rPr>
                <w:rFonts w:cs="Arial"/>
                <w:b w:val="0"/>
                <w:bCs w:val="0"/>
                <w:noProof/>
                <w:webHidden/>
              </w:rPr>
              <w:t>8</w:t>
            </w:r>
            <w:r w:rsidR="007A6D8C" w:rsidRPr="00CD05CA">
              <w:rPr>
                <w:rFonts w:cs="Arial"/>
                <w:b w:val="0"/>
                <w:bCs w:val="0"/>
                <w:noProof/>
                <w:webHidden/>
              </w:rPr>
              <w:fldChar w:fldCharType="end"/>
            </w:r>
          </w:hyperlink>
        </w:p>
        <w:p w14:paraId="4D7E358E" w14:textId="277D34D0"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53" w:history="1">
            <w:r w:rsidR="007A6D8C" w:rsidRPr="00CD05CA">
              <w:rPr>
                <w:rStyle w:val="Hyperlink"/>
                <w:rFonts w:cs="Arial"/>
                <w:b w:val="0"/>
                <w:bCs w:val="0"/>
                <w:i w:val="0"/>
                <w:iCs w:val="0"/>
                <w:noProof/>
              </w:rPr>
              <w:t>6. Cash Conversion Cycle</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_Toc137125253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10</w:t>
            </w:r>
            <w:r w:rsidR="007A6D8C" w:rsidRPr="00CD05CA">
              <w:rPr>
                <w:rFonts w:cs="Arial"/>
                <w:b w:val="0"/>
                <w:bCs w:val="0"/>
                <w:i w:val="0"/>
                <w:iCs w:val="0"/>
                <w:noProof/>
                <w:webHidden/>
              </w:rPr>
              <w:fldChar w:fldCharType="end"/>
            </w:r>
          </w:hyperlink>
        </w:p>
        <w:p w14:paraId="7DD95516" w14:textId="1303B5BA"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54" w:history="1">
            <w:r w:rsidR="007A6D8C" w:rsidRPr="00CD05CA">
              <w:rPr>
                <w:rStyle w:val="Hyperlink"/>
                <w:rFonts w:eastAsia="Calibri Light" w:cs="Arial"/>
                <w:b w:val="0"/>
                <w:bCs w:val="0"/>
                <w:i w:val="0"/>
                <w:iCs w:val="0"/>
                <w:noProof/>
              </w:rPr>
              <w:t>7. Working capital and Liquidity Ratios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_Toc137125254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10</w:t>
            </w:r>
            <w:r w:rsidR="007A6D8C" w:rsidRPr="00CD05CA">
              <w:rPr>
                <w:rFonts w:cs="Arial"/>
                <w:b w:val="0"/>
                <w:bCs w:val="0"/>
                <w:i w:val="0"/>
                <w:iCs w:val="0"/>
                <w:noProof/>
                <w:webHidden/>
              </w:rPr>
              <w:fldChar w:fldCharType="end"/>
            </w:r>
          </w:hyperlink>
        </w:p>
        <w:p w14:paraId="15A2184B" w14:textId="6D46252A"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55" w:history="1">
            <w:r w:rsidR="007A6D8C" w:rsidRPr="00CD05CA">
              <w:rPr>
                <w:rStyle w:val="Hyperlink"/>
                <w:rFonts w:eastAsia="Calibri Light" w:cs="Arial"/>
                <w:b w:val="0"/>
                <w:bCs w:val="0"/>
                <w:i w:val="0"/>
                <w:iCs w:val="0"/>
                <w:noProof/>
              </w:rPr>
              <w:t>8. Payback period and BEP analysis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_Toc137125255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11</w:t>
            </w:r>
            <w:r w:rsidR="007A6D8C" w:rsidRPr="00CD05CA">
              <w:rPr>
                <w:rFonts w:cs="Arial"/>
                <w:b w:val="0"/>
                <w:bCs w:val="0"/>
                <w:i w:val="0"/>
                <w:iCs w:val="0"/>
                <w:noProof/>
                <w:webHidden/>
              </w:rPr>
              <w:fldChar w:fldCharType="end"/>
            </w:r>
          </w:hyperlink>
        </w:p>
        <w:p w14:paraId="068AACEC" w14:textId="3D2A08D7"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56" w:history="1">
            <w:r w:rsidR="007A6D8C" w:rsidRPr="00CD05CA">
              <w:rPr>
                <w:rStyle w:val="Hyperlink"/>
                <w:rFonts w:cs="Arial"/>
                <w:b w:val="0"/>
                <w:bCs w:val="0"/>
                <w:i w:val="0"/>
                <w:iCs w:val="0"/>
                <w:noProof/>
              </w:rPr>
              <w:t>9. Capital structure and Leverage ratios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_Toc137125256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12</w:t>
            </w:r>
            <w:r w:rsidR="007A6D8C" w:rsidRPr="00CD05CA">
              <w:rPr>
                <w:rFonts w:cs="Arial"/>
                <w:b w:val="0"/>
                <w:bCs w:val="0"/>
                <w:i w:val="0"/>
                <w:iCs w:val="0"/>
                <w:noProof/>
                <w:webHidden/>
              </w:rPr>
              <w:fldChar w:fldCharType="end"/>
            </w:r>
          </w:hyperlink>
        </w:p>
        <w:p w14:paraId="11188BA4" w14:textId="40477F40"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57" w:history="1">
            <w:r w:rsidR="007A6D8C" w:rsidRPr="00CD05CA">
              <w:rPr>
                <w:rStyle w:val="Hyperlink"/>
                <w:rFonts w:eastAsia="Calibri Light" w:cs="Arial"/>
                <w:b w:val="0"/>
                <w:bCs w:val="0"/>
                <w:i w:val="0"/>
                <w:iCs w:val="0"/>
                <w:noProof/>
              </w:rPr>
              <w:t>10. Profitability &amp; Efficiency ratios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_Toc137125257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13</w:t>
            </w:r>
            <w:r w:rsidR="007A6D8C" w:rsidRPr="00CD05CA">
              <w:rPr>
                <w:rFonts w:cs="Arial"/>
                <w:b w:val="0"/>
                <w:bCs w:val="0"/>
                <w:i w:val="0"/>
                <w:iCs w:val="0"/>
                <w:noProof/>
                <w:webHidden/>
              </w:rPr>
              <w:fldChar w:fldCharType="end"/>
            </w:r>
          </w:hyperlink>
        </w:p>
        <w:p w14:paraId="75B1C500" w14:textId="6EAD6FBF"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58" w:history="1">
            <w:r w:rsidR="007A6D8C" w:rsidRPr="00CD05CA">
              <w:rPr>
                <w:rStyle w:val="Hyperlink"/>
                <w:rFonts w:eastAsia="Calibri Light" w:cs="Arial"/>
                <w:b w:val="0"/>
                <w:bCs w:val="0"/>
                <w:i w:val="0"/>
                <w:iCs w:val="0"/>
                <w:noProof/>
              </w:rPr>
              <w:t>11.Multiples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_Toc137125258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14</w:t>
            </w:r>
            <w:r w:rsidR="007A6D8C" w:rsidRPr="00CD05CA">
              <w:rPr>
                <w:rFonts w:cs="Arial"/>
                <w:b w:val="0"/>
                <w:bCs w:val="0"/>
                <w:i w:val="0"/>
                <w:iCs w:val="0"/>
                <w:noProof/>
                <w:webHidden/>
              </w:rPr>
              <w:fldChar w:fldCharType="end"/>
            </w:r>
          </w:hyperlink>
        </w:p>
        <w:p w14:paraId="3FDF9A92" w14:textId="2DC1C465"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59" w:history="1">
            <w:r w:rsidR="007A6D8C" w:rsidRPr="00CD05CA">
              <w:rPr>
                <w:rStyle w:val="Hyperlink"/>
                <w:rFonts w:cs="Arial"/>
                <w:b w:val="0"/>
                <w:bCs w:val="0"/>
                <w:i w:val="0"/>
                <w:iCs w:val="0"/>
                <w:noProof/>
              </w:rPr>
              <w:t>12. NPV</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_Toc137125259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15</w:t>
            </w:r>
            <w:r w:rsidR="007A6D8C" w:rsidRPr="00CD05CA">
              <w:rPr>
                <w:rFonts w:cs="Arial"/>
                <w:b w:val="0"/>
                <w:bCs w:val="0"/>
                <w:i w:val="0"/>
                <w:iCs w:val="0"/>
                <w:noProof/>
                <w:webHidden/>
              </w:rPr>
              <w:fldChar w:fldCharType="end"/>
            </w:r>
          </w:hyperlink>
        </w:p>
        <w:p w14:paraId="00399967" w14:textId="60EAEF3D"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60" w:history="1">
            <w:r w:rsidR="007A6D8C" w:rsidRPr="00CD05CA">
              <w:rPr>
                <w:rStyle w:val="Hyperlink"/>
                <w:rFonts w:cs="Arial"/>
                <w:b w:val="0"/>
                <w:bCs w:val="0"/>
                <w:i w:val="0"/>
                <w:iCs w:val="0"/>
                <w:noProof/>
              </w:rPr>
              <w:t>Conclusion 200 words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_Toc137125260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15</w:t>
            </w:r>
            <w:r w:rsidR="007A6D8C" w:rsidRPr="00CD05CA">
              <w:rPr>
                <w:rFonts w:cs="Arial"/>
                <w:b w:val="0"/>
                <w:bCs w:val="0"/>
                <w:i w:val="0"/>
                <w:iCs w:val="0"/>
                <w:noProof/>
                <w:webHidden/>
              </w:rPr>
              <w:fldChar w:fldCharType="end"/>
            </w:r>
          </w:hyperlink>
        </w:p>
        <w:p w14:paraId="3CBEA709" w14:textId="36C39DAE"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61" w:history="1">
            <w:r w:rsidR="007A6D8C" w:rsidRPr="00CD05CA">
              <w:rPr>
                <w:rStyle w:val="Hyperlink"/>
                <w:rFonts w:cs="Arial"/>
                <w:b w:val="0"/>
                <w:bCs w:val="0"/>
                <w:i w:val="0"/>
                <w:iCs w:val="0"/>
                <w:noProof/>
                <w:lang w:val="es-ES"/>
              </w:rPr>
              <w:t>14.References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_Toc137125261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16</w:t>
            </w:r>
            <w:r w:rsidR="007A6D8C" w:rsidRPr="00CD05CA">
              <w:rPr>
                <w:rFonts w:cs="Arial"/>
                <w:b w:val="0"/>
                <w:bCs w:val="0"/>
                <w:i w:val="0"/>
                <w:iCs w:val="0"/>
                <w:noProof/>
                <w:webHidden/>
              </w:rPr>
              <w:fldChar w:fldCharType="end"/>
            </w:r>
          </w:hyperlink>
        </w:p>
        <w:p w14:paraId="791ADAF6" w14:textId="28788004"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62" w:history="1">
            <w:r w:rsidR="007A6D8C" w:rsidRPr="00CD05CA">
              <w:rPr>
                <w:rStyle w:val="Hyperlink"/>
                <w:rFonts w:cs="Arial"/>
                <w:b w:val="0"/>
                <w:bCs w:val="0"/>
                <w:i w:val="0"/>
                <w:iCs w:val="0"/>
                <w:noProof/>
              </w:rPr>
              <w:t>Appendices 1</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_Toc137125262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17</w:t>
            </w:r>
            <w:r w:rsidR="007A6D8C" w:rsidRPr="00CD05CA">
              <w:rPr>
                <w:rFonts w:cs="Arial"/>
                <w:b w:val="0"/>
                <w:bCs w:val="0"/>
                <w:i w:val="0"/>
                <w:iCs w:val="0"/>
                <w:noProof/>
                <w:webHidden/>
              </w:rPr>
              <w:fldChar w:fldCharType="end"/>
            </w:r>
          </w:hyperlink>
        </w:p>
        <w:p w14:paraId="164EFDAA" w14:textId="7A786E61"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63" w:history="1">
            <w:r w:rsidR="007A6D8C" w:rsidRPr="00CD05CA">
              <w:rPr>
                <w:rStyle w:val="Hyperlink"/>
                <w:rFonts w:cs="Arial"/>
                <w:b w:val="0"/>
                <w:bCs w:val="0"/>
                <w:i w:val="0"/>
                <w:iCs w:val="0"/>
                <w:noProof/>
              </w:rPr>
              <w:t>Appendices 2</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_Toc137125263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18</w:t>
            </w:r>
            <w:r w:rsidR="007A6D8C" w:rsidRPr="00CD05CA">
              <w:rPr>
                <w:rFonts w:cs="Arial"/>
                <w:b w:val="0"/>
                <w:bCs w:val="0"/>
                <w:i w:val="0"/>
                <w:iCs w:val="0"/>
                <w:noProof/>
                <w:webHidden/>
              </w:rPr>
              <w:fldChar w:fldCharType="end"/>
            </w:r>
          </w:hyperlink>
        </w:p>
        <w:p w14:paraId="6F66249E" w14:textId="1C4923B4"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64" w:history="1">
            <w:r w:rsidR="007A6D8C" w:rsidRPr="00CD05CA">
              <w:rPr>
                <w:rStyle w:val="Hyperlink"/>
                <w:rFonts w:cs="Arial"/>
                <w:b w:val="0"/>
                <w:bCs w:val="0"/>
                <w:i w:val="0"/>
                <w:iCs w:val="0"/>
                <w:noProof/>
              </w:rPr>
              <w:t>Appendices 3</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_Toc137125264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19</w:t>
            </w:r>
            <w:r w:rsidR="007A6D8C" w:rsidRPr="00CD05CA">
              <w:rPr>
                <w:rFonts w:cs="Arial"/>
                <w:b w:val="0"/>
                <w:bCs w:val="0"/>
                <w:i w:val="0"/>
                <w:iCs w:val="0"/>
                <w:noProof/>
                <w:webHidden/>
              </w:rPr>
              <w:fldChar w:fldCharType="end"/>
            </w:r>
          </w:hyperlink>
        </w:p>
        <w:p w14:paraId="3C97B4A4" w14:textId="3D9A99C5" w:rsidR="007A6D8C" w:rsidRPr="00CD05CA" w:rsidRDefault="00000000">
          <w:pPr>
            <w:pStyle w:val="TOC1"/>
            <w:tabs>
              <w:tab w:val="right" w:leader="dot" w:pos="9016"/>
            </w:tabs>
            <w:rPr>
              <w:rFonts w:eastAsiaTheme="minorEastAsia" w:cs="Arial"/>
              <w:b w:val="0"/>
              <w:bCs w:val="0"/>
              <w:i w:val="0"/>
              <w:iCs w:val="0"/>
              <w:noProof/>
              <w:kern w:val="2"/>
              <w14:ligatures w14:val="standardContextual"/>
            </w:rPr>
          </w:pPr>
          <w:hyperlink w:anchor="_Toc137125265" w:history="1">
            <w:r w:rsidR="007A6D8C" w:rsidRPr="00CD05CA">
              <w:rPr>
                <w:rStyle w:val="Hyperlink"/>
                <w:rFonts w:cs="Arial"/>
                <w:b w:val="0"/>
                <w:bCs w:val="0"/>
                <w:i w:val="0"/>
                <w:iCs w:val="0"/>
                <w:noProof/>
              </w:rPr>
              <w:t>Appendices 4</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_Toc137125265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20</w:t>
            </w:r>
            <w:r w:rsidR="007A6D8C" w:rsidRPr="00CD05CA">
              <w:rPr>
                <w:rFonts w:cs="Arial"/>
                <w:b w:val="0"/>
                <w:bCs w:val="0"/>
                <w:i w:val="0"/>
                <w:iCs w:val="0"/>
                <w:noProof/>
                <w:webHidden/>
              </w:rPr>
              <w:fldChar w:fldCharType="end"/>
            </w:r>
          </w:hyperlink>
        </w:p>
        <w:p w14:paraId="700D9E36" w14:textId="22F9B924" w:rsidR="0018470C" w:rsidRDefault="0018470C">
          <w:r>
            <w:rPr>
              <w:b/>
              <w:bCs/>
              <w:noProof/>
            </w:rPr>
            <w:fldChar w:fldCharType="end"/>
          </w:r>
        </w:p>
      </w:sdtContent>
    </w:sdt>
    <w:p w14:paraId="2C25A7BF" w14:textId="07BE0F2B" w:rsidR="0F72EFCE" w:rsidRDefault="0F72EFCE" w:rsidP="0F72EFCE"/>
    <w:p w14:paraId="7C7C849B" w14:textId="099985C4" w:rsidR="00147A46" w:rsidRDefault="00147A46">
      <w:pPr>
        <w:rPr>
          <w:rFonts w:asciiTheme="majorHAnsi" w:eastAsiaTheme="majorEastAsia" w:hAnsiTheme="majorHAnsi" w:cstheme="majorBidi"/>
          <w:color w:val="4472C4" w:themeColor="accent1"/>
          <w:sz w:val="32"/>
          <w:szCs w:val="32"/>
        </w:rPr>
      </w:pPr>
      <w:r>
        <w:rPr>
          <w:color w:val="4472C4" w:themeColor="accent1"/>
        </w:rPr>
        <w:br w:type="page"/>
      </w:r>
    </w:p>
    <w:p w14:paraId="20737760" w14:textId="38FE42A8" w:rsidR="003A4A4D" w:rsidRPr="001309CA" w:rsidRDefault="003A4A4D" w:rsidP="001309CA">
      <w:pPr>
        <w:pStyle w:val="Heading1"/>
      </w:pPr>
      <w:bookmarkStart w:id="2" w:name="_Toc137125245"/>
      <w:bookmarkStart w:id="3" w:name="_Toc1199448237"/>
      <w:bookmarkStart w:id="4" w:name="OLE_LINK3"/>
      <w:bookmarkStart w:id="5" w:name="OLE_LINK4"/>
      <w:bookmarkStart w:id="6" w:name="OLE_LINK1"/>
      <w:bookmarkStart w:id="7" w:name="OLE_LINK2"/>
      <w:r w:rsidRPr="001309CA">
        <w:lastRenderedPageBreak/>
        <w:t>Introduction</w:t>
      </w:r>
      <w:bookmarkEnd w:id="0"/>
      <w:bookmarkEnd w:id="1"/>
      <w:bookmarkEnd w:id="2"/>
      <w:bookmarkEnd w:id="3"/>
    </w:p>
    <w:p w14:paraId="5349DC19" w14:textId="4A2CD958" w:rsidR="00D12E7D" w:rsidRDefault="003A4A4D" w:rsidP="003726BE">
      <w:pPr>
        <w:spacing w:after="120"/>
        <w:jc w:val="both"/>
      </w:pPr>
      <w:r w:rsidRPr="003A4A4D">
        <w:t xml:space="preserve">As the pace of life accelerates in modern </w:t>
      </w:r>
      <w:proofErr w:type="spellStart"/>
      <w:r w:rsidR="7D779EB4">
        <w:t>EUR</w:t>
      </w:r>
      <w:r>
        <w:t>pe</w:t>
      </w:r>
      <w:proofErr w:type="spellEnd"/>
      <w:r w:rsidRPr="003A4A4D">
        <w:t xml:space="preserve">, particularly in vibrant cities like Barcelona, the demand for convenient services like laundry is surging. Our proposed business aims to fill this need by offering top-tier </w:t>
      </w:r>
      <w:r w:rsidR="638663D2">
        <w:t>Self-service Laundry service</w:t>
      </w:r>
      <w:r w:rsidRPr="003A4A4D">
        <w:t xml:space="preserve"> to both individual and commercial clients. With a focus on high-quality and quick turnarounds, we believe we are well</w:t>
      </w:r>
      <w:r w:rsidR="51CBA7F7">
        <w:t xml:space="preserve"> </w:t>
      </w:r>
      <w:r w:rsidRPr="003A4A4D">
        <w:t>positioned to seize this opportunity. In the following sections, we will present a comprehensive financial plan to guide our operations, financial health, and growth, showcasing the viability of this promising venture in Barcelona's bustling urban landscape.</w:t>
      </w:r>
    </w:p>
    <w:p w14:paraId="7559AAA7" w14:textId="0AD2C7DB" w:rsidR="00042FE9" w:rsidRDefault="00042FE9" w:rsidP="001309CA">
      <w:pPr>
        <w:pStyle w:val="Heading1"/>
      </w:pPr>
      <w:bookmarkStart w:id="8" w:name="_Toc137125246"/>
      <w:bookmarkStart w:id="9" w:name="_Toc2142615677"/>
      <w:r>
        <w:t>1. Objectives and keys to success</w:t>
      </w:r>
      <w:bookmarkEnd w:id="8"/>
      <w:bookmarkEnd w:id="9"/>
    </w:p>
    <w:p w14:paraId="5761A0EA" w14:textId="1A12D347" w:rsidR="00D21072" w:rsidRPr="003726BE" w:rsidRDefault="00D21072" w:rsidP="005B2604">
      <w:pPr>
        <w:spacing w:after="120" w:line="240" w:lineRule="exact"/>
        <w:jc w:val="both"/>
        <w:rPr>
          <w:rFonts w:eastAsia="Arial"/>
          <w:color w:val="000000" w:themeColor="text1"/>
        </w:rPr>
      </w:pPr>
      <w:r w:rsidRPr="683CA1D4">
        <w:rPr>
          <w:rFonts w:eastAsia="Arial"/>
          <w:color w:val="000000" w:themeColor="text1"/>
        </w:rPr>
        <w:t xml:space="preserve">Our company has chosen to open its first laundry, "WIPE", in Barcelona's Gothic Quarter due to its high population density, tourist appeal, and </w:t>
      </w:r>
      <w:proofErr w:type="gramStart"/>
      <w:r w:rsidRPr="683CA1D4">
        <w:rPr>
          <w:rFonts w:eastAsia="Arial"/>
          <w:color w:val="000000" w:themeColor="text1"/>
        </w:rPr>
        <w:t>a large number of</w:t>
      </w:r>
      <w:proofErr w:type="gramEnd"/>
      <w:r w:rsidRPr="683CA1D4">
        <w:rPr>
          <w:rFonts w:eastAsia="Arial"/>
          <w:color w:val="000000" w:themeColor="text1"/>
        </w:rPr>
        <w:t xml:space="preserve"> apartments without laundry facilities. Given the area's solid demand for laundry services and average competition, we've identified key success factors: a convenient location with high pedestrian traffic; partnerships with local businesses for consistent clientele; a customer loyalty program for retention; and a strategic choice of a less competitive area, all ensuring a stable demand. Despite other regions having more laundromats, we've opted for the Gothic Quarter due to its potential for steady customer inflow and business growth.</w:t>
      </w:r>
    </w:p>
    <w:p w14:paraId="2AEAFAD0" w14:textId="77777777" w:rsidR="000660F6" w:rsidRPr="005B2604" w:rsidRDefault="000660F6" w:rsidP="005B2604">
      <w:pPr>
        <w:pStyle w:val="ListParagraph"/>
        <w:numPr>
          <w:ilvl w:val="0"/>
          <w:numId w:val="17"/>
        </w:numPr>
        <w:spacing w:after="120" w:line="240" w:lineRule="exact"/>
        <w:jc w:val="both"/>
        <w:rPr>
          <w:rFonts w:eastAsia="Arial"/>
          <w:color w:val="000000" w:themeColor="text1"/>
        </w:rPr>
      </w:pPr>
      <w:r w:rsidRPr="00327EDA">
        <w:rPr>
          <w:rFonts w:eastAsia="Arial"/>
          <w:b/>
          <w:bCs/>
          <w:color w:val="000000" w:themeColor="text1"/>
        </w:rPr>
        <w:t>Location:</w:t>
      </w:r>
      <w:r w:rsidRPr="005B2604">
        <w:rPr>
          <w:rFonts w:eastAsia="Arial"/>
          <w:color w:val="000000" w:themeColor="text1"/>
        </w:rPr>
        <w:t xml:space="preserve"> The laundry facility will be situated in an area with high foot and vehicle traffic, close to restaurants and shops. </w:t>
      </w:r>
    </w:p>
    <w:p w14:paraId="13A4BFCD" w14:textId="77777777" w:rsidR="000660F6" w:rsidRPr="005B2604" w:rsidRDefault="000660F6" w:rsidP="005B2604">
      <w:pPr>
        <w:pStyle w:val="ListParagraph"/>
        <w:numPr>
          <w:ilvl w:val="0"/>
          <w:numId w:val="17"/>
        </w:numPr>
        <w:spacing w:after="120" w:line="240" w:lineRule="exact"/>
        <w:jc w:val="both"/>
        <w:rPr>
          <w:rFonts w:eastAsia="Arial"/>
          <w:color w:val="000000" w:themeColor="text1"/>
        </w:rPr>
      </w:pPr>
      <w:r w:rsidRPr="00327EDA">
        <w:rPr>
          <w:rFonts w:eastAsia="Arial"/>
          <w:b/>
          <w:bCs/>
          <w:color w:val="000000" w:themeColor="text1"/>
        </w:rPr>
        <w:t>Collaboration with other companies:</w:t>
      </w:r>
      <w:r w:rsidRPr="005B2604">
        <w:rPr>
          <w:rFonts w:eastAsia="Arial"/>
          <w:color w:val="000000" w:themeColor="text1"/>
        </w:rPr>
        <w:t xml:space="preserve"> Contracts will be established with restaurants, offices, and shops to secure regular customers. This partnership will improve cash flow stability</w:t>
      </w:r>
    </w:p>
    <w:p w14:paraId="325EE4D4" w14:textId="47858D4C" w:rsidR="000660F6" w:rsidRPr="005B2604" w:rsidRDefault="000660F6" w:rsidP="005B2604">
      <w:pPr>
        <w:pStyle w:val="ListParagraph"/>
        <w:numPr>
          <w:ilvl w:val="0"/>
          <w:numId w:val="17"/>
        </w:numPr>
        <w:spacing w:after="120" w:line="240" w:lineRule="exact"/>
        <w:jc w:val="both"/>
        <w:rPr>
          <w:rFonts w:eastAsia="Arial"/>
          <w:color w:val="000000" w:themeColor="text1"/>
        </w:rPr>
      </w:pPr>
      <w:r w:rsidRPr="001309CA">
        <w:rPr>
          <w:rFonts w:eastAsia="Arial"/>
          <w:b/>
          <w:bCs/>
          <w:color w:val="000000" w:themeColor="text1"/>
        </w:rPr>
        <w:t>Loyalty</w:t>
      </w:r>
      <w:r w:rsidR="368CB54F" w:rsidRPr="001309CA">
        <w:rPr>
          <w:rFonts w:eastAsia="Arial"/>
          <w:b/>
          <w:bCs/>
          <w:color w:val="000000" w:themeColor="text1"/>
        </w:rPr>
        <w:t xml:space="preserve"> </w:t>
      </w:r>
      <w:r w:rsidRPr="001309CA">
        <w:rPr>
          <w:rFonts w:eastAsia="Arial"/>
          <w:b/>
          <w:bCs/>
          <w:color w:val="000000" w:themeColor="text1"/>
        </w:rPr>
        <w:t>program:</w:t>
      </w:r>
      <w:r w:rsidRPr="005B2604">
        <w:rPr>
          <w:rFonts w:eastAsia="Arial"/>
          <w:color w:val="000000" w:themeColor="text1"/>
        </w:rPr>
        <w:t xml:space="preserve"> A loyalty program will be implemented for individual customers, offering discounts on services. Loyal customers who register and join the program will receive greater discounts based on the number of washes they have paid for. </w:t>
      </w:r>
    </w:p>
    <w:p w14:paraId="7D7D6C2F" w14:textId="77777777" w:rsidR="000660F6" w:rsidRPr="005B2604" w:rsidRDefault="000660F6" w:rsidP="005B2604">
      <w:pPr>
        <w:pStyle w:val="ListParagraph"/>
        <w:numPr>
          <w:ilvl w:val="0"/>
          <w:numId w:val="17"/>
        </w:numPr>
        <w:spacing w:after="120" w:line="240" w:lineRule="exact"/>
        <w:jc w:val="both"/>
        <w:rPr>
          <w:rFonts w:eastAsia="Arial"/>
          <w:color w:val="000000" w:themeColor="text1"/>
        </w:rPr>
      </w:pPr>
      <w:r w:rsidRPr="00327EDA">
        <w:rPr>
          <w:rFonts w:eastAsia="Arial"/>
          <w:b/>
          <w:bCs/>
          <w:color w:val="000000" w:themeColor="text1"/>
        </w:rPr>
        <w:t>Limited competition:</w:t>
      </w:r>
      <w:r w:rsidRPr="005B2604">
        <w:rPr>
          <w:rFonts w:eastAsia="Arial"/>
          <w:color w:val="000000" w:themeColor="text1"/>
        </w:rPr>
        <w:t xml:space="preserve"> The decision was made not to rent a space in the saturated </w:t>
      </w:r>
      <w:proofErr w:type="spellStart"/>
      <w:r w:rsidRPr="005B2604">
        <w:rPr>
          <w:rFonts w:eastAsia="Arial"/>
          <w:color w:val="000000" w:themeColor="text1"/>
        </w:rPr>
        <w:t>Eixample</w:t>
      </w:r>
      <w:proofErr w:type="spellEnd"/>
      <w:r w:rsidRPr="005B2604">
        <w:rPr>
          <w:rFonts w:eastAsia="Arial"/>
          <w:color w:val="000000" w:themeColor="text1"/>
        </w:rPr>
        <w:t xml:space="preserve"> area, opting for a less competitive location instead.</w:t>
      </w:r>
    </w:p>
    <w:p w14:paraId="0FE8EC10" w14:textId="0254F550" w:rsidR="74F3BB76" w:rsidRPr="005B2604" w:rsidRDefault="000660F6" w:rsidP="005B2604">
      <w:pPr>
        <w:pStyle w:val="ListParagraph"/>
        <w:numPr>
          <w:ilvl w:val="0"/>
          <w:numId w:val="17"/>
        </w:numPr>
        <w:spacing w:after="120" w:line="240" w:lineRule="exact"/>
        <w:jc w:val="both"/>
        <w:rPr>
          <w:rFonts w:eastAsia="Arial"/>
          <w:color w:val="000000" w:themeColor="text1"/>
        </w:rPr>
      </w:pPr>
      <w:r w:rsidRPr="00327EDA">
        <w:rPr>
          <w:rFonts w:eastAsia="Arial"/>
          <w:b/>
          <w:bCs/>
          <w:color w:val="000000" w:themeColor="text1"/>
        </w:rPr>
        <w:t>Stable demand:</w:t>
      </w:r>
      <w:r w:rsidRPr="005B2604">
        <w:rPr>
          <w:rFonts w:eastAsia="Arial"/>
          <w:color w:val="000000" w:themeColor="text1"/>
        </w:rPr>
        <w:t xml:space="preserve"> The Gothic Quarter is an old, historical area where many apartments lack washing machine facilities. </w:t>
      </w:r>
    </w:p>
    <w:p w14:paraId="38165DA2" w14:textId="1958ECCC" w:rsidR="003A4A4D" w:rsidRDefault="00E6201D" w:rsidP="001309CA">
      <w:pPr>
        <w:pStyle w:val="Heading1"/>
      </w:pPr>
      <w:bookmarkStart w:id="10" w:name="_Toc137125247"/>
      <w:bookmarkStart w:id="11" w:name="_Toc1218592393"/>
      <w:r>
        <w:t xml:space="preserve">3. </w:t>
      </w:r>
      <w:r w:rsidR="00C05233">
        <w:t>Services</w:t>
      </w:r>
      <w:bookmarkEnd w:id="10"/>
      <w:bookmarkEnd w:id="11"/>
    </w:p>
    <w:p w14:paraId="7E378F77" w14:textId="77777777" w:rsidR="003726BE" w:rsidRDefault="003608B8" w:rsidP="003726BE">
      <w:pPr>
        <w:spacing w:after="120"/>
        <w:jc w:val="both"/>
      </w:pPr>
      <w:r w:rsidRPr="003608B8">
        <w:t>Our laundry services leverage state-of-the-art machinery from Speed Queen, a brand renowned for its quality, efficiency, and durability.</w:t>
      </w:r>
      <w:r w:rsidR="00042FE9" w:rsidRPr="00042FE9">
        <w:rPr>
          <w:noProof/>
          <w14:ligatures w14:val="standardContextual"/>
        </w:rPr>
        <w:t xml:space="preserve"> </w:t>
      </w:r>
      <w:r w:rsidRPr="003608B8">
        <w:t xml:space="preserve">Our machine selection is informed by careful observation and study of existing laundry shops in Barcelona, </w:t>
      </w:r>
      <w:proofErr w:type="gramStart"/>
      <w:r w:rsidRPr="003608B8">
        <w:t>taking into account</w:t>
      </w:r>
      <w:proofErr w:type="gramEnd"/>
      <w:r w:rsidRPr="003608B8">
        <w:t xml:space="preserve"> the common preferences and needs of the customers.</w:t>
      </w:r>
    </w:p>
    <w:p w14:paraId="6B527A27" w14:textId="7396E0B6" w:rsidR="001309CA" w:rsidRDefault="00E538DB" w:rsidP="001309CA">
      <w:pPr>
        <w:jc w:val="both"/>
      </w:pPr>
      <w:r>
        <w:rPr>
          <w:noProof/>
          <w14:ligatures w14:val="standardContextual"/>
        </w:rPr>
        <w:drawing>
          <wp:inline distT="0" distB="0" distL="0" distR="0" wp14:anchorId="3162E421" wp14:editId="65A1088D">
            <wp:extent cx="5731510" cy="930910"/>
            <wp:effectExtent l="0" t="0" r="0" b="0"/>
            <wp:docPr id="1705189743" name="Picture 170518974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89743" name="Picture 6" descr="A picture containing text, screenshot, font, numb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930910"/>
                    </a:xfrm>
                    <a:prstGeom prst="rect">
                      <a:avLst/>
                    </a:prstGeom>
                  </pic:spPr>
                </pic:pic>
              </a:graphicData>
            </a:graphic>
          </wp:inline>
        </w:drawing>
      </w:r>
    </w:p>
    <w:p w14:paraId="54137EC4" w14:textId="1802AC3F" w:rsidR="003608B8" w:rsidRPr="003726BE" w:rsidRDefault="003726BE" w:rsidP="003726BE">
      <w:pPr>
        <w:spacing w:after="120"/>
        <w:jc w:val="right"/>
      </w:pPr>
      <w:r>
        <w:t>s</w:t>
      </w:r>
      <w:r w:rsidR="005268F7">
        <w:t xml:space="preserve">ource: </w:t>
      </w:r>
      <w:r w:rsidR="00EB19BF" w:rsidRPr="003726BE">
        <w:t>speedqueencommercial.com. (n.d.)</w:t>
      </w:r>
    </w:p>
    <w:p w14:paraId="1D737FE7" w14:textId="1D87CEFF" w:rsidR="008C2814" w:rsidRDefault="008C2814" w:rsidP="008C2814">
      <w:pPr>
        <w:spacing w:after="120"/>
        <w:jc w:val="both"/>
      </w:pPr>
      <w:r>
        <w:t>We have selected the Speed Queen Washer SYT020 (9 kg). It offers efficient cleaning for standard laundry loads. For larger commercial clients, we have chosen the Speed Queen Washer SYT040 (18 kg) to handle bulkier items or larger quantities.</w:t>
      </w:r>
    </w:p>
    <w:p w14:paraId="2975F954" w14:textId="38711072" w:rsidR="008C2814" w:rsidRDefault="008C2814" w:rsidP="008C2814">
      <w:pPr>
        <w:spacing w:after="120"/>
        <w:jc w:val="both"/>
      </w:pPr>
      <w:r>
        <w:t xml:space="preserve">To complement the washers, we've chosen dryers with approximately 1.5 times larger capacity. The Speed Queen Dryer STT30 (14 kg) pairs well with the SYT020 washer, effectively handling larger loads and accounting for the added weight of washed </w:t>
      </w:r>
      <w:r>
        <w:lastRenderedPageBreak/>
        <w:t>clothes. The Speed Queen Dryer ST055 (25 kg) is selected for the SYT040 washer, accommodating heavier loads without compromising efficiency.</w:t>
      </w:r>
    </w:p>
    <w:p w14:paraId="20C7676C" w14:textId="5F8BF170" w:rsidR="008C2814" w:rsidRPr="005268F7" w:rsidRDefault="008C2814" w:rsidP="008C2814">
      <w:pPr>
        <w:spacing w:after="120"/>
        <w:jc w:val="both"/>
      </w:pPr>
      <w:r>
        <w:t>Based on observed customer preferences, we will acquire three SYT020 washers and three STT30 dryers to match. For the larger SYT040 washer, we will purchase one ST055 dryer for efficient drying of larger loads.</w:t>
      </w:r>
      <w:r w:rsidR="00A3791A" w:rsidRPr="00A3791A">
        <w:rPr>
          <w:noProof/>
          <w14:ligatures w14:val="standardContextual"/>
        </w:rPr>
        <w:t xml:space="preserve"> </w:t>
      </w:r>
    </w:p>
    <w:p w14:paraId="3FAE7DD5" w14:textId="610E1016" w:rsidR="6A366DBE" w:rsidRDefault="00284DD2" w:rsidP="001309CA">
      <w:pPr>
        <w:pStyle w:val="Heading1"/>
      </w:pPr>
      <w:bookmarkStart w:id="12" w:name="_Toc137125248"/>
      <w:bookmarkStart w:id="13" w:name="_Toc305033540"/>
      <w:r>
        <w:t xml:space="preserve">4. </w:t>
      </w:r>
      <w:r w:rsidR="0522151C" w:rsidRPr="217E23EA">
        <w:t>Market and Sales Forecast</w:t>
      </w:r>
      <w:bookmarkEnd w:id="12"/>
      <w:bookmarkEnd w:id="13"/>
    </w:p>
    <w:p w14:paraId="02309224" w14:textId="777B3F30" w:rsidR="3387F69E" w:rsidRDefault="3387F69E" w:rsidP="00A11744">
      <w:pPr>
        <w:spacing w:after="120"/>
        <w:jc w:val="both"/>
      </w:pPr>
      <w:r w:rsidRPr="1642F927">
        <w:t>The laundry market in Spain is experiencing significant growth, as it is projected to reach a value of 1</w:t>
      </w:r>
      <w:r w:rsidR="004C57B2">
        <w:t>,</w:t>
      </w:r>
      <w:r w:rsidRPr="1642F927">
        <w:t xml:space="preserve">7 billion </w:t>
      </w:r>
      <w:r w:rsidR="404F5A16">
        <w:t>EUR</w:t>
      </w:r>
      <w:r w:rsidRPr="1642F927">
        <w:t xml:space="preserve"> in 2023, followed by further expansion to 1</w:t>
      </w:r>
      <w:r w:rsidR="004C57B2">
        <w:t>,</w:t>
      </w:r>
      <w:r w:rsidRPr="1642F927">
        <w:t xml:space="preserve">75 billion </w:t>
      </w:r>
      <w:r w:rsidR="404F5A16">
        <w:t>EUR</w:t>
      </w:r>
      <w:r w:rsidRPr="1642F927">
        <w:t xml:space="preserve"> in 2024. </w:t>
      </w:r>
      <w:proofErr w:type="gramStart"/>
      <w:r w:rsidRPr="1642F927">
        <w:t>Looking ahead, market forecasts</w:t>
      </w:r>
      <w:proofErr w:type="gramEnd"/>
      <w:r w:rsidRPr="1642F927">
        <w:t xml:space="preserve"> indicate a steady upward trajectory, with an expected valuation of 2 billion </w:t>
      </w:r>
      <w:r w:rsidR="404F5A16">
        <w:t>EUR</w:t>
      </w:r>
      <w:r w:rsidRPr="1642F927">
        <w:t xml:space="preserve"> by 2027. This growth can be attributed to various factors, including an increasing demand for convenient and time-saving laundry services, evolving consumer lifestyles, and the emergence of innovative technologies within the industry. As a result, both traditional laundromats and newer online laundry platforms are actively capitalizing on this expanding market, tailoring their services to meet the evolving needs and preferences of customers. With the projected growth, the laundry market in Spain presents promising opportunities for businesses operating within the sector to leverage the rising demand and establish a strong market presence.</w:t>
      </w:r>
    </w:p>
    <w:p w14:paraId="4BC8946F" w14:textId="1751EEC4" w:rsidR="000223FF" w:rsidRPr="000223FF" w:rsidRDefault="000223FF" w:rsidP="000223FF">
      <w:pPr>
        <w:spacing w:after="120"/>
        <w:jc w:val="center"/>
        <w:rPr>
          <w:b/>
        </w:rPr>
      </w:pPr>
      <w:r w:rsidRPr="000223FF">
        <w:rPr>
          <w:rFonts w:eastAsiaTheme="minorEastAsia"/>
          <w:b/>
        </w:rPr>
        <w:t>Market sales Forecast in Spain (billions, USD) for 5 years</w:t>
      </w:r>
    </w:p>
    <w:p w14:paraId="4B2A10EE" w14:textId="2D559FF5" w:rsidR="12A8C928" w:rsidRDefault="005C7466">
      <w:r>
        <w:rPr>
          <w:noProof/>
          <w14:ligatures w14:val="standardContextual"/>
        </w:rPr>
        <w:drawing>
          <wp:inline distT="0" distB="0" distL="0" distR="0" wp14:anchorId="48E63D4A" wp14:editId="1227FA66">
            <wp:extent cx="5731510" cy="1119351"/>
            <wp:effectExtent l="0" t="0" r="8890" b="11430"/>
            <wp:docPr id="778565454" name="Chart 1">
              <a:extLst xmlns:a="http://schemas.openxmlformats.org/drawingml/2006/main">
                <a:ext uri="{FF2B5EF4-FFF2-40B4-BE49-F238E27FC236}">
                  <a16:creationId xmlns:a16="http://schemas.microsoft.com/office/drawing/2014/main" id="{455C7FC2-4BAC-93E3-D564-9D1E978B8E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2D38EA2" w14:textId="011F715C" w:rsidR="00560F74" w:rsidRPr="00D403ED" w:rsidRDefault="0DBB4668" w:rsidP="00D403ED">
      <w:pPr>
        <w:spacing w:before="120" w:after="120"/>
        <w:jc w:val="both"/>
        <w:rPr>
          <w:rFonts w:eastAsia="system-ui"/>
        </w:rPr>
      </w:pPr>
      <w:r>
        <w:rPr>
          <w:rFonts w:eastAsia="system-ui"/>
        </w:rPr>
        <w:t>Our self-serve laundry business in Spain is expected to achieve significant revenue growth over the next five years. The forecasted figures indicate an increase from 75</w:t>
      </w:r>
      <w:r w:rsidR="004C57B2">
        <w:rPr>
          <w:rFonts w:eastAsia="system-ui"/>
        </w:rPr>
        <w:t>.</w:t>
      </w:r>
      <w:r>
        <w:rPr>
          <w:rFonts w:eastAsia="system-ui"/>
        </w:rPr>
        <w:t>737</w:t>
      </w:r>
      <w:r w:rsidR="004C57B2">
        <w:rPr>
          <w:rFonts w:eastAsia="system-ui"/>
        </w:rPr>
        <w:t>,</w:t>
      </w:r>
      <w:r>
        <w:rPr>
          <w:rFonts w:eastAsia="system-ui"/>
        </w:rPr>
        <w:t xml:space="preserve">50 </w:t>
      </w:r>
      <w:r w:rsidR="404F5A16" w:rsidRPr="11FD85AB">
        <w:rPr>
          <w:rFonts w:eastAsia="system-ui"/>
        </w:rPr>
        <w:t>EUR</w:t>
      </w:r>
      <w:r>
        <w:rPr>
          <w:rFonts w:eastAsia="system-ui"/>
        </w:rPr>
        <w:t xml:space="preserve"> in 2023 to 220,783.04 </w:t>
      </w:r>
      <w:r w:rsidR="404F5A16" w:rsidRPr="11FD85AB">
        <w:rPr>
          <w:rFonts w:eastAsia="system-ui"/>
        </w:rPr>
        <w:t>EUR</w:t>
      </w:r>
      <w:r>
        <w:rPr>
          <w:rFonts w:eastAsia="system-ui"/>
        </w:rPr>
        <w:t xml:space="preserve"> in 2027. This growth aligns with the expanding market, estimated to reach 2 billion </w:t>
      </w:r>
      <w:r w:rsidR="404F5A16" w:rsidRPr="11FD85AB">
        <w:rPr>
          <w:rFonts w:eastAsia="system-ui"/>
        </w:rPr>
        <w:t>EUR</w:t>
      </w:r>
      <w:r>
        <w:rPr>
          <w:rFonts w:eastAsia="system-ui"/>
        </w:rPr>
        <w:t xml:space="preserve"> by 2027. With our convenient and cost-effective self-service laundry facilities, we aim to capture a substantial share of this growing market. By offering clean premises, flexible operating hours, and digital conveniences like online booking and mobile payments, we are confident in surpassing the projected revenue figures and establishing a strong presence in the industry.</w:t>
      </w:r>
    </w:p>
    <w:p w14:paraId="3DD3EFDA" w14:textId="0BADDE3F" w:rsidR="000223FF" w:rsidRPr="000223FF" w:rsidRDefault="000223FF" w:rsidP="00D403ED">
      <w:pPr>
        <w:spacing w:after="120"/>
        <w:jc w:val="center"/>
        <w:rPr>
          <w:rFonts w:asciiTheme="majorHAnsi" w:eastAsiaTheme="majorEastAsia" w:hAnsiTheme="majorHAnsi" w:cstheme="majorBidi"/>
          <w:b/>
          <w:color w:val="2F5496" w:themeColor="accent1" w:themeShade="BF"/>
          <w:sz w:val="32"/>
          <w:szCs w:val="32"/>
        </w:rPr>
      </w:pPr>
      <w:r w:rsidRPr="000223FF">
        <w:rPr>
          <w:rFonts w:eastAsia="system-ui"/>
          <w:b/>
        </w:rPr>
        <w:t>Sales forecast for 5 years</w:t>
      </w:r>
      <w:r>
        <w:rPr>
          <w:rFonts w:eastAsia="system-ui"/>
          <w:b/>
        </w:rPr>
        <w:t xml:space="preserve"> (</w:t>
      </w:r>
      <w:r w:rsidR="001309CA">
        <w:rPr>
          <w:rFonts w:eastAsia="system-ui"/>
          <w:b/>
        </w:rPr>
        <w:t>EUR</w:t>
      </w:r>
      <w:r>
        <w:rPr>
          <w:rFonts w:eastAsia="system-ui"/>
          <w:b/>
        </w:rPr>
        <w:t>)</w:t>
      </w:r>
    </w:p>
    <w:p w14:paraId="4E962730" w14:textId="3E82DAA5" w:rsidR="00F4465B" w:rsidRPr="004D76DA" w:rsidRDefault="005C7466">
      <w:r w:rsidRPr="005E2349">
        <w:rPr>
          <w:noProof/>
          <w:shd w:val="clear" w:color="auto" w:fill="1F3864" w:themeFill="accent1" w:themeFillShade="80"/>
          <w14:ligatures w14:val="standardContextual"/>
        </w:rPr>
        <w:drawing>
          <wp:inline distT="0" distB="0" distL="0" distR="0" wp14:anchorId="7D86FA0E" wp14:editId="2CBAD397">
            <wp:extent cx="5731510" cy="1927274"/>
            <wp:effectExtent l="0" t="0" r="8890" b="15875"/>
            <wp:docPr id="2084650460" name="Chart 1">
              <a:extLst xmlns:a="http://schemas.openxmlformats.org/drawingml/2006/main">
                <a:ext uri="{FF2B5EF4-FFF2-40B4-BE49-F238E27FC236}">
                  <a16:creationId xmlns:a16="http://schemas.microsoft.com/office/drawing/2014/main" id="{73DFAD70-A26B-2DD5-3BA8-08D8C2A831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0441C22" w14:textId="627C4A98" w:rsidR="4BB09014" w:rsidRDefault="008D7EDA" w:rsidP="001309CA">
      <w:pPr>
        <w:pStyle w:val="Heading1"/>
      </w:pPr>
      <w:bookmarkStart w:id="14" w:name="_Toc137125249"/>
      <w:bookmarkStart w:id="15" w:name="_Toc689167163"/>
      <w:r>
        <w:lastRenderedPageBreak/>
        <w:t xml:space="preserve">5. </w:t>
      </w:r>
      <w:r w:rsidR="005D0D92">
        <w:t>Financial Statements</w:t>
      </w:r>
      <w:bookmarkEnd w:id="14"/>
      <w:bookmarkEnd w:id="15"/>
    </w:p>
    <w:p w14:paraId="4EABF762" w14:textId="35CDE042" w:rsidR="00734431" w:rsidRPr="00B3256A" w:rsidRDefault="00414195" w:rsidP="00B3256A">
      <w:pPr>
        <w:pStyle w:val="Heading2"/>
      </w:pPr>
      <w:bookmarkStart w:id="16" w:name="_Toc137125250"/>
      <w:bookmarkStart w:id="17" w:name="_Toc292044451"/>
      <w:r w:rsidRPr="00B3256A">
        <w:t xml:space="preserve">5.1. </w:t>
      </w:r>
      <w:r w:rsidR="00734431" w:rsidRPr="00B3256A">
        <w:t>Income Statement</w:t>
      </w:r>
      <w:bookmarkEnd w:id="16"/>
      <w:bookmarkEnd w:id="17"/>
    </w:p>
    <w:p w14:paraId="75EB6FBD" w14:textId="4354B17A" w:rsidR="003C6234" w:rsidRDefault="003C6234" w:rsidP="003C6234">
      <w:pPr>
        <w:jc w:val="both"/>
      </w:pPr>
      <w:r w:rsidRPr="003C6234">
        <w:t xml:space="preserve">A robust business plan begins with prospective financial reports, allowing us to evaluate the profitability and viability of a start-up before its launch. </w:t>
      </w:r>
      <w:r w:rsidR="00E40888" w:rsidRPr="00E40888">
        <w:t>Initiating our business plan, we start from the projected income statement, particularly forecasting sales and cost of goods sold (COGS).</w:t>
      </w:r>
      <w:r w:rsidR="00600955">
        <w:t xml:space="preserve"> </w:t>
      </w:r>
      <w:r w:rsidR="00CA2B69">
        <w:t>We assume that our laundry business will start with</w:t>
      </w:r>
      <w:r w:rsidR="00FE4D47">
        <w:t xml:space="preserve"> the following planned </w:t>
      </w:r>
      <w:r w:rsidR="00173E17">
        <w:t>loads per machine per 1 day and following price for each of those service:</w:t>
      </w:r>
    </w:p>
    <w:p w14:paraId="4E8EAFA3" w14:textId="1E35F8F7" w:rsidR="005B14CA" w:rsidRDefault="005B14CA" w:rsidP="00560F74">
      <w:pPr>
        <w:spacing w:after="120"/>
        <w:jc w:val="center"/>
        <w:rPr>
          <w:b/>
        </w:rPr>
      </w:pPr>
      <w:r w:rsidRPr="005F4B67">
        <w:rPr>
          <w:b/>
        </w:rPr>
        <w:t xml:space="preserve">Planned Loads per 1 </w:t>
      </w:r>
      <w:r w:rsidR="005F4B67" w:rsidRPr="005F4B67">
        <w:rPr>
          <w:b/>
        </w:rPr>
        <w:t>machine per 1 day</w:t>
      </w:r>
    </w:p>
    <w:p w14:paraId="6038DA36" w14:textId="737A79F9" w:rsidR="00FE1A18" w:rsidRPr="005F4B67" w:rsidRDefault="0073386E" w:rsidP="005F4B67">
      <w:pPr>
        <w:jc w:val="center"/>
        <w:rPr>
          <w:b/>
        </w:rPr>
      </w:pPr>
      <w:r>
        <w:rPr>
          <w:noProof/>
        </w:rPr>
        <w:drawing>
          <wp:inline distT="0" distB="0" distL="0" distR="0" wp14:anchorId="3CA64C08" wp14:editId="50DBF0FC">
            <wp:extent cx="5731510" cy="780415"/>
            <wp:effectExtent l="0" t="0" r="0" b="0"/>
            <wp:docPr id="541716990" name="Picture 541716990"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7169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3466D1A7" w14:textId="67BE1012" w:rsidR="005F4B67" w:rsidRPr="005F4B67" w:rsidRDefault="005F4B67" w:rsidP="00560F74">
      <w:pPr>
        <w:spacing w:before="120" w:after="120"/>
        <w:jc w:val="center"/>
        <w:rPr>
          <w:b/>
        </w:rPr>
      </w:pPr>
      <w:r w:rsidRPr="005F4B67">
        <w:rPr>
          <w:b/>
        </w:rPr>
        <w:t>Load</w:t>
      </w:r>
      <w:r w:rsidR="0048188A">
        <w:rPr>
          <w:b/>
        </w:rPr>
        <w:t>’s</w:t>
      </w:r>
      <w:r w:rsidRPr="005F4B67">
        <w:rPr>
          <w:b/>
        </w:rPr>
        <w:t xml:space="preserve"> prices per 1 machine per 1 day</w:t>
      </w:r>
      <w:r w:rsidR="0048188A">
        <w:rPr>
          <w:b/>
        </w:rPr>
        <w:t xml:space="preserve"> (</w:t>
      </w:r>
      <w:r w:rsidR="001309CA">
        <w:rPr>
          <w:b/>
        </w:rPr>
        <w:t>EUR</w:t>
      </w:r>
      <w:r w:rsidR="0048188A">
        <w:rPr>
          <w:b/>
        </w:rPr>
        <w:t>)</w:t>
      </w:r>
      <w:r w:rsidR="00780FC2">
        <w:rPr>
          <w:noProof/>
        </w:rPr>
        <w:drawing>
          <wp:inline distT="0" distB="0" distL="0" distR="0" wp14:anchorId="1D73A874" wp14:editId="74A76B72">
            <wp:extent cx="5731510" cy="770255"/>
            <wp:effectExtent l="0" t="0" r="0" b="4445"/>
            <wp:docPr id="1951547455" name="Picture 195154745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5474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70255"/>
                    </a:xfrm>
                    <a:prstGeom prst="rect">
                      <a:avLst/>
                    </a:prstGeom>
                  </pic:spPr>
                </pic:pic>
              </a:graphicData>
            </a:graphic>
          </wp:inline>
        </w:drawing>
      </w:r>
    </w:p>
    <w:p w14:paraId="796D022D" w14:textId="740AB210" w:rsidR="00F15E60" w:rsidRPr="00F15E60" w:rsidRDefault="00F15E60" w:rsidP="00560F74">
      <w:pPr>
        <w:spacing w:after="120"/>
        <w:jc w:val="center"/>
        <w:rPr>
          <w:b/>
        </w:rPr>
      </w:pPr>
      <w:r w:rsidRPr="00F15E60">
        <w:rPr>
          <w:b/>
        </w:rPr>
        <w:t>Cost of utilities</w:t>
      </w:r>
      <w:r w:rsidR="007A4642">
        <w:rPr>
          <w:noProof/>
        </w:rPr>
        <w:drawing>
          <wp:inline distT="0" distB="0" distL="0" distR="0" wp14:anchorId="595E1063" wp14:editId="7F580046">
            <wp:extent cx="5731510" cy="1138555"/>
            <wp:effectExtent l="0" t="0" r="0" b="4445"/>
            <wp:docPr id="363109496" name="Picture 36310949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1094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38555"/>
                    </a:xfrm>
                    <a:prstGeom prst="rect">
                      <a:avLst/>
                    </a:prstGeom>
                  </pic:spPr>
                </pic:pic>
              </a:graphicData>
            </a:graphic>
          </wp:inline>
        </w:drawing>
      </w:r>
    </w:p>
    <w:p w14:paraId="171F0111" w14:textId="49E013CC" w:rsidR="0078258F" w:rsidRPr="00ED6C6C" w:rsidRDefault="00AC4467" w:rsidP="00D403ED">
      <w:pPr>
        <w:spacing w:after="120"/>
        <w:jc w:val="center"/>
        <w:rPr>
          <w:b/>
        </w:rPr>
      </w:pPr>
      <w:r w:rsidRPr="00ED6C6C">
        <w:rPr>
          <w:b/>
        </w:rPr>
        <w:t xml:space="preserve">Total utilities and soap consumption per </w:t>
      </w:r>
      <w:r w:rsidR="00ED6C6C" w:rsidRPr="00ED6C6C">
        <w:rPr>
          <w:b/>
        </w:rPr>
        <w:t>1 machine per 1 day</w:t>
      </w:r>
      <w:r w:rsidR="00301759">
        <w:rPr>
          <w:noProof/>
        </w:rPr>
        <w:drawing>
          <wp:inline distT="0" distB="0" distL="0" distR="0" wp14:anchorId="346457E5" wp14:editId="50683E5C">
            <wp:extent cx="5731510" cy="879475"/>
            <wp:effectExtent l="0" t="0" r="0" b="0"/>
            <wp:docPr id="1688629977" name="Picture 168862997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6299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79475"/>
                    </a:xfrm>
                    <a:prstGeom prst="rect">
                      <a:avLst/>
                    </a:prstGeom>
                  </pic:spPr>
                </pic:pic>
              </a:graphicData>
            </a:graphic>
          </wp:inline>
        </w:drawing>
      </w:r>
    </w:p>
    <w:p w14:paraId="0F6FDCA6" w14:textId="7BE0095D" w:rsidR="00220341" w:rsidRDefault="00E8258E" w:rsidP="00B3256A">
      <w:pPr>
        <w:spacing w:before="120" w:after="120"/>
        <w:jc w:val="both"/>
      </w:pPr>
      <w:r w:rsidRPr="00E8258E">
        <w:t>These are the costs that, while not directly tied to the production of our service, are essential for the day-to-day functioning and overall sustainability of our business</w:t>
      </w:r>
      <w:r w:rsidR="007A76F7">
        <w:t>:</w:t>
      </w:r>
    </w:p>
    <w:p w14:paraId="6EF887DE" w14:textId="77777777" w:rsidR="007A76F7" w:rsidRDefault="007A76F7" w:rsidP="00B3256A">
      <w:pPr>
        <w:pStyle w:val="ListParagraph"/>
        <w:numPr>
          <w:ilvl w:val="0"/>
          <w:numId w:val="4"/>
        </w:numPr>
        <w:spacing w:after="120"/>
        <w:jc w:val="both"/>
      </w:pPr>
      <w:r w:rsidRPr="00F1606A">
        <w:rPr>
          <w:b/>
          <w:bCs/>
        </w:rPr>
        <w:t>Marketing and Advertising:</w:t>
      </w:r>
      <w:r>
        <w:t xml:space="preserve"> Funds allocated for online marketing campaigns on Facebook and distribution of flyers in the neighborhood to attract customers.</w:t>
      </w:r>
    </w:p>
    <w:p w14:paraId="4F814E6D" w14:textId="4E520D9B" w:rsidR="007A76F7" w:rsidRDefault="007A76F7" w:rsidP="00B3256A">
      <w:pPr>
        <w:pStyle w:val="ListParagraph"/>
        <w:numPr>
          <w:ilvl w:val="0"/>
          <w:numId w:val="4"/>
        </w:numPr>
        <w:spacing w:after="120"/>
        <w:jc w:val="both"/>
      </w:pPr>
      <w:r w:rsidRPr="00F1606A">
        <w:rPr>
          <w:b/>
          <w:bCs/>
        </w:rPr>
        <w:t>Depreciation:</w:t>
      </w:r>
      <w:r>
        <w:t xml:space="preserve"> The loss in value of washing and drying machines over their useful life of </w:t>
      </w:r>
      <w:r w:rsidR="00FA1105">
        <w:t>5</w:t>
      </w:r>
      <w:r>
        <w:t xml:space="preserve"> years, calculated using straight-line depreciation, as well as the depreciation of premises repairment.</w:t>
      </w:r>
    </w:p>
    <w:p w14:paraId="2EAA9253" w14:textId="5D883D08" w:rsidR="007A76F7" w:rsidRDefault="007A76F7" w:rsidP="00B3256A">
      <w:pPr>
        <w:pStyle w:val="ListParagraph"/>
        <w:numPr>
          <w:ilvl w:val="0"/>
          <w:numId w:val="4"/>
        </w:numPr>
        <w:spacing w:after="120"/>
        <w:jc w:val="both"/>
      </w:pPr>
      <w:r w:rsidRPr="00F1606A">
        <w:rPr>
          <w:b/>
          <w:bCs/>
        </w:rPr>
        <w:t>Rent:</w:t>
      </w:r>
      <w:r>
        <w:t xml:space="preserve"> The cost of leasing a 30 square meter premises located in a </w:t>
      </w:r>
      <w:proofErr w:type="spellStart"/>
      <w:r w:rsidR="00F33B14">
        <w:t>Qothic</w:t>
      </w:r>
      <w:proofErr w:type="spellEnd"/>
      <w:r>
        <w:t xml:space="preserve"> quarter, amounting to 1</w:t>
      </w:r>
      <w:r w:rsidR="004C57B2">
        <w:t>.</w:t>
      </w:r>
      <w:r>
        <w:t xml:space="preserve">000 </w:t>
      </w:r>
      <w:r w:rsidR="404F5A16">
        <w:t>EUR</w:t>
      </w:r>
      <w:r>
        <w:t xml:space="preserve"> per month.</w:t>
      </w:r>
    </w:p>
    <w:p w14:paraId="60BC551D" w14:textId="004476A5" w:rsidR="007A76F7" w:rsidRDefault="007A76F7" w:rsidP="00B3256A">
      <w:pPr>
        <w:pStyle w:val="ListParagraph"/>
        <w:numPr>
          <w:ilvl w:val="0"/>
          <w:numId w:val="4"/>
        </w:numPr>
        <w:spacing w:after="120"/>
        <w:jc w:val="both"/>
      </w:pPr>
      <w:r w:rsidRPr="00F1606A">
        <w:rPr>
          <w:b/>
          <w:bCs/>
        </w:rPr>
        <w:t>Salary:</w:t>
      </w:r>
      <w:r>
        <w:t xml:space="preserve"> The wages of a single employee-manager who handles all the necessary tasks in the laundry service, </w:t>
      </w:r>
      <w:r w:rsidR="11E03F97">
        <w:t>amount</w:t>
      </w:r>
      <w:r>
        <w:t xml:space="preserve"> to 1</w:t>
      </w:r>
      <w:r w:rsidR="004C57B2">
        <w:t>.</w:t>
      </w:r>
      <w:r>
        <w:t xml:space="preserve">000 </w:t>
      </w:r>
      <w:r w:rsidR="404F5A16">
        <w:t>EUR</w:t>
      </w:r>
      <w:r>
        <w:t xml:space="preserve"> per month.</w:t>
      </w:r>
    </w:p>
    <w:p w14:paraId="341A2702" w14:textId="77777777" w:rsidR="007A76F7" w:rsidRDefault="007A76F7" w:rsidP="00B3256A">
      <w:pPr>
        <w:pStyle w:val="ListParagraph"/>
        <w:numPr>
          <w:ilvl w:val="0"/>
          <w:numId w:val="4"/>
        </w:numPr>
        <w:spacing w:after="120"/>
        <w:jc w:val="both"/>
      </w:pPr>
      <w:r w:rsidRPr="00F1606A">
        <w:rPr>
          <w:b/>
          <w:bCs/>
        </w:rPr>
        <w:t>Maintenance:</w:t>
      </w:r>
      <w:r>
        <w:t xml:space="preserve"> The costs associated with the upkeep of the washing and drying machines to ensure their proper functioning.</w:t>
      </w:r>
    </w:p>
    <w:p w14:paraId="6A5739A9" w14:textId="3634087A" w:rsidR="007A76F7" w:rsidRDefault="007A76F7" w:rsidP="00B3256A">
      <w:pPr>
        <w:pStyle w:val="ListParagraph"/>
        <w:numPr>
          <w:ilvl w:val="0"/>
          <w:numId w:val="4"/>
        </w:numPr>
        <w:spacing w:after="120"/>
        <w:jc w:val="both"/>
      </w:pPr>
      <w:r w:rsidRPr="00F1606A">
        <w:rPr>
          <w:b/>
          <w:bCs/>
        </w:rPr>
        <w:t>Cleaning Fees:</w:t>
      </w:r>
      <w:r>
        <w:t xml:space="preserve"> The cost of outsourcing cleaning services for maintaining the hygiene and cleanliness of the premises, amounting to 300 </w:t>
      </w:r>
      <w:r w:rsidR="404F5A16">
        <w:t>EUR</w:t>
      </w:r>
      <w:r>
        <w:t xml:space="preserve"> per month.</w:t>
      </w:r>
    </w:p>
    <w:p w14:paraId="620E1DD0" w14:textId="7AD609D7" w:rsidR="007A76F7" w:rsidRDefault="007A76F7" w:rsidP="00B3256A">
      <w:pPr>
        <w:pStyle w:val="ListParagraph"/>
        <w:numPr>
          <w:ilvl w:val="0"/>
          <w:numId w:val="4"/>
        </w:numPr>
        <w:spacing w:after="120"/>
        <w:jc w:val="both"/>
      </w:pPr>
      <w:r w:rsidRPr="00F1606A">
        <w:rPr>
          <w:b/>
          <w:bCs/>
        </w:rPr>
        <w:lastRenderedPageBreak/>
        <w:t>Interest Expense on Long-term Debt:</w:t>
      </w:r>
      <w:r>
        <w:t xml:space="preserve"> </w:t>
      </w:r>
      <w:r w:rsidR="00735A21" w:rsidRPr="00735A21">
        <w:t>the cost of the interest on a loan taken out to finance the purchase of the laundry machines. Specifically, this loan of 26</w:t>
      </w:r>
      <w:r w:rsidR="004C57B2">
        <w:t>.</w:t>
      </w:r>
      <w:r w:rsidR="00735A21" w:rsidRPr="00735A21">
        <w:t>300</w:t>
      </w:r>
      <w:r w:rsidR="58DDBF03">
        <w:t xml:space="preserve"> EUR</w:t>
      </w:r>
      <w:r w:rsidR="00735A21" w:rsidRPr="00735A21">
        <w:t>, carrying an annual interest rate of 5.99%, is repayable over a period of 60 months (5 years) with a monthly interest rate of 0.49%. This corresponds to a monthly payment of 506</w:t>
      </w:r>
      <w:r w:rsidR="004C57B2">
        <w:t>,</w:t>
      </w:r>
      <w:r w:rsidR="00735A21" w:rsidRPr="00735A21">
        <w:t xml:space="preserve">40 </w:t>
      </w:r>
      <w:r w:rsidR="5836163C">
        <w:t>EUR</w:t>
      </w:r>
      <w:r w:rsidR="00735A21">
        <w:t xml:space="preserve"> </w:t>
      </w:r>
      <w:r w:rsidR="00735A21" w:rsidRPr="00735A21">
        <w:t>and a total payable amount of 30</w:t>
      </w:r>
      <w:r w:rsidR="004C57B2">
        <w:t>.</w:t>
      </w:r>
      <w:r w:rsidR="00735A21" w:rsidRPr="00735A21">
        <w:t>383</w:t>
      </w:r>
      <w:r w:rsidR="004C57B2">
        <w:t>,</w:t>
      </w:r>
      <w:r w:rsidR="00735A21" w:rsidRPr="00735A21">
        <w:t xml:space="preserve">74 </w:t>
      </w:r>
      <w:r w:rsidR="2FB5651E">
        <w:t>EUR</w:t>
      </w:r>
      <w:r w:rsidR="00735A21">
        <w:t xml:space="preserve"> </w:t>
      </w:r>
      <w:r w:rsidR="00735A21" w:rsidRPr="00735A21">
        <w:t>throughout the duration of the loan</w:t>
      </w:r>
      <w:r w:rsidR="00E26006">
        <w:t xml:space="preserve"> (appendices)</w:t>
      </w:r>
      <w:r w:rsidR="00977A67">
        <w:t>.</w:t>
      </w:r>
    </w:p>
    <w:p w14:paraId="02CCA8D7" w14:textId="70C0523E" w:rsidR="00031F5C" w:rsidRDefault="009323EF" w:rsidP="00B3256A">
      <w:pPr>
        <w:spacing w:after="120"/>
        <w:jc w:val="both"/>
      </w:pPr>
      <w:r>
        <w:t xml:space="preserve">Knowing that </w:t>
      </w:r>
      <w:r w:rsidR="00156887">
        <w:t xml:space="preserve">corporate income tax rate is 25% in Spain, </w:t>
      </w:r>
      <w:r w:rsidR="00713F87">
        <w:t xml:space="preserve">we </w:t>
      </w:r>
      <w:r w:rsidR="00AE7F51">
        <w:t>can</w:t>
      </w:r>
      <w:r w:rsidR="00713F87">
        <w:t xml:space="preserve"> c</w:t>
      </w:r>
      <w:r w:rsidR="006612B9">
        <w:t>alculate</w:t>
      </w:r>
      <w:r w:rsidR="006E4FF3">
        <w:t xml:space="preserve"> the income statement of laundry business.</w:t>
      </w:r>
    </w:p>
    <w:p w14:paraId="46FC6007" w14:textId="77777777" w:rsidR="00B3256A" w:rsidRDefault="00FA5153" w:rsidP="00B3256A">
      <w:pPr>
        <w:spacing w:after="120"/>
        <w:jc w:val="center"/>
        <w:rPr>
          <w:b/>
        </w:rPr>
      </w:pPr>
      <w:r w:rsidRPr="00FA5153">
        <w:rPr>
          <w:b/>
        </w:rPr>
        <w:t xml:space="preserve">Laundry Self-Service Income </w:t>
      </w:r>
      <w:r w:rsidR="000E7BF4">
        <w:rPr>
          <w:b/>
        </w:rPr>
        <w:t>Statement</w:t>
      </w:r>
      <w:r w:rsidR="00734431">
        <w:rPr>
          <w:b/>
        </w:rPr>
        <w:t>, Year 1 – Year 5</w:t>
      </w:r>
      <w:r w:rsidR="00B3256A">
        <w:rPr>
          <w:b/>
        </w:rPr>
        <w:t xml:space="preserve"> (EUR)</w:t>
      </w:r>
    </w:p>
    <w:p w14:paraId="3EB4BFBF" w14:textId="13E4AE38" w:rsidR="61817D6B" w:rsidRPr="00237A54" w:rsidRDefault="00734C68" w:rsidP="00B3256A">
      <w:pPr>
        <w:spacing w:after="120"/>
        <w:jc w:val="center"/>
        <w:rPr>
          <w:b/>
        </w:rPr>
      </w:pPr>
      <w:r>
        <w:rPr>
          <w:b/>
          <w:noProof/>
          <w14:ligatures w14:val="standardContextual"/>
        </w:rPr>
        <w:drawing>
          <wp:inline distT="0" distB="0" distL="0" distR="0" wp14:anchorId="3A4338FB" wp14:editId="0F210E0D">
            <wp:extent cx="5731510" cy="4432300"/>
            <wp:effectExtent l="0" t="0" r="0" b="0"/>
            <wp:docPr id="1207862784" name="Picture 1207862784"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62784" name="Picture 8" descr="A screenshot of a spreadshee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4432300"/>
                    </a:xfrm>
                    <a:prstGeom prst="rect">
                      <a:avLst/>
                    </a:prstGeom>
                  </pic:spPr>
                </pic:pic>
              </a:graphicData>
            </a:graphic>
          </wp:inline>
        </w:drawing>
      </w:r>
    </w:p>
    <w:p w14:paraId="1DD306BB" w14:textId="3E255EDD" w:rsidR="61817D6B" w:rsidRDefault="00414195" w:rsidP="00B3256A">
      <w:pPr>
        <w:pStyle w:val="Heading2"/>
      </w:pPr>
      <w:bookmarkStart w:id="18" w:name="_Toc137125251"/>
      <w:bookmarkStart w:id="19" w:name="_Toc632387978"/>
      <w:r>
        <w:t xml:space="preserve">5.2. </w:t>
      </w:r>
      <w:r w:rsidR="00734431">
        <w:t>Balance Sheet</w:t>
      </w:r>
      <w:bookmarkEnd w:id="18"/>
      <w:bookmarkEnd w:id="19"/>
    </w:p>
    <w:p w14:paraId="39BAD6F1" w14:textId="370DD3CE" w:rsidR="00B80203" w:rsidRDefault="00B80203" w:rsidP="00B80203">
      <w:pPr>
        <w:spacing w:after="120"/>
        <w:jc w:val="both"/>
      </w:pPr>
      <w:r>
        <w:t>The business begins</w:t>
      </w:r>
      <w:r w:rsidR="004A4B9F">
        <w:t xml:space="preserve"> (initial year)</w:t>
      </w:r>
      <w:r>
        <w:t xml:space="preserve"> its operations with the following startup costs</w:t>
      </w:r>
      <w:r w:rsidR="005146EC">
        <w:t xml:space="preserve"> (appendices)</w:t>
      </w:r>
      <w:r>
        <w:t>:</w:t>
      </w:r>
    </w:p>
    <w:p w14:paraId="4FD4AF3F" w14:textId="2856C4F4" w:rsidR="00B80203" w:rsidRDefault="00B80203" w:rsidP="00B80203">
      <w:pPr>
        <w:pStyle w:val="ListParagraph"/>
        <w:numPr>
          <w:ilvl w:val="0"/>
          <w:numId w:val="7"/>
        </w:numPr>
        <w:spacing w:after="120"/>
        <w:jc w:val="both"/>
      </w:pPr>
      <w:r w:rsidRPr="00817C98">
        <w:rPr>
          <w:b/>
          <w:bCs/>
        </w:rPr>
        <w:t>Property, Plant, and Equipment (PPE):</w:t>
      </w:r>
      <w:r>
        <w:t xml:space="preserve"> 12</w:t>
      </w:r>
      <w:r w:rsidR="004C57B2">
        <w:t>.</w:t>
      </w:r>
      <w:r>
        <w:t xml:space="preserve">800 </w:t>
      </w:r>
      <w:r w:rsidR="2FD12059">
        <w:t>EUR</w:t>
      </w:r>
      <w:r>
        <w:t xml:space="preserve"> is spent on premises renovation. These are capital improvements, and therefore, they are classified under PPE on the balance sheet.</w:t>
      </w:r>
    </w:p>
    <w:p w14:paraId="2D53D99B" w14:textId="3CD542AC" w:rsidR="00B80203" w:rsidRDefault="00B80203" w:rsidP="00B80203">
      <w:pPr>
        <w:pStyle w:val="ListParagraph"/>
        <w:numPr>
          <w:ilvl w:val="0"/>
          <w:numId w:val="7"/>
        </w:numPr>
        <w:spacing w:after="120"/>
        <w:jc w:val="both"/>
      </w:pPr>
      <w:r w:rsidRPr="00817C98">
        <w:rPr>
          <w:b/>
          <w:bCs/>
        </w:rPr>
        <w:t>Other Long-Term Assets:</w:t>
      </w:r>
      <w:r>
        <w:t xml:space="preserve"> The business incurs 5</w:t>
      </w:r>
      <w:r w:rsidR="004C57B2">
        <w:t>.</w:t>
      </w:r>
      <w:r>
        <w:t xml:space="preserve">220 </w:t>
      </w:r>
      <w:r w:rsidR="7508EEDC">
        <w:t>EUR</w:t>
      </w:r>
      <w:r>
        <w:t xml:space="preserve"> in legal startup costs. These costs are also part of the investment in the business but are categorized under other long-term assets as they do not fit the standard categories of PPE or intangible assets.</w:t>
      </w:r>
    </w:p>
    <w:p w14:paraId="04CFE15C" w14:textId="46891E8A" w:rsidR="00B80203" w:rsidRDefault="00B80203" w:rsidP="00B80203">
      <w:pPr>
        <w:pStyle w:val="ListParagraph"/>
        <w:numPr>
          <w:ilvl w:val="0"/>
          <w:numId w:val="7"/>
        </w:numPr>
        <w:spacing w:after="120"/>
        <w:jc w:val="both"/>
      </w:pPr>
      <w:r w:rsidRPr="00817C98">
        <w:rPr>
          <w:b/>
          <w:bCs/>
        </w:rPr>
        <w:t>Machinery and Equipment:</w:t>
      </w:r>
      <w:r>
        <w:t xml:space="preserve"> The business also purchases machines valued at 26</w:t>
      </w:r>
      <w:r w:rsidR="004C57B2">
        <w:t>.</w:t>
      </w:r>
      <w:r>
        <w:t>300</w:t>
      </w:r>
      <w:r w:rsidR="1098F71D">
        <w:t xml:space="preserve"> EUR.</w:t>
      </w:r>
      <w:r>
        <w:t xml:space="preserve"> These machines are necessary for the business's operations and are classified under machinery and equipment, which is a part of PPE.</w:t>
      </w:r>
    </w:p>
    <w:p w14:paraId="00F2A516" w14:textId="5E66F808" w:rsidR="00B80203" w:rsidRDefault="00B80203" w:rsidP="00B80203">
      <w:pPr>
        <w:spacing w:after="120"/>
        <w:jc w:val="both"/>
      </w:pPr>
      <w:r>
        <w:t>Then the business gets ready for the operational part:</w:t>
      </w:r>
    </w:p>
    <w:p w14:paraId="77B3E440" w14:textId="3B0D3441" w:rsidR="00B80203" w:rsidRDefault="00B80203" w:rsidP="00811CB2">
      <w:pPr>
        <w:pStyle w:val="ListParagraph"/>
        <w:numPr>
          <w:ilvl w:val="0"/>
          <w:numId w:val="8"/>
        </w:numPr>
        <w:spacing w:after="120"/>
        <w:jc w:val="both"/>
      </w:pPr>
      <w:r w:rsidRPr="00BB0C1E">
        <w:rPr>
          <w:b/>
          <w:bCs/>
        </w:rPr>
        <w:lastRenderedPageBreak/>
        <w:t>Inventory:</w:t>
      </w:r>
      <w:r>
        <w:t xml:space="preserve"> The business purchases a three-month </w:t>
      </w:r>
      <w:r w:rsidR="3EC4365C">
        <w:t>stock</w:t>
      </w:r>
      <w:r>
        <w:t xml:space="preserve"> of soap, which is classified under inventory. Inventory is a current asset as it is expected to be sold within the next year.</w:t>
      </w:r>
    </w:p>
    <w:p w14:paraId="4B487259" w14:textId="6FA8D615" w:rsidR="00B80203" w:rsidRDefault="00B80203" w:rsidP="00811CB2">
      <w:pPr>
        <w:pStyle w:val="ListParagraph"/>
        <w:numPr>
          <w:ilvl w:val="0"/>
          <w:numId w:val="8"/>
        </w:numPr>
        <w:spacing w:after="120"/>
        <w:jc w:val="both"/>
      </w:pPr>
      <w:r w:rsidRPr="00BB0C1E">
        <w:rPr>
          <w:b/>
          <w:bCs/>
        </w:rPr>
        <w:t>Prepaid Expenses:</w:t>
      </w:r>
      <w:r>
        <w:t xml:space="preserve"> The business pays 1</w:t>
      </w:r>
      <w:r w:rsidR="004C57B2">
        <w:t>.</w:t>
      </w:r>
      <w:r>
        <w:t>000</w:t>
      </w:r>
      <w:r w:rsidR="31C001EA">
        <w:t xml:space="preserve"> EUR</w:t>
      </w:r>
      <w:r>
        <w:t xml:space="preserve"> for insurance for the premises and an employee for the year. Since these are costs that have been paid in advance for services not yet received, they are classified as prepaid expenses, which is a category of current assets.</w:t>
      </w:r>
    </w:p>
    <w:p w14:paraId="35579288" w14:textId="77777777" w:rsidR="00B80203" w:rsidRDefault="00B80203" w:rsidP="00811CB2">
      <w:pPr>
        <w:pStyle w:val="ListParagraph"/>
        <w:numPr>
          <w:ilvl w:val="0"/>
          <w:numId w:val="8"/>
        </w:numPr>
        <w:spacing w:after="120"/>
        <w:jc w:val="both"/>
      </w:pPr>
      <w:r w:rsidRPr="00BB0C1E">
        <w:rPr>
          <w:b/>
          <w:bCs/>
        </w:rPr>
        <w:t>Other Current Assets:</w:t>
      </w:r>
      <w:r>
        <w:t xml:space="preserve"> The business also deposits three months' rent for the premises it is renting. This deposit is a current asset that will be recouped at the end of the rental period or offset against future rent payments, so it is classified under other current assets.</w:t>
      </w:r>
    </w:p>
    <w:p w14:paraId="5734E492" w14:textId="6DAE8D12" w:rsidR="00B80203" w:rsidRDefault="00B80203" w:rsidP="00B80203">
      <w:pPr>
        <w:spacing w:after="120"/>
        <w:jc w:val="both"/>
      </w:pPr>
      <w:r>
        <w:t>In terms of financing these expenditures:</w:t>
      </w:r>
    </w:p>
    <w:p w14:paraId="2331A9DB" w14:textId="4FEE215F" w:rsidR="00B80203" w:rsidRDefault="00B80203" w:rsidP="00811CB2">
      <w:pPr>
        <w:pStyle w:val="ListParagraph"/>
        <w:numPr>
          <w:ilvl w:val="0"/>
          <w:numId w:val="9"/>
        </w:numPr>
        <w:spacing w:after="120"/>
        <w:jc w:val="both"/>
      </w:pPr>
      <w:r w:rsidRPr="00BB0C1E">
        <w:rPr>
          <w:b/>
          <w:bCs/>
        </w:rPr>
        <w:t>Liabilities (Loan):</w:t>
      </w:r>
      <w:r>
        <w:t xml:space="preserve"> The business takes a loan of 26</w:t>
      </w:r>
      <w:r w:rsidR="004C57B2">
        <w:t>.</w:t>
      </w:r>
      <w:r>
        <w:t>300</w:t>
      </w:r>
      <w:r w:rsidR="3ECEAA7A">
        <w:t xml:space="preserve"> EUR</w:t>
      </w:r>
      <w:r>
        <w:t>. This is a liability for the business, as it will have to be paid back.</w:t>
      </w:r>
    </w:p>
    <w:p w14:paraId="434DF0DA" w14:textId="28D7D1E1" w:rsidR="00B80203" w:rsidRDefault="00B80203" w:rsidP="00811CB2">
      <w:pPr>
        <w:pStyle w:val="ListParagraph"/>
        <w:numPr>
          <w:ilvl w:val="0"/>
          <w:numId w:val="9"/>
        </w:numPr>
        <w:spacing w:after="120"/>
        <w:jc w:val="both"/>
      </w:pPr>
      <w:r w:rsidRPr="00BB0C1E">
        <w:rPr>
          <w:b/>
          <w:bCs/>
        </w:rPr>
        <w:t>Owner's Equity (Investment):</w:t>
      </w:r>
      <w:r>
        <w:t xml:space="preserve"> The owner of the business invests 30</w:t>
      </w:r>
      <w:r w:rsidR="004C57B2">
        <w:t>.</w:t>
      </w:r>
      <w:r>
        <w:t>000</w:t>
      </w:r>
      <w:r w:rsidR="7B781B22">
        <w:t xml:space="preserve"> EUR</w:t>
      </w:r>
      <w:r>
        <w:t xml:space="preserve">. This is </w:t>
      </w:r>
      <w:r w:rsidR="0D55F97C">
        <w:t xml:space="preserve">the </w:t>
      </w:r>
      <w:r>
        <w:t>owner's equity, as it represents the owner's investment in the business.</w:t>
      </w:r>
    </w:p>
    <w:p w14:paraId="651DEBA7" w14:textId="1CC1CD98" w:rsidR="00A57DBF" w:rsidRDefault="00B80203" w:rsidP="00B80203">
      <w:pPr>
        <w:spacing w:after="120"/>
        <w:jc w:val="both"/>
      </w:pPr>
      <w:r>
        <w:t>Lastly, any money remaining after all these expenditures is classified as cash, which is also a current asset.</w:t>
      </w:r>
    </w:p>
    <w:p w14:paraId="3E43BE74" w14:textId="1CC1CD98" w:rsidR="001F7112" w:rsidRDefault="001F7112">
      <w:pPr>
        <w:rPr>
          <w:b/>
        </w:rPr>
      </w:pPr>
      <w:r>
        <w:rPr>
          <w:b/>
        </w:rPr>
        <w:br w:type="page"/>
      </w:r>
    </w:p>
    <w:p w14:paraId="2DE63430" w14:textId="2BC8EA8A" w:rsidR="00B3256A" w:rsidRDefault="00A07E8E" w:rsidP="00B3256A">
      <w:pPr>
        <w:spacing w:after="120"/>
        <w:jc w:val="center"/>
        <w:rPr>
          <w:b/>
        </w:rPr>
      </w:pPr>
      <w:r w:rsidRPr="00002578">
        <w:rPr>
          <w:b/>
        </w:rPr>
        <w:lastRenderedPageBreak/>
        <w:t xml:space="preserve">Laundry Self-Service </w:t>
      </w:r>
      <w:r w:rsidR="00002578" w:rsidRPr="00002578">
        <w:rPr>
          <w:b/>
        </w:rPr>
        <w:t>Balance Sheet, Year 1 – Year 5</w:t>
      </w:r>
      <w:r w:rsidR="00560F74">
        <w:rPr>
          <w:b/>
        </w:rPr>
        <w:t xml:space="preserve"> (EUR)</w:t>
      </w:r>
    </w:p>
    <w:p w14:paraId="69D802AE" w14:textId="5AFCC389" w:rsidR="00002578" w:rsidRPr="00002578" w:rsidRDefault="00014381" w:rsidP="00002578">
      <w:pPr>
        <w:spacing w:after="120"/>
        <w:jc w:val="center"/>
        <w:rPr>
          <w:b/>
        </w:rPr>
      </w:pPr>
      <w:r>
        <w:rPr>
          <w:b/>
          <w:noProof/>
          <w14:ligatures w14:val="standardContextual"/>
        </w:rPr>
        <w:drawing>
          <wp:inline distT="0" distB="0" distL="0" distR="0" wp14:anchorId="0939B091" wp14:editId="03F0E88D">
            <wp:extent cx="5731510" cy="4305300"/>
            <wp:effectExtent l="0" t="0" r="0" b="0"/>
            <wp:docPr id="1020267667" name="Picture 1020267667" descr="A screenshot of a spreadsh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67667" name="Picture 9" descr="A screenshot of a spreadshee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4305300"/>
                    </a:xfrm>
                    <a:prstGeom prst="rect">
                      <a:avLst/>
                    </a:prstGeom>
                  </pic:spPr>
                </pic:pic>
              </a:graphicData>
            </a:graphic>
          </wp:inline>
        </w:drawing>
      </w:r>
    </w:p>
    <w:p w14:paraId="328064F8" w14:textId="0627663E" w:rsidR="00C60EE0" w:rsidRDefault="00A61BA4" w:rsidP="001F7112">
      <w:pPr>
        <w:spacing w:after="120"/>
        <w:jc w:val="both"/>
      </w:pPr>
      <w:r w:rsidRPr="00A61BA4">
        <w:t xml:space="preserve">From the first year, accounts </w:t>
      </w:r>
      <w:r w:rsidR="5AC1F7D9">
        <w:t>receivable</w:t>
      </w:r>
      <w:r w:rsidRPr="00A61BA4">
        <w:t xml:space="preserve"> </w:t>
      </w:r>
      <w:proofErr w:type="gramStart"/>
      <w:r w:rsidRPr="00A61BA4">
        <w:t>are</w:t>
      </w:r>
      <w:proofErr w:type="gramEnd"/>
      <w:r w:rsidRPr="00A61BA4">
        <w:t xml:space="preserve"> recorded on the balance sheet due to the self-service laundry model. Payments are made through a special application using MasterCard or Visa before services are rendered. Although payment is processed immediately, there is a typical delay of two days before the funds reach the business's account. This short-term credit extended to customers creates an accounts receivable entry on the balance sheet until the funds are received.</w:t>
      </w:r>
    </w:p>
    <w:p w14:paraId="3A5A4312" w14:textId="191757E5" w:rsidR="00A61BA4" w:rsidRDefault="009F5009" w:rsidP="001F7112">
      <w:pPr>
        <w:spacing w:after="120"/>
        <w:jc w:val="both"/>
      </w:pPr>
      <w:r w:rsidRPr="009F5009">
        <w:t>Every year, the business allocates 2</w:t>
      </w:r>
      <w:r w:rsidR="61F2F8B6">
        <w:t>.</w:t>
      </w:r>
      <w:r w:rsidRPr="009F5009">
        <w:t>000</w:t>
      </w:r>
      <w:r w:rsidR="4B838021">
        <w:t xml:space="preserve"> EUR</w:t>
      </w:r>
      <w:r w:rsidRPr="009F5009">
        <w:t xml:space="preserve"> for minor renovations to maintain a fresh and appealing environment in its premises. These expenses are categorized as capital improvements on the balance sheet, consistently updating and enhancing the Property, Plant, and Equipment (PPE) value.</w:t>
      </w:r>
    </w:p>
    <w:p w14:paraId="1067C206" w14:textId="3994550D" w:rsidR="008D03F6" w:rsidRPr="00745C89" w:rsidRDefault="008D03F6" w:rsidP="001F7112">
      <w:pPr>
        <w:spacing w:after="120"/>
        <w:jc w:val="both"/>
      </w:pPr>
      <w:r w:rsidRPr="008D03F6">
        <w:t>At the end of each year, any earnings generated by the business are transferred to the retained earnings account.</w:t>
      </w:r>
      <w:r w:rsidR="00745C89">
        <w:t xml:space="preserve"> </w:t>
      </w:r>
      <w:r w:rsidRPr="008D03F6">
        <w:t>Any remaining funds after accounting expenses are categorized as cash</w:t>
      </w:r>
      <w:r w:rsidR="00745C89">
        <w:t>.</w:t>
      </w:r>
    </w:p>
    <w:p w14:paraId="5D707766" w14:textId="17EC8206" w:rsidR="00C60EE0" w:rsidRDefault="00414195" w:rsidP="00B3256A">
      <w:pPr>
        <w:pStyle w:val="Heading2"/>
      </w:pPr>
      <w:bookmarkStart w:id="20" w:name="_Toc137125252"/>
      <w:bookmarkStart w:id="21" w:name="_Toc1513455606"/>
      <w:r>
        <w:t xml:space="preserve">5.3. </w:t>
      </w:r>
      <w:r w:rsidR="00C60EE0">
        <w:t>Cash flow statement</w:t>
      </w:r>
      <w:bookmarkEnd w:id="20"/>
      <w:bookmarkEnd w:id="21"/>
    </w:p>
    <w:p w14:paraId="4E28E838" w14:textId="76CC8400" w:rsidR="6369488B" w:rsidRDefault="6369488B" w:rsidP="003C5EB9">
      <w:pPr>
        <w:jc w:val="both"/>
      </w:pPr>
      <w:r>
        <w:t>The following section will show the business cash flow statement for the 5-year projected period.</w:t>
      </w:r>
    </w:p>
    <w:p w14:paraId="17DB4923" w14:textId="77777777" w:rsidR="007416C9" w:rsidRDefault="007416C9" w:rsidP="001F7112">
      <w:pPr>
        <w:pStyle w:val="ListParagraph"/>
        <w:numPr>
          <w:ilvl w:val="0"/>
          <w:numId w:val="11"/>
        </w:numPr>
        <w:spacing w:after="120"/>
        <w:jc w:val="both"/>
      </w:pPr>
      <w:r w:rsidRPr="001F7112">
        <w:rPr>
          <w:b/>
          <w:bCs/>
        </w:rPr>
        <w:t>Operating Activities:</w:t>
      </w:r>
      <w:r>
        <w:t xml:space="preserve"> We adjust the net income by adding back depreciation and considering changes in accounts receivable, inventory, and accounts payable.</w:t>
      </w:r>
    </w:p>
    <w:p w14:paraId="52917FF5" w14:textId="62BCC96F" w:rsidR="007416C9" w:rsidRDefault="007416C9" w:rsidP="001F7112">
      <w:pPr>
        <w:pStyle w:val="ListParagraph"/>
        <w:numPr>
          <w:ilvl w:val="0"/>
          <w:numId w:val="11"/>
        </w:numPr>
        <w:spacing w:after="120"/>
        <w:jc w:val="both"/>
      </w:pPr>
      <w:r w:rsidRPr="001F7112">
        <w:rPr>
          <w:b/>
          <w:bCs/>
        </w:rPr>
        <w:t>Investing Activities:</w:t>
      </w:r>
      <w:r>
        <w:t xml:space="preserve"> We include the capital </w:t>
      </w:r>
      <w:r w:rsidR="004A6D0A">
        <w:t>expenditure</w:t>
      </w:r>
      <w:r>
        <w:t xml:space="preserve"> for premises renovations, amounting to 2</w:t>
      </w:r>
      <w:r w:rsidR="004C57B2">
        <w:t>.</w:t>
      </w:r>
      <w:r>
        <w:t xml:space="preserve">000 </w:t>
      </w:r>
      <w:r w:rsidR="67CCA353">
        <w:t>EUR</w:t>
      </w:r>
      <w:r>
        <w:t xml:space="preserve"> each year.</w:t>
      </w:r>
    </w:p>
    <w:p w14:paraId="32E6B558" w14:textId="77777777" w:rsidR="007416C9" w:rsidRDefault="007416C9" w:rsidP="001F7112">
      <w:pPr>
        <w:pStyle w:val="ListParagraph"/>
        <w:numPr>
          <w:ilvl w:val="0"/>
          <w:numId w:val="11"/>
        </w:numPr>
        <w:spacing w:after="120"/>
        <w:jc w:val="both"/>
      </w:pPr>
      <w:r w:rsidRPr="001F7112">
        <w:rPr>
          <w:b/>
          <w:bCs/>
        </w:rPr>
        <w:t>Financing Activities:</w:t>
      </w:r>
      <w:r>
        <w:t xml:space="preserve"> We reflect loan payments and dividends paid to the four CEOs. Dividends start at 20% of profits in year 2, increasing to 90% for years 3-5.</w:t>
      </w:r>
    </w:p>
    <w:p w14:paraId="37E864E7" w14:textId="1CC1CD98" w:rsidR="007416C9" w:rsidRDefault="007416C9" w:rsidP="001F7112">
      <w:pPr>
        <w:pStyle w:val="ListParagraph"/>
        <w:numPr>
          <w:ilvl w:val="0"/>
          <w:numId w:val="11"/>
        </w:numPr>
        <w:spacing w:after="120"/>
        <w:jc w:val="both"/>
      </w:pPr>
      <w:r w:rsidRPr="001F7112">
        <w:rPr>
          <w:b/>
          <w:bCs/>
        </w:rPr>
        <w:lastRenderedPageBreak/>
        <w:t>Net Cash Flow:</w:t>
      </w:r>
      <w:r>
        <w:t xml:space="preserve"> The net cash flow is derived by subtracting financing and investing activities from operating activities, and then adding the cash balance from the previous year.</w:t>
      </w:r>
    </w:p>
    <w:p w14:paraId="07B5B120" w14:textId="2C0DAAA4" w:rsidR="001F7112" w:rsidRDefault="001F0B49" w:rsidP="001F7112">
      <w:pPr>
        <w:spacing w:after="120"/>
        <w:jc w:val="center"/>
        <w:rPr>
          <w:b/>
        </w:rPr>
      </w:pPr>
      <w:r w:rsidRPr="00002578">
        <w:rPr>
          <w:b/>
        </w:rPr>
        <w:t xml:space="preserve">Laundry Self-Service </w:t>
      </w:r>
      <w:r>
        <w:rPr>
          <w:b/>
        </w:rPr>
        <w:t>Cash Flow Statement</w:t>
      </w:r>
      <w:r w:rsidRPr="00002578">
        <w:rPr>
          <w:b/>
        </w:rPr>
        <w:t>, Year 1 – Year 5</w:t>
      </w:r>
      <w:r w:rsidR="00560F74">
        <w:rPr>
          <w:b/>
        </w:rPr>
        <w:t xml:space="preserve"> (EUR)</w:t>
      </w:r>
    </w:p>
    <w:p w14:paraId="4B0257E0" w14:textId="563699C3" w:rsidR="001F0B49" w:rsidRPr="001F0B49" w:rsidRDefault="00946781" w:rsidP="001F7112">
      <w:pPr>
        <w:spacing w:after="120"/>
        <w:jc w:val="center"/>
        <w:rPr>
          <w:b/>
        </w:rPr>
      </w:pPr>
      <w:r>
        <w:rPr>
          <w:b/>
          <w:noProof/>
          <w14:ligatures w14:val="standardContextual"/>
        </w:rPr>
        <w:drawing>
          <wp:inline distT="0" distB="0" distL="0" distR="0" wp14:anchorId="35DB39D8" wp14:editId="55E99B9F">
            <wp:extent cx="5731510" cy="2593340"/>
            <wp:effectExtent l="0" t="0" r="0" b="0"/>
            <wp:docPr id="1730764674" name="Picture 173076467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64674" name="Picture 10" descr="A picture containing text, screenshot, font,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p w14:paraId="3196C9F7" w14:textId="77777777" w:rsidR="001F0B49" w:rsidRPr="00C60EE0" w:rsidRDefault="001F0B49" w:rsidP="00C60EE0"/>
    <w:p w14:paraId="47B853FA" w14:textId="77777777" w:rsidR="002E4184" w:rsidRDefault="002E418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5A39FCF1" w14:textId="5437273E" w:rsidR="252D0989" w:rsidRDefault="008D7EDA" w:rsidP="001309CA">
      <w:pPr>
        <w:pStyle w:val="Heading1"/>
      </w:pPr>
      <w:bookmarkStart w:id="22" w:name="_Toc137125253"/>
      <w:bookmarkStart w:id="23" w:name="_Toc1585500823"/>
      <w:r>
        <w:lastRenderedPageBreak/>
        <w:t xml:space="preserve">6. </w:t>
      </w:r>
      <w:r w:rsidR="6B81EC72" w:rsidRPr="79658178">
        <w:t>Cash Conversion Cycle</w:t>
      </w:r>
      <w:bookmarkEnd w:id="22"/>
      <w:bookmarkEnd w:id="23"/>
    </w:p>
    <w:p w14:paraId="1191B84A" w14:textId="376E3AB0" w:rsidR="384558F9" w:rsidRDefault="4E6423E5" w:rsidP="00505AF3">
      <w:pPr>
        <w:spacing w:after="120"/>
        <w:jc w:val="both"/>
      </w:pPr>
      <w:r>
        <w:rPr>
          <w:rFonts w:eastAsia="system-ui"/>
        </w:rPr>
        <w:t>The cash conversion cycle (CCC) of our company demonstrates a favorable trend over the next five years. Beginning at 2.59 days in Year 1, it steadily decreases to 0.78 days in Year 5. This indicates improved efficiency in converting inventory investments into cash inflows, resulting in faster cash flow generation. The consistent Days Sales Outstanding (DSO) of 2.00 days reflects prompt collection of receivables, while the increasing Days Payable Outstanding (DPO) allows for longer payment periods to suppliers, optimizing cash utilization. Overall, the declining CCC values signify enhanced liquidity, financial stability, and potential for business growth.</w:t>
      </w:r>
    </w:p>
    <w:p w14:paraId="7FACCD37" w14:textId="42B80AAD" w:rsidR="001F7112" w:rsidRPr="00CF5AFD" w:rsidRDefault="00CF5AFD" w:rsidP="001F7112">
      <w:pPr>
        <w:spacing w:after="120"/>
        <w:jc w:val="center"/>
        <w:rPr>
          <w:b/>
        </w:rPr>
      </w:pPr>
      <w:r w:rsidRPr="00CF5AFD">
        <w:rPr>
          <w:b/>
        </w:rPr>
        <w:t>Cash Conversion Cycle</w:t>
      </w:r>
    </w:p>
    <w:p w14:paraId="0088ADC7" w14:textId="4B08E3E4" w:rsidR="4A29EB06" w:rsidRPr="0072138F" w:rsidRDefault="00CF5AFD" w:rsidP="4A29EB06">
      <w:r w:rsidRPr="00CF5AFD">
        <w:rPr>
          <w:noProof/>
          <w:shd w:val="clear" w:color="auto" w:fill="1F3864" w:themeFill="accent1" w:themeFillShade="80"/>
          <w14:ligatures w14:val="standardContextual"/>
        </w:rPr>
        <w:drawing>
          <wp:inline distT="0" distB="0" distL="0" distR="0" wp14:anchorId="68440290" wp14:editId="7B2D9BBF">
            <wp:extent cx="5731510" cy="2346158"/>
            <wp:effectExtent l="0" t="0" r="8890" b="16510"/>
            <wp:docPr id="393922303" name="Chart 1" descr="Chart type: Line. Multiple values by 'Years'&#10;&#10;Description automatically generated">
              <a:extLst xmlns:a="http://schemas.openxmlformats.org/drawingml/2006/main">
                <a:ext uri="{FF2B5EF4-FFF2-40B4-BE49-F238E27FC236}">
                  <a16:creationId xmlns:a16="http://schemas.microsoft.com/office/drawing/2014/main" id="{428A065B-9A1D-A242-D8CC-87E7FEB5867C}"/>
                </a:ext>
                <a:ext uri="{147F2762-F138-4A5C-976F-8EAC2B608ADB}">
                  <a16:predDERef xmlns:a16="http://schemas.microsoft.com/office/drawing/2014/main" pred="{908DB608-40E0-5AA0-3901-9720DDD339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180D965" w14:textId="4D2E3EB4" w:rsidR="3F174BFC" w:rsidRDefault="00C76E21" w:rsidP="001309CA">
      <w:pPr>
        <w:pStyle w:val="Heading1"/>
        <w:rPr>
          <w:rFonts w:eastAsia="Calibri Light"/>
        </w:rPr>
      </w:pPr>
      <w:bookmarkStart w:id="24" w:name="_Toc137125254"/>
      <w:bookmarkStart w:id="25" w:name="_Toc1644007288"/>
      <w:bookmarkStart w:id="26" w:name="OLE_LINK5"/>
      <w:bookmarkStart w:id="27" w:name="OLE_LINK6"/>
      <w:bookmarkEnd w:id="4"/>
      <w:bookmarkEnd w:id="5"/>
      <w:r>
        <w:rPr>
          <w:rFonts w:eastAsia="Calibri Light"/>
        </w:rPr>
        <w:t xml:space="preserve">7. Working capital and </w:t>
      </w:r>
      <w:r w:rsidR="3B7A4BAC" w:rsidRPr="2BB7EE6D">
        <w:rPr>
          <w:rFonts w:eastAsia="Calibri Light"/>
        </w:rPr>
        <w:t>Liquidity Ratios</w:t>
      </w:r>
      <w:bookmarkEnd w:id="24"/>
      <w:bookmarkEnd w:id="25"/>
    </w:p>
    <w:p w14:paraId="43146D79" w14:textId="0CD31E27" w:rsidR="00E63320" w:rsidRDefault="5F926093" w:rsidP="001F7112">
      <w:pPr>
        <w:jc w:val="both"/>
      </w:pPr>
      <w:r w:rsidRPr="1825C1BB">
        <w:t>The working capital of the company has shown consistent growth over the five-year period, increasing from 38</w:t>
      </w:r>
      <w:r w:rsidR="004C57B2">
        <w:t>.</w:t>
      </w:r>
      <w:r w:rsidRPr="1825C1BB">
        <w:t>299</w:t>
      </w:r>
      <w:r w:rsidR="004C57B2">
        <w:t>,</w:t>
      </w:r>
      <w:r w:rsidRPr="1825C1BB">
        <w:t>64 in Year 1 to 102</w:t>
      </w:r>
      <w:r w:rsidR="004C57B2">
        <w:t>.</w:t>
      </w:r>
      <w:r w:rsidRPr="1825C1BB">
        <w:t>658</w:t>
      </w:r>
      <w:r w:rsidR="004C57B2">
        <w:t>,</w:t>
      </w:r>
      <w:r w:rsidRPr="1825C1BB">
        <w:t>05 in Year 5. This indicates that the company has been able to efficiently manage its current assets and liabilities to support its day-to-day operations and growth. The liquidity ratios, such as the current ratio, quick ratio, and cash ratio, also provide insights into the company's ability to meet its short-term obligations. The link between working capital and liquidity ratios shows that as the working capital increased, the liquidity ratios generally remained at healthy levels, indicating the company's ability to handle its short-term financial obligations.</w:t>
      </w:r>
    </w:p>
    <w:p w14:paraId="2AFCBF61" w14:textId="789AE4BE" w:rsidR="00E63320" w:rsidRPr="00E63320" w:rsidRDefault="00E63320" w:rsidP="001F7112">
      <w:pPr>
        <w:spacing w:after="120"/>
        <w:jc w:val="center"/>
        <w:rPr>
          <w:b/>
        </w:rPr>
      </w:pPr>
      <w:r w:rsidRPr="00E63320">
        <w:rPr>
          <w:b/>
        </w:rPr>
        <w:t>Working Capital</w:t>
      </w:r>
    </w:p>
    <w:p w14:paraId="5C122750" w14:textId="738D193F" w:rsidR="00301C94" w:rsidRDefault="00E63320" w:rsidP="00301C94">
      <w:pPr>
        <w:spacing w:line="257" w:lineRule="auto"/>
        <w:jc w:val="both"/>
        <w:rPr>
          <w:rFonts w:eastAsia="Arial"/>
          <w:color w:val="000000" w:themeColor="text1"/>
          <w:sz w:val="25"/>
          <w:szCs w:val="25"/>
        </w:rPr>
      </w:pPr>
      <w:r>
        <w:rPr>
          <w:noProof/>
          <w14:ligatures w14:val="standardContextual"/>
        </w:rPr>
        <w:drawing>
          <wp:inline distT="0" distB="0" distL="0" distR="0" wp14:anchorId="070E7921" wp14:editId="4BCD5589">
            <wp:extent cx="5731510" cy="2310063"/>
            <wp:effectExtent l="0" t="0" r="8890" b="14605"/>
            <wp:docPr id="104646315" name="Chart 1">
              <a:extLst xmlns:a="http://schemas.openxmlformats.org/drawingml/2006/main">
                <a:ext uri="{FF2B5EF4-FFF2-40B4-BE49-F238E27FC236}">
                  <a16:creationId xmlns:a16="http://schemas.microsoft.com/office/drawing/2014/main" id="{FE3B8410-714F-4381-CEE4-7DF522B154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415B0C" w14:textId="249A215E" w:rsidR="3B448900" w:rsidRDefault="40F70B9F" w:rsidP="00560F74">
      <w:pPr>
        <w:spacing w:after="120" w:line="257" w:lineRule="auto"/>
        <w:rPr>
          <w:rFonts w:eastAsia="Arial"/>
          <w:color w:val="FFFFFF" w:themeColor="background1"/>
        </w:rPr>
      </w:pPr>
      <w:r w:rsidRPr="741D115C">
        <w:rPr>
          <w:rFonts w:eastAsia="system-ui"/>
          <w:color w:val="000000" w:themeColor="text1"/>
        </w:rPr>
        <w:lastRenderedPageBreak/>
        <w:t xml:space="preserve">The higher liquidity ratios of our company compared to </w:t>
      </w:r>
      <w:proofErr w:type="spellStart"/>
      <w:r w:rsidRPr="741D115C">
        <w:rPr>
          <w:rFonts w:eastAsia="system-ui"/>
          <w:color w:val="000000" w:themeColor="text1"/>
        </w:rPr>
        <w:t>UniFist</w:t>
      </w:r>
      <w:proofErr w:type="spellEnd"/>
      <w:r w:rsidRPr="741D115C">
        <w:rPr>
          <w:rFonts w:eastAsia="system-ui"/>
          <w:color w:val="000000" w:themeColor="text1"/>
        </w:rPr>
        <w:t xml:space="preserve"> Corporation and Elis suggest that our company has a stronger ability to meet short-term obligations. This due to factors such as efficient working capital management, a robust cash position, and a lower level of current liabilities. These factors contribute to our company's higher liquidity and financial stability relative to our competitors. </w:t>
      </w:r>
    </w:p>
    <w:p w14:paraId="68451E3A" w14:textId="1091AC0B" w:rsidR="3B448900" w:rsidRDefault="007A1282" w:rsidP="00560F74">
      <w:pPr>
        <w:spacing w:after="120" w:line="257" w:lineRule="auto"/>
        <w:jc w:val="center"/>
        <w:rPr>
          <w:rFonts w:eastAsia="Arial"/>
          <w:color w:val="FFFFFF" w:themeColor="background1"/>
        </w:rPr>
      </w:pPr>
      <w:r w:rsidRPr="76706495">
        <w:rPr>
          <w:rFonts w:eastAsia="system-ui"/>
          <w:b/>
          <w:bCs/>
          <w:color w:val="000000" w:themeColor="text1"/>
        </w:rPr>
        <w:t>Liquidity Ratios</w:t>
      </w:r>
      <w:r w:rsidR="00560F74">
        <w:rPr>
          <w:rFonts w:eastAsia="system-ui"/>
          <w:b/>
          <w:bCs/>
          <w:color w:val="000000" w:themeColor="text1"/>
        </w:rPr>
        <w:t xml:space="preserve"> Comparison, Year 1</w:t>
      </w:r>
    </w:p>
    <w:p w14:paraId="3FAB5A85" w14:textId="5EC35B74" w:rsidR="0794DEB5" w:rsidRDefault="00AD1CF6" w:rsidP="001F7112">
      <w:pPr>
        <w:spacing w:line="257" w:lineRule="auto"/>
        <w:rPr>
          <w:rFonts w:eastAsia="Arial"/>
        </w:rPr>
      </w:pPr>
      <w:r w:rsidRPr="00AD1CF6">
        <w:rPr>
          <w:noProof/>
          <w14:ligatures w14:val="standardContextual"/>
        </w:rPr>
        <w:drawing>
          <wp:inline distT="0" distB="0" distL="0" distR="0" wp14:anchorId="14E9D189" wp14:editId="38F9EC5C">
            <wp:extent cx="5731510" cy="3098800"/>
            <wp:effectExtent l="0" t="0" r="8890" b="12700"/>
            <wp:docPr id="379231185" name="Chart 1">
              <a:extLst xmlns:a="http://schemas.openxmlformats.org/drawingml/2006/main">
                <a:ext uri="{FF2B5EF4-FFF2-40B4-BE49-F238E27FC236}">
                  <a16:creationId xmlns:a16="http://schemas.microsoft.com/office/drawing/2014/main" id="{B64A0A66-7B70-4C8C-C629-AE0BDE276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A1576EE" w14:textId="1CC1CD98" w:rsidR="71DC6FEB" w:rsidRPr="001F7112" w:rsidRDefault="0964F9C3" w:rsidP="001F7112">
      <w:pPr>
        <w:pStyle w:val="Heading1"/>
        <w:rPr>
          <w:rFonts w:eastAsia="Calibri Light"/>
        </w:rPr>
      </w:pPr>
      <w:r w:rsidRPr="70679DCE">
        <w:rPr>
          <w:rFonts w:eastAsia="Calibri Light"/>
        </w:rPr>
        <w:t xml:space="preserve"> </w:t>
      </w:r>
      <w:bookmarkStart w:id="28" w:name="_Toc137125255"/>
      <w:bookmarkStart w:id="29" w:name="_Toc1401942555"/>
      <w:r w:rsidR="000E6A6B">
        <w:rPr>
          <w:rFonts w:eastAsia="Calibri Light"/>
        </w:rPr>
        <w:t xml:space="preserve">8. </w:t>
      </w:r>
      <w:r w:rsidRPr="70679DCE">
        <w:rPr>
          <w:rFonts w:eastAsia="Calibri Light"/>
        </w:rPr>
        <w:t>Payback period and BEP analysis</w:t>
      </w:r>
      <w:bookmarkEnd w:id="28"/>
      <w:bookmarkEnd w:id="29"/>
    </w:p>
    <w:p w14:paraId="74684921" w14:textId="029DF75A" w:rsidR="00486A93" w:rsidRDefault="02EBD217" w:rsidP="001F7112">
      <w:pPr>
        <w:spacing w:after="120"/>
        <w:jc w:val="both"/>
        <w:rPr>
          <w:rFonts w:eastAsia="Arial"/>
          <w:color w:val="000000" w:themeColor="text1"/>
          <w:sz w:val="25"/>
          <w:szCs w:val="25"/>
        </w:rPr>
      </w:pPr>
      <w:r w:rsidRPr="365E5F9A">
        <w:rPr>
          <w:rFonts w:eastAsia="Arial"/>
          <w:color w:val="000000" w:themeColor="text1"/>
          <w:sz w:val="25"/>
          <w:szCs w:val="25"/>
        </w:rPr>
        <w:t>The break-even analysis for accounting and cash provides valuable insights into the number of loads your self-service laundry business needs to cover its costs and achieve profitability.</w:t>
      </w:r>
    </w:p>
    <w:p w14:paraId="73E9D460" w14:textId="54D60245" w:rsidR="00486A93" w:rsidRPr="00486A93" w:rsidRDefault="00486A93" w:rsidP="001F7112">
      <w:pPr>
        <w:spacing w:after="120"/>
        <w:jc w:val="center"/>
        <w:rPr>
          <w:rFonts w:eastAsia="Arial"/>
          <w:b/>
          <w:color w:val="000000" w:themeColor="text1"/>
          <w:sz w:val="25"/>
          <w:szCs w:val="25"/>
        </w:rPr>
      </w:pPr>
      <w:r w:rsidRPr="00486A93">
        <w:rPr>
          <w:rFonts w:eastAsia="Arial"/>
          <w:b/>
          <w:color w:val="000000" w:themeColor="text1"/>
          <w:sz w:val="25"/>
          <w:szCs w:val="25"/>
        </w:rPr>
        <w:t>Break Even Loads accounting and cash</w:t>
      </w:r>
    </w:p>
    <w:p w14:paraId="7832527F" w14:textId="2EF8BB8E" w:rsidR="0552947D" w:rsidRDefault="000C1813" w:rsidP="0552947D">
      <w:pPr>
        <w:rPr>
          <w:rFonts w:eastAsia="Arial"/>
        </w:rPr>
      </w:pPr>
      <w:r>
        <w:rPr>
          <w:noProof/>
          <w14:ligatures w14:val="standardContextual"/>
        </w:rPr>
        <w:drawing>
          <wp:inline distT="0" distB="0" distL="0" distR="0" wp14:anchorId="65777B54" wp14:editId="68F8D0C3">
            <wp:extent cx="5731510" cy="3307715"/>
            <wp:effectExtent l="0" t="0" r="8890" b="6985"/>
            <wp:docPr id="1383881724" name="Chart 1">
              <a:extLst xmlns:a="http://schemas.openxmlformats.org/drawingml/2006/main">
                <a:ext uri="{FF2B5EF4-FFF2-40B4-BE49-F238E27FC236}">
                  <a16:creationId xmlns:a16="http://schemas.microsoft.com/office/drawing/2014/main" id="{CD15413D-BBC1-023D-5A10-F6B2031E3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E591A89" w14:textId="04739B1B" w:rsidR="71DC6FEB" w:rsidRDefault="02EBD217" w:rsidP="000651A0">
      <w:pPr>
        <w:spacing w:after="120"/>
        <w:jc w:val="both"/>
        <w:rPr>
          <w:rFonts w:eastAsia="Arial"/>
          <w:color w:val="000000" w:themeColor="text1"/>
          <w:sz w:val="25"/>
          <w:szCs w:val="25"/>
        </w:rPr>
      </w:pPr>
      <w:r w:rsidRPr="365E5F9A">
        <w:rPr>
          <w:rFonts w:eastAsia="Arial"/>
          <w:color w:val="000000" w:themeColor="text1"/>
          <w:sz w:val="25"/>
          <w:szCs w:val="25"/>
        </w:rPr>
        <w:lastRenderedPageBreak/>
        <w:t xml:space="preserve">This calculation helps determine the minimum number of loads required to cover all fixed costs and </w:t>
      </w:r>
      <w:r w:rsidR="5B20B437" w:rsidRPr="47537F09">
        <w:rPr>
          <w:rFonts w:eastAsia="Arial"/>
          <w:color w:val="000000" w:themeColor="text1"/>
          <w:sz w:val="25"/>
          <w:szCs w:val="25"/>
        </w:rPr>
        <w:t>depreciation</w:t>
      </w:r>
      <w:r w:rsidRPr="47537F09">
        <w:rPr>
          <w:rFonts w:eastAsia="Arial"/>
          <w:color w:val="000000" w:themeColor="text1"/>
          <w:sz w:val="25"/>
          <w:szCs w:val="25"/>
        </w:rPr>
        <w:t xml:space="preserve"> and </w:t>
      </w:r>
      <w:r w:rsidRPr="365E5F9A">
        <w:rPr>
          <w:rFonts w:eastAsia="Arial"/>
          <w:color w:val="000000" w:themeColor="text1"/>
          <w:sz w:val="25"/>
          <w:szCs w:val="25"/>
        </w:rPr>
        <w:t>reach the break-even point. In the given data, the break-even loads for accounting purposes range from 6</w:t>
      </w:r>
      <w:r w:rsidR="006B45FA">
        <w:rPr>
          <w:rFonts w:eastAsia="Arial"/>
          <w:color w:val="000000" w:themeColor="text1"/>
          <w:sz w:val="25"/>
          <w:szCs w:val="25"/>
        </w:rPr>
        <w:t>.</w:t>
      </w:r>
      <w:r w:rsidRPr="365E5F9A">
        <w:rPr>
          <w:rFonts w:eastAsia="Arial"/>
          <w:color w:val="000000" w:themeColor="text1"/>
          <w:sz w:val="25"/>
          <w:szCs w:val="25"/>
        </w:rPr>
        <w:t>639 loads in Year 1 to 5</w:t>
      </w:r>
      <w:r w:rsidR="006B45FA">
        <w:rPr>
          <w:rFonts w:eastAsia="Arial"/>
          <w:color w:val="000000" w:themeColor="text1"/>
          <w:sz w:val="25"/>
          <w:szCs w:val="25"/>
        </w:rPr>
        <w:t>.</w:t>
      </w:r>
      <w:r w:rsidRPr="365E5F9A">
        <w:rPr>
          <w:rFonts w:eastAsia="Arial"/>
          <w:color w:val="000000" w:themeColor="text1"/>
          <w:sz w:val="25"/>
          <w:szCs w:val="25"/>
        </w:rPr>
        <w:t>221 loads in Year 5.</w:t>
      </w:r>
    </w:p>
    <w:p w14:paraId="2EE64425" w14:textId="686F2A42" w:rsidR="71DC6FEB" w:rsidRPr="00137030" w:rsidRDefault="02EBD217" w:rsidP="000651A0">
      <w:pPr>
        <w:spacing w:after="120"/>
        <w:jc w:val="both"/>
        <w:rPr>
          <w:rFonts w:eastAsia="Arial"/>
          <w:color w:val="000000" w:themeColor="text1"/>
          <w:sz w:val="25"/>
          <w:szCs w:val="25"/>
        </w:rPr>
      </w:pPr>
      <w:r w:rsidRPr="365E5F9A">
        <w:rPr>
          <w:rFonts w:eastAsia="Arial"/>
          <w:color w:val="000000" w:themeColor="text1"/>
          <w:sz w:val="25"/>
          <w:szCs w:val="25"/>
        </w:rPr>
        <w:t>On the other hand, the break-even analysis for cash considers the fixed costs</w:t>
      </w:r>
      <w:r w:rsidR="008E7DC5">
        <w:rPr>
          <w:rFonts w:eastAsia="Arial"/>
          <w:color w:val="000000" w:themeColor="text1"/>
          <w:sz w:val="25"/>
          <w:szCs w:val="25"/>
        </w:rPr>
        <w:t xml:space="preserve"> without counting depreciation as it is </w:t>
      </w:r>
      <w:r w:rsidR="44CA0880" w:rsidRPr="20852274">
        <w:rPr>
          <w:rFonts w:eastAsia="Arial"/>
          <w:color w:val="000000" w:themeColor="text1"/>
          <w:sz w:val="25"/>
          <w:szCs w:val="25"/>
        </w:rPr>
        <w:t xml:space="preserve">a </w:t>
      </w:r>
      <w:r w:rsidR="008E7DC5">
        <w:rPr>
          <w:rFonts w:eastAsia="Arial"/>
          <w:color w:val="000000" w:themeColor="text1"/>
          <w:sz w:val="25"/>
          <w:szCs w:val="25"/>
        </w:rPr>
        <w:t>non-cash expense</w:t>
      </w:r>
      <w:r w:rsidRPr="365E5F9A">
        <w:rPr>
          <w:rFonts w:eastAsia="Arial"/>
          <w:color w:val="000000" w:themeColor="text1"/>
          <w:sz w:val="25"/>
          <w:szCs w:val="25"/>
        </w:rPr>
        <w:t xml:space="preserve">. By </w:t>
      </w:r>
      <w:r w:rsidR="008E7DC5">
        <w:rPr>
          <w:rFonts w:eastAsia="Arial"/>
          <w:color w:val="000000" w:themeColor="text1"/>
          <w:sz w:val="25"/>
          <w:szCs w:val="25"/>
        </w:rPr>
        <w:t>eliminating</w:t>
      </w:r>
      <w:r w:rsidRPr="365E5F9A">
        <w:rPr>
          <w:rFonts w:eastAsia="Arial"/>
          <w:color w:val="000000" w:themeColor="text1"/>
          <w:sz w:val="25"/>
          <w:szCs w:val="25"/>
        </w:rPr>
        <w:t xml:space="preserve"> depreciation, the break-even </w:t>
      </w:r>
      <w:r w:rsidR="328C50E9" w:rsidRPr="3369168E">
        <w:rPr>
          <w:rFonts w:eastAsia="Arial"/>
          <w:color w:val="000000" w:themeColor="text1"/>
          <w:sz w:val="25"/>
          <w:szCs w:val="25"/>
        </w:rPr>
        <w:t xml:space="preserve">Analysis </w:t>
      </w:r>
      <w:r w:rsidRPr="3369168E">
        <w:rPr>
          <w:rFonts w:eastAsia="Arial"/>
          <w:color w:val="000000" w:themeColor="text1"/>
          <w:sz w:val="25"/>
          <w:szCs w:val="25"/>
        </w:rPr>
        <w:t xml:space="preserve">for cash </w:t>
      </w:r>
      <w:r w:rsidR="0A994CD7" w:rsidRPr="20852274">
        <w:rPr>
          <w:rFonts w:eastAsia="Arial"/>
          <w:color w:val="000000" w:themeColor="text1"/>
          <w:sz w:val="25"/>
          <w:szCs w:val="25"/>
        </w:rPr>
        <w:t>provides</w:t>
      </w:r>
      <w:r w:rsidRPr="365E5F9A">
        <w:rPr>
          <w:rFonts w:eastAsia="Arial"/>
          <w:color w:val="000000" w:themeColor="text1"/>
          <w:sz w:val="25"/>
          <w:szCs w:val="25"/>
        </w:rPr>
        <w:t xml:space="preserve"> a more realistic estimate of the number of needed</w:t>
      </w:r>
      <w:r w:rsidR="00137030">
        <w:rPr>
          <w:rFonts w:eastAsia="Arial"/>
          <w:color w:val="000000" w:themeColor="text1"/>
          <w:sz w:val="25"/>
          <w:szCs w:val="25"/>
        </w:rPr>
        <w:t xml:space="preserve"> loads</w:t>
      </w:r>
      <w:r w:rsidRPr="365E5F9A">
        <w:rPr>
          <w:rFonts w:eastAsia="Arial"/>
          <w:color w:val="000000" w:themeColor="text1"/>
          <w:sz w:val="25"/>
          <w:szCs w:val="25"/>
        </w:rPr>
        <w:t>. In this case, the break-even loads for cash range from 5</w:t>
      </w:r>
      <w:r w:rsidR="00AE2A5B" w:rsidRPr="301335B8">
        <w:rPr>
          <w:rFonts w:eastAsia="Arial"/>
          <w:color w:val="000000" w:themeColor="text1"/>
          <w:sz w:val="25"/>
          <w:szCs w:val="25"/>
        </w:rPr>
        <w:t>.</w:t>
      </w:r>
      <w:r w:rsidRPr="365E5F9A">
        <w:rPr>
          <w:rFonts w:eastAsia="Arial"/>
          <w:color w:val="000000" w:themeColor="text1"/>
          <w:sz w:val="25"/>
          <w:szCs w:val="25"/>
        </w:rPr>
        <w:t>337 loads in Year 1 to 4</w:t>
      </w:r>
      <w:r w:rsidR="00AE2A5B" w:rsidRPr="301335B8">
        <w:rPr>
          <w:rFonts w:eastAsia="Arial"/>
          <w:color w:val="000000" w:themeColor="text1"/>
          <w:sz w:val="25"/>
          <w:szCs w:val="25"/>
        </w:rPr>
        <w:t>.</w:t>
      </w:r>
      <w:r w:rsidRPr="365E5F9A">
        <w:rPr>
          <w:rFonts w:eastAsia="Arial"/>
          <w:color w:val="000000" w:themeColor="text1"/>
          <w:sz w:val="25"/>
          <w:szCs w:val="25"/>
        </w:rPr>
        <w:t>244 loads in Year 5.</w:t>
      </w:r>
    </w:p>
    <w:p w14:paraId="1AEA93BC" w14:textId="733AC164" w:rsidR="71DC6FEB" w:rsidRDefault="00BD58DA" w:rsidP="000651A0">
      <w:pPr>
        <w:spacing w:after="120"/>
        <w:jc w:val="center"/>
        <w:rPr>
          <w:b/>
        </w:rPr>
      </w:pPr>
      <w:proofErr w:type="spellStart"/>
      <w:r w:rsidRPr="00BD58DA">
        <w:rPr>
          <w:b/>
        </w:rPr>
        <w:t>PayBack</w:t>
      </w:r>
      <w:proofErr w:type="spellEnd"/>
      <w:r w:rsidRPr="00BD58DA">
        <w:rPr>
          <w:b/>
        </w:rPr>
        <w:t xml:space="preserve"> period</w:t>
      </w:r>
    </w:p>
    <w:p w14:paraId="6958A91F" w14:textId="6675D25B" w:rsidR="00F6756D" w:rsidRPr="00BD58DA" w:rsidRDefault="0051680A" w:rsidP="00BD58DA">
      <w:pPr>
        <w:jc w:val="center"/>
        <w:rPr>
          <w:b/>
        </w:rPr>
      </w:pPr>
      <w:r>
        <w:rPr>
          <w:b/>
          <w:noProof/>
          <w14:ligatures w14:val="standardContextual"/>
        </w:rPr>
        <w:drawing>
          <wp:inline distT="0" distB="0" distL="0" distR="0" wp14:anchorId="5113DC7A" wp14:editId="69F35DE2">
            <wp:extent cx="5731510" cy="949325"/>
            <wp:effectExtent l="0" t="0" r="0" b="3175"/>
            <wp:docPr id="1177033413" name="Picture 11770334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33413" name="Picture 7" descr="A picture containing text, screenshot, font, numb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949325"/>
                    </a:xfrm>
                    <a:prstGeom prst="rect">
                      <a:avLst/>
                    </a:prstGeom>
                  </pic:spPr>
                </pic:pic>
              </a:graphicData>
            </a:graphic>
          </wp:inline>
        </w:drawing>
      </w:r>
    </w:p>
    <w:p w14:paraId="33343809" w14:textId="2F90FA11" w:rsidR="6BBEC2B0" w:rsidRDefault="676194B0" w:rsidP="000651A0">
      <w:pPr>
        <w:spacing w:before="120" w:after="120"/>
        <w:jc w:val="both"/>
      </w:pPr>
      <w:r>
        <w:rPr>
          <w:rFonts w:eastAsia="system-ui"/>
        </w:rPr>
        <w:t xml:space="preserve">The payback period for the given investment is approximately </w:t>
      </w:r>
      <w:r w:rsidR="008C19B3">
        <w:rPr>
          <w:rFonts w:eastAsia="system-ui"/>
        </w:rPr>
        <w:t xml:space="preserve">1 year and </w:t>
      </w:r>
      <w:r>
        <w:rPr>
          <w:rFonts w:eastAsia="system-ui"/>
        </w:rPr>
        <w:t xml:space="preserve">11.1 months, equivalent to </w:t>
      </w:r>
      <w:r w:rsidR="00805EEB">
        <w:rPr>
          <w:rFonts w:eastAsia="system-ui"/>
        </w:rPr>
        <w:t>365</w:t>
      </w:r>
      <w:r w:rsidR="0075552C">
        <w:rPr>
          <w:rFonts w:eastAsia="system-ui"/>
        </w:rPr>
        <w:t xml:space="preserve"> plus </w:t>
      </w:r>
      <w:r>
        <w:rPr>
          <w:rFonts w:eastAsia="system-ui"/>
        </w:rPr>
        <w:t>336</w:t>
      </w:r>
      <w:r w:rsidR="00805EEB">
        <w:rPr>
          <w:rFonts w:eastAsia="system-ui"/>
        </w:rPr>
        <w:t xml:space="preserve"> </w:t>
      </w:r>
      <w:r>
        <w:rPr>
          <w:rFonts w:eastAsia="system-ui"/>
        </w:rPr>
        <w:t>days</w:t>
      </w:r>
      <w:r w:rsidR="00AB2A95">
        <w:rPr>
          <w:rFonts w:eastAsia="system-ui"/>
        </w:rPr>
        <w:t xml:space="preserve"> which is </w:t>
      </w:r>
      <w:r w:rsidR="005B12FF">
        <w:rPr>
          <w:rFonts w:eastAsia="system-ui"/>
        </w:rPr>
        <w:t xml:space="preserve">701 </w:t>
      </w:r>
      <w:proofErr w:type="gramStart"/>
      <w:r w:rsidR="005B12FF">
        <w:rPr>
          <w:rFonts w:eastAsia="system-ui"/>
        </w:rPr>
        <w:t>day</w:t>
      </w:r>
      <w:proofErr w:type="gramEnd"/>
      <w:r w:rsidR="005B12FF">
        <w:rPr>
          <w:rFonts w:eastAsia="system-ui"/>
        </w:rPr>
        <w:t xml:space="preserve"> in total</w:t>
      </w:r>
      <w:r>
        <w:rPr>
          <w:rFonts w:eastAsia="system-ui"/>
        </w:rPr>
        <w:t>. This metric indicates the time it will take to recover the initial investment through cumulative cash flows. A shorter payback period suggests a faster return on investment</w:t>
      </w:r>
      <w:r w:rsidR="5E34AC58">
        <w:t>.</w:t>
      </w:r>
    </w:p>
    <w:p w14:paraId="0037C11E" w14:textId="1BF238C1" w:rsidR="00436FCF" w:rsidRDefault="00436FCF" w:rsidP="001309CA">
      <w:pPr>
        <w:pStyle w:val="Heading1"/>
      </w:pPr>
      <w:bookmarkStart w:id="30" w:name="_Toc137125256"/>
      <w:bookmarkStart w:id="31" w:name="_Toc1972446395"/>
      <w:r>
        <w:t>9.</w:t>
      </w:r>
      <w:r w:rsidR="003B54C9">
        <w:t xml:space="preserve"> Capital structure and Leverage ratios</w:t>
      </w:r>
      <w:bookmarkEnd w:id="30"/>
      <w:bookmarkEnd w:id="31"/>
    </w:p>
    <w:p w14:paraId="7EF58656" w14:textId="66A5F91C" w:rsidR="00055CF4" w:rsidRDefault="00055CF4" w:rsidP="00C45F37">
      <w:pPr>
        <w:spacing w:after="120"/>
        <w:jc w:val="both"/>
      </w:pPr>
      <w:r>
        <w:t>Analyzing the capital structure and leverage ratios provides valuable insights into the financial health and risk profile of our laundry business.</w:t>
      </w:r>
    </w:p>
    <w:p w14:paraId="6A4F1B75" w14:textId="20BF3AED" w:rsidR="00F64BD1" w:rsidRDefault="00055CF4" w:rsidP="00C45F37">
      <w:pPr>
        <w:spacing w:after="120"/>
        <w:jc w:val="both"/>
      </w:pPr>
      <w:r>
        <w:t>The capital structure analysis reveals that our business has been gradually reducing its debt and maintaining a constant equity amount over the years. This has resulted in an increasing equity weight and a decreasing debt weight. By relying more on equity financing, we have improved our risk profile and reduced our dependence on debt.</w:t>
      </w:r>
      <w:r w:rsidR="00B072D4">
        <w:t xml:space="preserve"> That is why the WACC has </w:t>
      </w:r>
      <w:r w:rsidR="00C45F37">
        <w:t>increased from 9,02% in Year 1 up to 12,19% in Year 5</w:t>
      </w:r>
      <w:r w:rsidR="00B072D4">
        <w:t xml:space="preserve"> as </w:t>
      </w:r>
      <w:r w:rsidR="5D2FC406">
        <w:t xml:space="preserve">the </w:t>
      </w:r>
      <w:r w:rsidR="00F64BD1">
        <w:t xml:space="preserve">cost of equity is </w:t>
      </w:r>
      <w:r w:rsidR="008A339D">
        <w:t xml:space="preserve">always </w:t>
      </w:r>
      <w:r w:rsidR="00F64BD1">
        <w:t xml:space="preserve">more expensive than </w:t>
      </w:r>
      <w:r w:rsidR="36536A8C">
        <w:t xml:space="preserve">the </w:t>
      </w:r>
      <w:r w:rsidR="00F64BD1">
        <w:t>cost of debt.</w:t>
      </w:r>
      <w:r w:rsidR="00C45F37">
        <w:t xml:space="preserve"> </w:t>
      </w:r>
    </w:p>
    <w:p w14:paraId="7199E3A1" w14:textId="16C3A88B" w:rsidR="00560F74" w:rsidRPr="00560F74" w:rsidRDefault="00560F74" w:rsidP="00560F74">
      <w:pPr>
        <w:spacing w:after="120"/>
        <w:jc w:val="center"/>
        <w:rPr>
          <w:b/>
          <w:bCs/>
        </w:rPr>
      </w:pPr>
      <w:r w:rsidRPr="00560F74">
        <w:rPr>
          <w:b/>
          <w:bCs/>
        </w:rPr>
        <w:t>Capital Structure and WACC</w:t>
      </w:r>
    </w:p>
    <w:p w14:paraId="0F99EB8B" w14:textId="2062671C" w:rsidR="00715B38" w:rsidRDefault="009167CF" w:rsidP="00230775">
      <w:pPr>
        <w:jc w:val="both"/>
      </w:pPr>
      <w:r>
        <w:rPr>
          <w:noProof/>
          <w14:ligatures w14:val="standardContextual"/>
        </w:rPr>
        <w:drawing>
          <wp:inline distT="0" distB="0" distL="0" distR="0" wp14:anchorId="485EA468" wp14:editId="5D919796">
            <wp:extent cx="5731510" cy="1203325"/>
            <wp:effectExtent l="0" t="0" r="0" b="3175"/>
            <wp:docPr id="1457188977" name="Picture 1457188977" descr="A table with numbers and percentag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88977" name="Picture 11" descr="A table with numbers and percentages&#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1203325"/>
                    </a:xfrm>
                    <a:prstGeom prst="rect">
                      <a:avLst/>
                    </a:prstGeom>
                  </pic:spPr>
                </pic:pic>
              </a:graphicData>
            </a:graphic>
          </wp:inline>
        </w:drawing>
      </w:r>
    </w:p>
    <w:p w14:paraId="05A375BB" w14:textId="77BBEDC2" w:rsidR="006B30AE" w:rsidRDefault="006B30AE" w:rsidP="000651A0">
      <w:pPr>
        <w:spacing w:before="120" w:after="120"/>
        <w:jc w:val="both"/>
      </w:pPr>
      <w:r w:rsidRPr="006B30AE">
        <w:t xml:space="preserve">In </w:t>
      </w:r>
      <w:r>
        <w:t>Year 1</w:t>
      </w:r>
      <w:r w:rsidRPr="006B30AE">
        <w:t>, our company showed a moderate debt-to-equity ratio of 0.40</w:t>
      </w:r>
      <w:r w:rsidR="1C14AB3B">
        <w:t>,</w:t>
      </w:r>
      <w:r>
        <w:t xml:space="preserve"> which is</w:t>
      </w:r>
      <w:r w:rsidRPr="006B30AE">
        <w:t xml:space="preserve"> below the industry average of 0.86. This suggests we've balanced debt and equity financing more effectively than most competitors, decreasing financial risk. Our equity ratio is 0.72</w:t>
      </w:r>
      <w:r w:rsidR="13FF06D9">
        <w:t>,</w:t>
      </w:r>
      <w:r>
        <w:t xml:space="preserve"> which is</w:t>
      </w:r>
      <w:r w:rsidRPr="006B30AE">
        <w:t xml:space="preserve"> above the industry average of 0.58, indicating our reliance on shareholders' equity to finance assets is above average. Lastly, our debt ratio stands at 0.47</w:t>
      </w:r>
      <w:r>
        <w:t xml:space="preserve"> which is </w:t>
      </w:r>
      <w:r w:rsidRPr="006B30AE">
        <w:t>slightly above the industry average of 0.42, meaning we have a moderate level of debt compared to our assets, which could signify we're maintaining an efficient level of borrowing, balancing risk and return effectively.</w:t>
      </w:r>
    </w:p>
    <w:p w14:paraId="50946EBE" w14:textId="77BBEDC2" w:rsidR="000651A0" w:rsidRDefault="000651A0" w:rsidP="00560F74">
      <w:pPr>
        <w:spacing w:after="120"/>
        <w:rPr>
          <w:b/>
        </w:rPr>
      </w:pPr>
    </w:p>
    <w:p w14:paraId="784ECE69" w14:textId="3EFF36CE" w:rsidR="00F513C9" w:rsidRPr="006B30AE" w:rsidRDefault="00F513C9" w:rsidP="000651A0">
      <w:pPr>
        <w:spacing w:after="120"/>
        <w:jc w:val="center"/>
        <w:rPr>
          <w:b/>
        </w:rPr>
      </w:pPr>
      <w:r w:rsidRPr="00F513C9">
        <w:rPr>
          <w:b/>
        </w:rPr>
        <w:lastRenderedPageBreak/>
        <w:t xml:space="preserve">Leverage </w:t>
      </w:r>
      <w:r>
        <w:rPr>
          <w:b/>
        </w:rPr>
        <w:t>R</w:t>
      </w:r>
      <w:r w:rsidRPr="00F513C9">
        <w:rPr>
          <w:b/>
        </w:rPr>
        <w:t>atio</w:t>
      </w:r>
      <w:r>
        <w:rPr>
          <w:b/>
        </w:rPr>
        <w:t>s</w:t>
      </w:r>
      <w:r w:rsidR="00B63A03">
        <w:rPr>
          <w:b/>
        </w:rPr>
        <w:t xml:space="preserve"> </w:t>
      </w:r>
      <w:r w:rsidR="0061054C">
        <w:rPr>
          <w:b/>
        </w:rPr>
        <w:t>c</w:t>
      </w:r>
      <w:r w:rsidR="00B63A03">
        <w:rPr>
          <w:b/>
        </w:rPr>
        <w:t>omparison</w:t>
      </w:r>
      <w:r w:rsidR="00560F74">
        <w:rPr>
          <w:b/>
        </w:rPr>
        <w:t>,</w:t>
      </w:r>
      <w:r w:rsidR="006B30AE">
        <w:rPr>
          <w:b/>
        </w:rPr>
        <w:t xml:space="preserve"> Year 1</w:t>
      </w:r>
    </w:p>
    <w:p w14:paraId="108FD923" w14:textId="30C61EBB" w:rsidR="00F513C9" w:rsidRPr="00F513C9" w:rsidRDefault="00B63A03" w:rsidP="00F513C9">
      <w:pPr>
        <w:jc w:val="center"/>
        <w:rPr>
          <w:b/>
        </w:rPr>
      </w:pPr>
      <w:r>
        <w:rPr>
          <w:noProof/>
          <w14:ligatures w14:val="standardContextual"/>
        </w:rPr>
        <w:drawing>
          <wp:inline distT="0" distB="0" distL="0" distR="0" wp14:anchorId="3B95A8A0" wp14:editId="582A8068">
            <wp:extent cx="5731510" cy="2868295"/>
            <wp:effectExtent l="0" t="0" r="8890" b="14605"/>
            <wp:docPr id="2037748020" name="Chart 1">
              <a:extLst xmlns:a="http://schemas.openxmlformats.org/drawingml/2006/main">
                <a:ext uri="{FF2B5EF4-FFF2-40B4-BE49-F238E27FC236}">
                  <a16:creationId xmlns:a16="http://schemas.microsoft.com/office/drawing/2014/main" id="{847014F7-5DCC-D354-C8C1-72C57D578C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39E001" w14:textId="17BB47E1" w:rsidR="00715B38" w:rsidRPr="00715B38" w:rsidRDefault="00023F11" w:rsidP="000651A0">
      <w:pPr>
        <w:spacing w:before="120" w:after="120"/>
        <w:jc w:val="both"/>
      </w:pPr>
      <w:r>
        <w:t>Together, these analyses demonstrate a favorable shift in our capital structure towards a stronger equity position and a lower risk profile. This prudent approach enhances our financial stability, decreases our vulnerability to interest rate fluctuations, and improves our ability to withstand economic challenges.</w:t>
      </w:r>
    </w:p>
    <w:p w14:paraId="00B026B8" w14:textId="77BBEDC2" w:rsidR="78024F32" w:rsidRDefault="5E34AC58" w:rsidP="001309CA">
      <w:pPr>
        <w:pStyle w:val="Heading1"/>
        <w:rPr>
          <w:b/>
        </w:rPr>
      </w:pPr>
      <w:bookmarkStart w:id="32" w:name="_Toc137125257"/>
      <w:bookmarkStart w:id="33" w:name="_Toc1314633727"/>
      <w:r w:rsidRPr="58514F47">
        <w:rPr>
          <w:rFonts w:eastAsia="Calibri Light"/>
        </w:rPr>
        <w:t>10.</w:t>
      </w:r>
      <w:r w:rsidR="00436FCF" w:rsidRPr="58514F47">
        <w:rPr>
          <w:rFonts w:eastAsia="Calibri Light"/>
        </w:rPr>
        <w:t xml:space="preserve"> </w:t>
      </w:r>
      <w:r w:rsidRPr="58514F47">
        <w:rPr>
          <w:rFonts w:eastAsia="Calibri Light"/>
        </w:rPr>
        <w:t xml:space="preserve">Profitability &amp; </w:t>
      </w:r>
      <w:r w:rsidR="6680375D" w:rsidRPr="58514F47">
        <w:rPr>
          <w:rFonts w:eastAsia="Calibri Light"/>
        </w:rPr>
        <w:t>Efficiency</w:t>
      </w:r>
      <w:r w:rsidRPr="58514F47">
        <w:rPr>
          <w:rFonts w:eastAsia="Calibri Light"/>
        </w:rPr>
        <w:t xml:space="preserve"> ratios</w:t>
      </w:r>
      <w:bookmarkEnd w:id="32"/>
      <w:bookmarkEnd w:id="33"/>
      <w:r w:rsidR="4095563A" w:rsidRPr="58514F47">
        <w:rPr>
          <w:rFonts w:eastAsia="Calibri Light"/>
        </w:rPr>
        <w:t xml:space="preserve"> </w:t>
      </w:r>
    </w:p>
    <w:p w14:paraId="0FD61DE2" w14:textId="2CB41D6F" w:rsidR="58514F47" w:rsidRPr="000651A0" w:rsidRDefault="239CF53E" w:rsidP="000651A0">
      <w:pPr>
        <w:spacing w:after="120"/>
        <w:jc w:val="both"/>
      </w:pPr>
      <w:r>
        <w:t xml:space="preserve">Our company profitability ratios are above the average profitability ratios of the industry. </w:t>
      </w:r>
      <w:r w:rsidR="39E9B0DE">
        <w:t xml:space="preserve">Return of Asserts is 32,70% and Return of Equity is 45,63%. </w:t>
      </w:r>
      <w:r w:rsidR="5C8E5CA2">
        <w:t xml:space="preserve">The main reason is </w:t>
      </w:r>
      <w:r w:rsidR="25E201FD">
        <w:t xml:space="preserve">that the company is focused on making profit. Owners do not reinvest in </w:t>
      </w:r>
      <w:r w:rsidR="1334902A">
        <w:t xml:space="preserve">new capital asserts and </w:t>
      </w:r>
      <w:r w:rsidR="205FC4D6">
        <w:t xml:space="preserve">have only 5 years strategy for this laundry service. </w:t>
      </w:r>
      <w:r w:rsidR="1334902A">
        <w:t xml:space="preserve"> </w:t>
      </w:r>
      <w:r w:rsidR="4762F7F4">
        <w:t xml:space="preserve">In compare, our competitors are public companies which are building long </w:t>
      </w:r>
      <w:r w:rsidR="7278E6DD">
        <w:t>strategies</w:t>
      </w:r>
      <w:r w:rsidR="4762F7F4">
        <w:t xml:space="preserve">. They </w:t>
      </w:r>
      <w:r w:rsidR="16EE6415">
        <w:t xml:space="preserve">have bigger equity as shares of their equity are available for </w:t>
      </w:r>
      <w:r w:rsidR="63F576FE">
        <w:t>investors</w:t>
      </w:r>
      <w:r w:rsidR="16EE6415">
        <w:t xml:space="preserve"> on the stock market and they invest in </w:t>
      </w:r>
      <w:r w:rsidR="68FAB868">
        <w:t xml:space="preserve">machinery and equipment </w:t>
      </w:r>
      <w:r w:rsidR="246996FC">
        <w:t>regularly</w:t>
      </w:r>
      <w:r w:rsidR="12BC3DD4">
        <w:t>.</w:t>
      </w:r>
    </w:p>
    <w:p w14:paraId="766D75A4" w14:textId="52F48A62" w:rsidR="61817D6B" w:rsidRPr="008C4578" w:rsidRDefault="008C4578" w:rsidP="000651A0">
      <w:pPr>
        <w:spacing w:after="120"/>
        <w:jc w:val="center"/>
        <w:rPr>
          <w:rFonts w:eastAsia="Calibri Light"/>
          <w:b/>
        </w:rPr>
      </w:pPr>
      <w:r w:rsidRPr="008C4578">
        <w:rPr>
          <w:rFonts w:eastAsia="Calibri Light"/>
          <w:b/>
        </w:rPr>
        <w:t>Profitability Ratios</w:t>
      </w:r>
      <w:r w:rsidR="006B30AE">
        <w:rPr>
          <w:rFonts w:eastAsia="Calibri Light"/>
          <w:b/>
        </w:rPr>
        <w:t xml:space="preserve"> </w:t>
      </w:r>
      <w:r w:rsidR="0061054C">
        <w:rPr>
          <w:rFonts w:eastAsia="Calibri Light"/>
          <w:b/>
        </w:rPr>
        <w:t>comparison</w:t>
      </w:r>
      <w:r w:rsidR="00560F74">
        <w:rPr>
          <w:rFonts w:eastAsia="Calibri Light"/>
          <w:b/>
        </w:rPr>
        <w:t xml:space="preserve">, </w:t>
      </w:r>
      <w:r w:rsidR="006B30AE">
        <w:rPr>
          <w:rFonts w:eastAsia="Calibri Light"/>
          <w:b/>
        </w:rPr>
        <w:t>Year 1</w:t>
      </w:r>
    </w:p>
    <w:p w14:paraId="64FDA15D" w14:textId="39ACBED4" w:rsidR="61817D6B" w:rsidRDefault="005930F0" w:rsidP="61817D6B">
      <w:r w:rsidRPr="004534C1">
        <w:rPr>
          <w:noProof/>
          <w:shd w:val="clear" w:color="auto" w:fill="FFC000" w:themeFill="accent4"/>
          <w14:ligatures w14:val="standardContextual"/>
        </w:rPr>
        <w:drawing>
          <wp:inline distT="0" distB="0" distL="0" distR="0" wp14:anchorId="1D1D756F" wp14:editId="4E66A355">
            <wp:extent cx="5777230" cy="2498103"/>
            <wp:effectExtent l="0" t="0" r="13970" b="16510"/>
            <wp:docPr id="1840832801" name="Chart 1">
              <a:extLst xmlns:a="http://schemas.openxmlformats.org/drawingml/2006/main">
                <a:ext uri="{FF2B5EF4-FFF2-40B4-BE49-F238E27FC236}">
                  <a16:creationId xmlns:a16="http://schemas.microsoft.com/office/drawing/2014/main" id="{AC6D6DBD-38DC-DF5B-1520-E51E775B0617}"/>
                </a:ext>
                <a:ext uri="{147F2762-F138-4A5C-976F-8EAC2B608ADB}">
                  <a16:predDERef xmlns:a16="http://schemas.microsoft.com/office/drawing/2014/main" pred="{63243689-CC20-5357-9595-2C550A8E7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C499140" w14:textId="403380D6" w:rsidR="61817D6B" w:rsidRDefault="0CDD0085" w:rsidP="000651A0">
      <w:pPr>
        <w:spacing w:before="120" w:after="120"/>
        <w:jc w:val="both"/>
      </w:pPr>
      <w:r>
        <w:t xml:space="preserve">Inventory Turnover and Assert Turnover ratios </w:t>
      </w:r>
      <w:r w:rsidR="2D541874">
        <w:t>provide insights into the business's operational efficiency</w:t>
      </w:r>
      <w:r w:rsidR="499D95AB">
        <w:t>.</w:t>
      </w:r>
      <w:r w:rsidR="2D541874">
        <w:t xml:space="preserve"> The Asset Turnover Ratio ranges from 0</w:t>
      </w:r>
      <w:r w:rsidR="47C95DE1">
        <w:t>,</w:t>
      </w:r>
      <w:r w:rsidR="2D541874">
        <w:t>9 to 1</w:t>
      </w:r>
      <w:r w:rsidR="211EB792">
        <w:t>,</w:t>
      </w:r>
      <w:r w:rsidR="2D541874">
        <w:t xml:space="preserve">9, indicating an increasing ability to generate sales from the assets invested. </w:t>
      </w:r>
      <w:r w:rsidR="532E5F10">
        <w:t xml:space="preserve">Our main </w:t>
      </w:r>
      <w:r w:rsidR="2E15F06C">
        <w:t>asserts</w:t>
      </w:r>
      <w:r w:rsidR="532E5F10">
        <w:t xml:space="preserve"> are </w:t>
      </w:r>
      <w:r w:rsidR="532E5F10">
        <w:lastRenderedPageBreak/>
        <w:t>equipment</w:t>
      </w:r>
      <w:r w:rsidR="1649E9A8">
        <w:t xml:space="preserve">, improvements of </w:t>
      </w:r>
      <w:r w:rsidR="7550FA8B">
        <w:t>equipment</w:t>
      </w:r>
      <w:r w:rsidR="532E5F10">
        <w:t xml:space="preserve"> and cash</w:t>
      </w:r>
      <w:r w:rsidR="159526E4">
        <w:t xml:space="preserve">. So, we can say we use that efficiently to generate cash. </w:t>
      </w:r>
      <w:r w:rsidR="2D541874">
        <w:t>The Inventory Turnover Ratio remains relatively stable, ranging from 24.0 to 25.4</w:t>
      </w:r>
      <w:r w:rsidR="6ED6C372">
        <w:t xml:space="preserve"> because we have only soap as</w:t>
      </w:r>
      <w:r w:rsidR="6463F824">
        <w:rPr>
          <w:rFonts w:eastAsia="Arial"/>
        </w:rPr>
        <w:t xml:space="preserve"> inventory</w:t>
      </w:r>
      <w:r w:rsidR="6ED6C372">
        <w:t xml:space="preserve"> and most of the time</w:t>
      </w:r>
      <w:r w:rsidR="3CDF288F">
        <w:t>,</w:t>
      </w:r>
      <w:r w:rsidR="6ED6C372">
        <w:t xml:space="preserve"> we have the same amount</w:t>
      </w:r>
      <w:r w:rsidR="7B971CA4">
        <w:t xml:space="preserve"> of it </w:t>
      </w:r>
      <w:r w:rsidR="5EB7C7D9">
        <w:t>in</w:t>
      </w:r>
      <w:r w:rsidR="7B971CA4">
        <w:t xml:space="preserve"> stock. </w:t>
      </w:r>
      <w:r w:rsidR="750B3C2B">
        <w:t>The price</w:t>
      </w:r>
      <w:r w:rsidR="7B971CA4">
        <w:t xml:space="preserve"> of inventory will change with inflation. </w:t>
      </w:r>
    </w:p>
    <w:p w14:paraId="2DB803D5" w14:textId="11D3117C" w:rsidR="008A183C" w:rsidRPr="006B30AE" w:rsidRDefault="008A183C" w:rsidP="000651A0">
      <w:pPr>
        <w:spacing w:after="120"/>
        <w:jc w:val="center"/>
        <w:rPr>
          <w:b/>
        </w:rPr>
      </w:pPr>
      <w:r w:rsidRPr="008A183C">
        <w:rPr>
          <w:b/>
        </w:rPr>
        <w:t>Efficiency Ratios</w:t>
      </w:r>
      <w:r w:rsidR="0061054C">
        <w:rPr>
          <w:b/>
        </w:rPr>
        <w:t xml:space="preserve"> comparison</w:t>
      </w:r>
      <w:r w:rsidR="00560F74">
        <w:rPr>
          <w:b/>
        </w:rPr>
        <w:t xml:space="preserve">, </w:t>
      </w:r>
      <w:r w:rsidR="006B30AE">
        <w:rPr>
          <w:b/>
        </w:rPr>
        <w:t>Year 1</w:t>
      </w:r>
    </w:p>
    <w:p w14:paraId="2BF31456" w14:textId="65728450" w:rsidR="008A183C" w:rsidRDefault="0061054C" w:rsidP="005A55FE">
      <w:pPr>
        <w:jc w:val="both"/>
      </w:pPr>
      <w:r>
        <w:rPr>
          <w:noProof/>
          <w14:ligatures w14:val="standardContextual"/>
        </w:rPr>
        <w:drawing>
          <wp:inline distT="0" distB="0" distL="0" distR="0" wp14:anchorId="1A7FBBBD" wp14:editId="4B8A53CD">
            <wp:extent cx="5683885" cy="2356491"/>
            <wp:effectExtent l="0" t="0" r="18415" b="18415"/>
            <wp:docPr id="1427821951" name="Chart 1">
              <a:extLst xmlns:a="http://schemas.openxmlformats.org/drawingml/2006/main">
                <a:ext uri="{FF2B5EF4-FFF2-40B4-BE49-F238E27FC236}">
                  <a16:creationId xmlns:a16="http://schemas.microsoft.com/office/drawing/2014/main" id="{FDEC2C06-F8B1-9921-CD67-FC323B9B07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68D130" w14:textId="4AC616A5" w:rsidR="2B8EDEC6" w:rsidRDefault="62EF7C42" w:rsidP="000651A0">
      <w:pPr>
        <w:pStyle w:val="Heading1"/>
        <w:rPr>
          <w:rFonts w:eastAsia="Calibri Light"/>
        </w:rPr>
      </w:pPr>
      <w:bookmarkStart w:id="34" w:name="_Toc137125258"/>
      <w:bookmarkStart w:id="35" w:name="_Toc1246066250"/>
      <w:r w:rsidRPr="7FAEA05D">
        <w:rPr>
          <w:rFonts w:eastAsia="Calibri Light"/>
        </w:rPr>
        <w:t>11.Multiples</w:t>
      </w:r>
      <w:bookmarkEnd w:id="34"/>
      <w:bookmarkEnd w:id="35"/>
    </w:p>
    <w:p w14:paraId="4F6FA953" w14:textId="77BBEDC2" w:rsidR="50249A29" w:rsidRDefault="50249A29" w:rsidP="000651A0">
      <w:pPr>
        <w:spacing w:after="120"/>
        <w:jc w:val="both"/>
        <w:rPr>
          <w:rFonts w:eastAsia="Arial"/>
        </w:rPr>
      </w:pPr>
      <w:r w:rsidRPr="2B8EDEC6">
        <w:rPr>
          <w:rFonts w:eastAsia="Arial"/>
        </w:rPr>
        <w:t>It is important to mention that our company is private, and our competitors are public companies. So, we used book value equity to calculate enterprise value and market cap for public companies. This had a crucial influence on multiples calculation.</w:t>
      </w:r>
    </w:p>
    <w:p w14:paraId="6923E419" w14:textId="76B597CE" w:rsidR="00DB6ED5" w:rsidRDefault="50249A29" w:rsidP="000651A0">
      <w:pPr>
        <w:spacing w:after="120"/>
        <w:jc w:val="both"/>
      </w:pPr>
      <w:r w:rsidRPr="2B8EDEC6">
        <w:rPr>
          <w:rFonts w:eastAsia="Arial"/>
        </w:rPr>
        <w:t xml:space="preserve">All our multiples are decreasing in the next five years. The main reason for that is our equity consists of retained earnings and </w:t>
      </w:r>
      <w:r w:rsidR="3689BDEF" w:rsidRPr="4E3AC898">
        <w:rPr>
          <w:rFonts w:eastAsia="Arial"/>
        </w:rPr>
        <w:t xml:space="preserve">the </w:t>
      </w:r>
      <w:r w:rsidRPr="2B8EDEC6">
        <w:rPr>
          <w:rFonts w:eastAsia="Arial"/>
        </w:rPr>
        <w:t>owner's equity. Owner's equity is the same throughout the period, and we do not have an impetuous increase in retained earnings because we pay 90% of net income in dividends. At the same time, our company is constantly enhancing revenue, EBITDA, and cash flow. So, according to multiples analysis, our company is not good for investors, but we do not have the aim to attract new investors. The owners of our laundry service want to make a profit and receive dividends.</w:t>
      </w:r>
    </w:p>
    <w:p w14:paraId="2BFEEAD2" w14:textId="6B2D1405" w:rsidR="61817D6B" w:rsidRPr="00052714" w:rsidRDefault="00052714" w:rsidP="00C44A23">
      <w:pPr>
        <w:spacing w:after="120"/>
        <w:jc w:val="center"/>
        <w:rPr>
          <w:b/>
        </w:rPr>
      </w:pPr>
      <w:r w:rsidRPr="00052714">
        <w:rPr>
          <w:b/>
        </w:rPr>
        <w:t>Multiple</w:t>
      </w:r>
      <w:r w:rsidR="00C44A23">
        <w:rPr>
          <w:b/>
        </w:rPr>
        <w:t xml:space="preserve"> comparison</w:t>
      </w:r>
      <w:r w:rsidR="00560F74">
        <w:rPr>
          <w:b/>
        </w:rPr>
        <w:t>, Year 1</w:t>
      </w:r>
    </w:p>
    <w:p w14:paraId="56502784" w14:textId="4FD0D7B7" w:rsidR="61817D6B" w:rsidRDefault="000D62DD" w:rsidP="7E50A3AE">
      <w:pPr>
        <w:jc w:val="both"/>
      </w:pPr>
      <w:r>
        <w:rPr>
          <w:noProof/>
          <w14:ligatures w14:val="standardContextual"/>
        </w:rPr>
        <w:drawing>
          <wp:inline distT="0" distB="0" distL="0" distR="0" wp14:anchorId="0030889B" wp14:editId="015003B3">
            <wp:extent cx="5731510" cy="2640965"/>
            <wp:effectExtent l="0" t="0" r="8890" b="13335"/>
            <wp:docPr id="119167032" name="Chart 1">
              <a:extLst xmlns:a="http://schemas.openxmlformats.org/drawingml/2006/main">
                <a:ext uri="{FF2B5EF4-FFF2-40B4-BE49-F238E27FC236}">
                  <a16:creationId xmlns:a16="http://schemas.microsoft.com/office/drawing/2014/main" id="{F077B4F6-A95F-FA2F-2471-279E4FA478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C772F20" w14:textId="420247DE" w:rsidR="61817D6B" w:rsidRDefault="00FE6DC4" w:rsidP="7E50A3AE">
      <w:pPr>
        <w:jc w:val="both"/>
        <w:rPr>
          <w:rFonts w:eastAsia="Arial"/>
        </w:rPr>
      </w:pPr>
      <w:r w:rsidRPr="2B8EDEC6">
        <w:rPr>
          <w:rFonts w:eastAsia="Arial"/>
        </w:rPr>
        <w:lastRenderedPageBreak/>
        <w:t xml:space="preserve">To sum up, </w:t>
      </w:r>
      <w:r w:rsidRPr="00FE6DC4">
        <w:rPr>
          <w:rFonts w:eastAsia="Arial"/>
        </w:rPr>
        <w:t>if the owners decide to improve the multiples of our company to attract future investors, they will increase enterprise value with the help of decreasing dividends.</w:t>
      </w:r>
    </w:p>
    <w:p w14:paraId="1BD274B6" w14:textId="610658AC" w:rsidR="53807802" w:rsidRPr="00A87A47" w:rsidRDefault="00B03A63" w:rsidP="001309CA">
      <w:pPr>
        <w:pStyle w:val="Heading1"/>
        <w:rPr>
          <w:rFonts w:eastAsia="Arial"/>
        </w:rPr>
      </w:pPr>
      <w:bookmarkStart w:id="36" w:name="_Toc137125259"/>
      <w:bookmarkStart w:id="37" w:name="_Toc288126365"/>
      <w:r>
        <w:t>12. NPV</w:t>
      </w:r>
      <w:bookmarkEnd w:id="36"/>
      <w:bookmarkEnd w:id="37"/>
    </w:p>
    <w:p w14:paraId="390277C1" w14:textId="77BBEDC2" w:rsidR="00A87A47" w:rsidRDefault="006C39C1" w:rsidP="000651A0">
      <w:pPr>
        <w:spacing w:after="120"/>
        <w:jc w:val="both"/>
      </w:pPr>
      <w:r w:rsidRPr="006C39C1">
        <w:t xml:space="preserve">We used the DCF model to calculate the Free Cash Flow (FCF) of our laundry service, considering perpetual growth assumptions. This analysis helps us understand the company's potential to generate future cash flow. </w:t>
      </w:r>
      <w:bookmarkStart w:id="38" w:name="_Int_hIPiwcyt"/>
      <w:r w:rsidRPr="006C39C1">
        <w:t>The NPV (Net Present Value) is calculated by subtracting the initial investment from the total present value of cash flows.</w:t>
      </w:r>
      <w:bookmarkEnd w:id="38"/>
      <w:r w:rsidRPr="006C39C1">
        <w:t xml:space="preserve"> With an NPV of 932</w:t>
      </w:r>
      <w:r w:rsidR="006A2DA5">
        <w:t>.</w:t>
      </w:r>
      <w:r w:rsidRPr="006C39C1">
        <w:t>704</w:t>
      </w:r>
      <w:r w:rsidR="006A2DA5">
        <w:t>,</w:t>
      </w:r>
      <w:r w:rsidRPr="006C39C1">
        <w:t>58</w:t>
      </w:r>
      <w:r w:rsidR="006A2DA5">
        <w:t xml:space="preserve"> </w:t>
      </w:r>
      <w:r w:rsidR="7D779EB4">
        <w:t>EUR</w:t>
      </w:r>
      <w:r w:rsidRPr="006C39C1">
        <w:t>, the laundry service shows a positive value, indicating a potentially profitable investment opportunity.</w:t>
      </w:r>
    </w:p>
    <w:p w14:paraId="048CA8DF" w14:textId="13DEB2AB" w:rsidR="00F764F2" w:rsidRPr="004C57B2" w:rsidRDefault="00F764F2" w:rsidP="004C57B2">
      <w:pPr>
        <w:spacing w:after="120"/>
        <w:jc w:val="center"/>
        <w:rPr>
          <w:b/>
          <w:bCs/>
        </w:rPr>
      </w:pPr>
      <w:r w:rsidRPr="004C57B2">
        <w:rPr>
          <w:b/>
          <w:bCs/>
        </w:rPr>
        <w:t>DCF</w:t>
      </w:r>
      <w:r w:rsidR="004C57B2" w:rsidRPr="004C57B2">
        <w:rPr>
          <w:b/>
          <w:bCs/>
        </w:rPr>
        <w:t>, Terminal Value and NPV calculations</w:t>
      </w:r>
    </w:p>
    <w:p w14:paraId="572A1F46" w14:textId="4B849986" w:rsidR="006C39C1" w:rsidRPr="00407B4C" w:rsidRDefault="691E5985" w:rsidP="006C39C1">
      <w:pPr>
        <w:jc w:val="both"/>
      </w:pPr>
      <w:r>
        <w:rPr>
          <w:noProof/>
        </w:rPr>
        <w:drawing>
          <wp:inline distT="0" distB="0" distL="0" distR="0" wp14:anchorId="6A9CC466" wp14:editId="3B3106CD">
            <wp:extent cx="5731510" cy="638175"/>
            <wp:effectExtent l="0" t="0" r="0" b="0"/>
            <wp:docPr id="1266739265" name="Picture 1266739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739265"/>
                    <pic:cNvPicPr/>
                  </pic:nvPicPr>
                  <pic:blipFill>
                    <a:blip r:embed="rId28">
                      <a:extLst>
                        <a:ext uri="{28A0092B-C50C-407E-A947-70E740481C1C}">
                          <a14:useLocalDpi xmlns:a14="http://schemas.microsoft.com/office/drawing/2010/main" val="0"/>
                        </a:ext>
                      </a:extLst>
                    </a:blip>
                    <a:stretch>
                      <a:fillRect/>
                    </a:stretch>
                  </pic:blipFill>
                  <pic:spPr>
                    <a:xfrm>
                      <a:off x="0" y="0"/>
                      <a:ext cx="5731510" cy="638175"/>
                    </a:xfrm>
                    <a:prstGeom prst="rect">
                      <a:avLst/>
                    </a:prstGeom>
                  </pic:spPr>
                </pic:pic>
              </a:graphicData>
            </a:graphic>
          </wp:inline>
        </w:drawing>
      </w:r>
      <w:bookmarkEnd w:id="26"/>
      <w:bookmarkEnd w:id="27"/>
    </w:p>
    <w:p w14:paraId="57332B4A" w14:textId="12478C1D" w:rsidR="61817D6B" w:rsidRDefault="10B262AC" w:rsidP="001309CA">
      <w:pPr>
        <w:pStyle w:val="Heading1"/>
      </w:pPr>
      <w:bookmarkStart w:id="39" w:name="_Toc1389084524"/>
      <w:bookmarkStart w:id="40" w:name="_Toc137125260"/>
      <w:bookmarkEnd w:id="6"/>
      <w:bookmarkEnd w:id="7"/>
      <w:r>
        <w:t>13.</w:t>
      </w:r>
      <w:r w:rsidR="33649194" w:rsidRPr="7EAEC1FF">
        <w:t>Conclusion</w:t>
      </w:r>
      <w:bookmarkEnd w:id="39"/>
      <w:r w:rsidR="31A47190">
        <w:t xml:space="preserve"> </w:t>
      </w:r>
      <w:bookmarkEnd w:id="40"/>
    </w:p>
    <w:p w14:paraId="3BB4C6C6" w14:textId="145D2145" w:rsidR="00DE4BFB" w:rsidRDefault="00DE4BFB" w:rsidP="00297430">
      <w:pPr>
        <w:spacing w:after="120"/>
        <w:jc w:val="both"/>
      </w:pPr>
      <w:r>
        <w:t xml:space="preserve">Our laundry business is strategically planned for robust growth and financial health over the next five years. The business model shows well-managed working capital and strong liquidity ratios, signifying our potential to efficiently meet short-term obligations, outperforming competitors such as </w:t>
      </w:r>
      <w:proofErr w:type="spellStart"/>
      <w:r>
        <w:t>UniFist</w:t>
      </w:r>
      <w:proofErr w:type="spellEnd"/>
      <w:r>
        <w:t xml:space="preserve"> Corporation and Elis.</w:t>
      </w:r>
    </w:p>
    <w:p w14:paraId="5C5268E6" w14:textId="2C27201D" w:rsidR="00DE4BFB" w:rsidRDefault="00DE4BFB" w:rsidP="00297430">
      <w:pPr>
        <w:spacing w:after="120"/>
        <w:jc w:val="both"/>
      </w:pPr>
      <w:r>
        <w:t>The break-even analysis illustrates the necessary number of loads required to cover costs and achieve profitability, with planned loads significantly higher than the break-even loads, thus indicating potential for profits. A calculated payback period of approximately 1 year and 11</w:t>
      </w:r>
      <w:r w:rsidR="11618238">
        <w:t>,</w:t>
      </w:r>
      <w:r>
        <w:t>1 months suggests a quick return on investment.</w:t>
      </w:r>
    </w:p>
    <w:p w14:paraId="6E5217E7" w14:textId="3A6AA01A" w:rsidR="00DE4BFB" w:rsidRDefault="00DE4BFB" w:rsidP="00297430">
      <w:pPr>
        <w:spacing w:after="120"/>
        <w:jc w:val="both"/>
      </w:pPr>
      <w:r>
        <w:t xml:space="preserve">Our capital structure is designed to reduce dependence on debt, resulting in decreased financial risk and a </w:t>
      </w:r>
      <w:r w:rsidR="2391D83A">
        <w:t>favorable</w:t>
      </w:r>
      <w:r>
        <w:t xml:space="preserve"> debt-to-equity ratio. Increasing reliance on equity financing improves our financial stability and resilience, </w:t>
      </w:r>
      <w:r w:rsidR="00BB2AB1">
        <w:t>although</w:t>
      </w:r>
      <w:r>
        <w:t xml:space="preserve"> leading to a higher WACC due to the increased cost of equity.</w:t>
      </w:r>
    </w:p>
    <w:p w14:paraId="6C4CEDF2" w14:textId="693AEC80" w:rsidR="00DE4BFB" w:rsidRDefault="00DE4BFB" w:rsidP="00297430">
      <w:pPr>
        <w:spacing w:after="120"/>
        <w:jc w:val="both"/>
      </w:pPr>
      <w:r>
        <w:t>Projected profitability ratios point towards a strong future performance, focusing on profit-making over a five-year strategy. Efficiency ratios reflect effective use of assets and consistent inventory management. Although multiples analysis reveals a downward trend making it less attractive for new investors, our primary aim is not to attract investment but to ensure profitability.</w:t>
      </w:r>
    </w:p>
    <w:p w14:paraId="489E8004" w14:textId="62A68655" w:rsidR="61817D6B" w:rsidRDefault="00DE4BFB" w:rsidP="00297430">
      <w:pPr>
        <w:spacing w:after="120"/>
        <w:jc w:val="both"/>
      </w:pPr>
      <w:r>
        <w:t>The DCF model</w:t>
      </w:r>
      <w:r w:rsidR="3C8F049A">
        <w:t xml:space="preserve"> </w:t>
      </w:r>
      <w:r>
        <w:t>derived NPV of 932</w:t>
      </w:r>
      <w:r w:rsidR="1AB4FFCC">
        <w:t>,</w:t>
      </w:r>
      <w:r w:rsidR="7D74A95C">
        <w:t>70</w:t>
      </w:r>
      <w:r w:rsidR="07CAEF1F">
        <w:t>5</w:t>
      </w:r>
      <w:r>
        <w:t xml:space="preserve"> </w:t>
      </w:r>
      <w:r w:rsidR="00482DB0">
        <w:t>EUR</w:t>
      </w:r>
      <w:r>
        <w:t xml:space="preserve"> signals a positive future cash flow, indicating a potentially profitable investment opportunity. Therefore, while our business model doesn't seek new investors, it is strategically designed to be profitable and generate healthy cash flows over the next five years.</w:t>
      </w:r>
    </w:p>
    <w:p w14:paraId="15DDE277" w14:textId="406FA6EA" w:rsidR="61817D6B" w:rsidRDefault="61817D6B" w:rsidP="7E50A3AE">
      <w:pPr>
        <w:jc w:val="both"/>
      </w:pPr>
    </w:p>
    <w:p w14:paraId="13A05974" w14:textId="614CABA9" w:rsidR="61817D6B" w:rsidRDefault="61817D6B" w:rsidP="7E50A3AE">
      <w:pPr>
        <w:jc w:val="both"/>
      </w:pPr>
    </w:p>
    <w:p w14:paraId="3CC6AB22" w14:textId="1CF326CB" w:rsidR="61817D6B" w:rsidRDefault="61817D6B" w:rsidP="7E50A3AE">
      <w:pPr>
        <w:jc w:val="both"/>
      </w:pPr>
    </w:p>
    <w:p w14:paraId="60A195F0" w14:textId="46FA3655" w:rsidR="009D122B" w:rsidRDefault="009D122B" w:rsidP="7E50A3AE">
      <w:pPr>
        <w:jc w:val="both"/>
      </w:pPr>
    </w:p>
    <w:p w14:paraId="6C84E17B" w14:textId="77777777" w:rsidR="00BD58DA" w:rsidRPr="0081135B" w:rsidRDefault="00BD58DA">
      <w:pPr>
        <w:rPr>
          <w:rFonts w:asciiTheme="majorHAnsi" w:eastAsiaTheme="majorEastAsia" w:hAnsiTheme="majorHAnsi" w:cstheme="majorBidi"/>
          <w:color w:val="2F5496" w:themeColor="accent1" w:themeShade="BF"/>
          <w:sz w:val="32"/>
          <w:szCs w:val="32"/>
        </w:rPr>
      </w:pPr>
      <w:r w:rsidRPr="0081135B">
        <w:br w:type="page"/>
      </w:r>
    </w:p>
    <w:p w14:paraId="3C1B530B" w14:textId="01940474" w:rsidR="003608B8" w:rsidRPr="009D122B" w:rsidRDefault="0BE03F3A" w:rsidP="001309CA">
      <w:pPr>
        <w:pStyle w:val="Heading1"/>
        <w:rPr>
          <w:lang w:val="es-ES"/>
        </w:rPr>
      </w:pPr>
      <w:bookmarkStart w:id="41" w:name="_Toc137125261"/>
      <w:bookmarkStart w:id="42" w:name="_Toc1282487555"/>
      <w:r w:rsidRPr="147846C0">
        <w:rPr>
          <w:lang w:val="es-ES"/>
        </w:rPr>
        <w:lastRenderedPageBreak/>
        <w:t>14.</w:t>
      </w:r>
      <w:r w:rsidR="009D122B" w:rsidRPr="009D122B">
        <w:rPr>
          <w:lang w:val="es-ES"/>
        </w:rPr>
        <w:t>References</w:t>
      </w:r>
      <w:bookmarkEnd w:id="41"/>
      <w:bookmarkEnd w:id="42"/>
    </w:p>
    <w:p w14:paraId="381FAE70"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Barcelona Lowdown. Doing laundry in Barcelona. Available at: </w:t>
      </w:r>
      <w:hyperlink r:id="rId29">
        <w:r w:rsidRPr="004C57B2">
          <w:rPr>
            <w:rStyle w:val="Hyperlink"/>
            <w:rFonts w:eastAsia="Arial"/>
            <w:color w:val="000000" w:themeColor="text1"/>
            <w:sz w:val="22"/>
            <w:szCs w:val="22"/>
          </w:rPr>
          <w:t>https://barcelonalowdown.com/doing-laundry-in-barcelona/</w:t>
        </w:r>
      </w:hyperlink>
      <w:r w:rsidRPr="004C57B2">
        <w:rPr>
          <w:rFonts w:eastAsia="Arial"/>
          <w:color w:val="000000" w:themeColor="text1"/>
          <w:sz w:val="22"/>
          <w:szCs w:val="22"/>
        </w:rPr>
        <w:t>.</w:t>
      </w:r>
    </w:p>
    <w:p w14:paraId="3273E02C" w14:textId="77777777" w:rsidR="00482DB0" w:rsidRPr="004C57B2" w:rsidRDefault="00482DB0" w:rsidP="00AD5119">
      <w:pPr>
        <w:pStyle w:val="ListParagraph"/>
        <w:numPr>
          <w:ilvl w:val="0"/>
          <w:numId w:val="16"/>
        </w:numPr>
        <w:ind w:left="284" w:hanging="284"/>
        <w:jc w:val="both"/>
        <w:rPr>
          <w:color w:val="000000" w:themeColor="text1"/>
          <w:sz w:val="22"/>
          <w:szCs w:val="22"/>
        </w:rPr>
      </w:pPr>
      <w:proofErr w:type="spellStart"/>
      <w:r w:rsidRPr="004C57B2">
        <w:rPr>
          <w:rFonts w:eastAsia="Arial"/>
          <w:color w:val="000000" w:themeColor="text1"/>
          <w:sz w:val="22"/>
          <w:szCs w:val="22"/>
        </w:rPr>
        <w:t>Bplans</w:t>
      </w:r>
      <w:proofErr w:type="spellEnd"/>
      <w:r w:rsidRPr="004C57B2">
        <w:rPr>
          <w:rFonts w:eastAsia="Arial"/>
          <w:color w:val="000000" w:themeColor="text1"/>
          <w:sz w:val="22"/>
          <w:szCs w:val="22"/>
        </w:rPr>
        <w:t xml:space="preserve">. (n.d.). Laundromat Business Plan - Financial Plan. Available at: </w:t>
      </w:r>
      <w:hyperlink r:id="rId30">
        <w:r w:rsidRPr="004C57B2">
          <w:rPr>
            <w:rStyle w:val="Hyperlink"/>
            <w:rFonts w:eastAsia="Arial"/>
            <w:color w:val="000000" w:themeColor="text1"/>
            <w:sz w:val="22"/>
            <w:szCs w:val="22"/>
          </w:rPr>
          <w:t>https://www.bplans.com/laundromat-business-plan/financial-plan/</w:t>
        </w:r>
      </w:hyperlink>
      <w:r w:rsidRPr="004C57B2">
        <w:rPr>
          <w:rFonts w:eastAsia="Arial"/>
          <w:color w:val="000000" w:themeColor="text1"/>
          <w:sz w:val="22"/>
          <w:szCs w:val="22"/>
        </w:rPr>
        <w:t>.</w:t>
      </w:r>
    </w:p>
    <w:p w14:paraId="226BB787" w14:textId="77777777" w:rsidR="00482DB0" w:rsidRPr="004C57B2" w:rsidRDefault="00482DB0" w:rsidP="00AD5119">
      <w:pPr>
        <w:pStyle w:val="ListParagraph"/>
        <w:numPr>
          <w:ilvl w:val="0"/>
          <w:numId w:val="16"/>
        </w:numPr>
        <w:ind w:left="284" w:hanging="284"/>
        <w:jc w:val="both"/>
        <w:rPr>
          <w:color w:val="000000" w:themeColor="text1"/>
          <w:sz w:val="22"/>
          <w:szCs w:val="22"/>
        </w:rPr>
      </w:pPr>
      <w:proofErr w:type="spellStart"/>
      <w:r w:rsidRPr="004C57B2">
        <w:rPr>
          <w:rFonts w:eastAsia="Arial"/>
          <w:color w:val="000000" w:themeColor="text1"/>
          <w:sz w:val="22"/>
          <w:szCs w:val="22"/>
        </w:rPr>
        <w:t>GuruFocus</w:t>
      </w:r>
      <w:proofErr w:type="spellEnd"/>
      <w:r w:rsidRPr="004C57B2">
        <w:rPr>
          <w:rFonts w:eastAsia="Arial"/>
          <w:color w:val="000000" w:themeColor="text1"/>
          <w:sz w:val="22"/>
          <w:szCs w:val="22"/>
        </w:rPr>
        <w:t xml:space="preserve">. (n.d.). Accounts Receivable - Elis. Available at: </w:t>
      </w:r>
      <w:hyperlink r:id="rId31">
        <w:r w:rsidRPr="004C57B2">
          <w:rPr>
            <w:rStyle w:val="Hyperlink"/>
            <w:rFonts w:eastAsia="Arial"/>
            <w:color w:val="000000" w:themeColor="text1"/>
            <w:sz w:val="22"/>
            <w:szCs w:val="22"/>
          </w:rPr>
          <w:t>https://www.gurufocus.com/term/Accts+Rec./ELSSF/Accounts-Receivable/Elis</w:t>
        </w:r>
      </w:hyperlink>
      <w:r w:rsidRPr="004C57B2">
        <w:rPr>
          <w:rFonts w:eastAsia="Arial"/>
          <w:color w:val="000000" w:themeColor="text1"/>
          <w:sz w:val="22"/>
          <w:szCs w:val="22"/>
        </w:rPr>
        <w:t>.</w:t>
      </w:r>
    </w:p>
    <w:p w14:paraId="196C6AB8"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How to Start an LLC. (n.d.). Purchasing a Laundromat. Available at: </w:t>
      </w:r>
      <w:hyperlink r:id="rId32">
        <w:r w:rsidRPr="004C57B2">
          <w:rPr>
            <w:rStyle w:val="Hyperlink"/>
            <w:rFonts w:eastAsia="Arial"/>
            <w:color w:val="000000" w:themeColor="text1"/>
            <w:sz w:val="22"/>
            <w:szCs w:val="22"/>
          </w:rPr>
          <w:t>https://howtostartanllc.com/business-ideas/laundromat/purchasing</w:t>
        </w:r>
      </w:hyperlink>
      <w:r w:rsidRPr="004C57B2">
        <w:rPr>
          <w:rFonts w:eastAsia="Arial"/>
          <w:color w:val="000000" w:themeColor="text1"/>
          <w:sz w:val="22"/>
          <w:szCs w:val="22"/>
        </w:rPr>
        <w:t>.</w:t>
      </w:r>
    </w:p>
    <w:p w14:paraId="6F46E2EB"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Investing.com. (n.d.). Elis Services SA Ratios. Available at: </w:t>
      </w:r>
      <w:hyperlink r:id="rId33">
        <w:r w:rsidRPr="004C57B2">
          <w:rPr>
            <w:rStyle w:val="Hyperlink"/>
            <w:rFonts w:eastAsia="Arial"/>
            <w:color w:val="000000" w:themeColor="text1"/>
            <w:sz w:val="22"/>
            <w:szCs w:val="22"/>
          </w:rPr>
          <w:t>https://www.investing.com/equities/elis-services-sa-ratios</w:t>
        </w:r>
      </w:hyperlink>
      <w:r w:rsidRPr="004C57B2">
        <w:rPr>
          <w:rFonts w:eastAsia="Arial"/>
          <w:color w:val="000000" w:themeColor="text1"/>
          <w:sz w:val="22"/>
          <w:szCs w:val="22"/>
        </w:rPr>
        <w:t>.</w:t>
      </w:r>
    </w:p>
    <w:p w14:paraId="0D7C358E"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Investing.com. (n.d.). UniFirst Corp Ratios. Available at: </w:t>
      </w:r>
      <w:hyperlink r:id="rId34">
        <w:r w:rsidRPr="004C57B2">
          <w:rPr>
            <w:rStyle w:val="Hyperlink"/>
            <w:rFonts w:eastAsia="Arial"/>
            <w:color w:val="000000" w:themeColor="text1"/>
            <w:sz w:val="22"/>
            <w:szCs w:val="22"/>
          </w:rPr>
          <w:t>https://www.investing.com/equities/unifirst-corp-ratios</w:t>
        </w:r>
      </w:hyperlink>
      <w:r w:rsidRPr="004C57B2">
        <w:rPr>
          <w:rFonts w:eastAsia="Arial"/>
          <w:color w:val="000000" w:themeColor="text1"/>
          <w:sz w:val="22"/>
          <w:szCs w:val="22"/>
        </w:rPr>
        <w:t>.</w:t>
      </w:r>
    </w:p>
    <w:p w14:paraId="711F3684"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Investopedia. (n.d.). Breakeven Point. Available at: </w:t>
      </w:r>
      <w:hyperlink r:id="rId35">
        <w:r w:rsidRPr="004C57B2">
          <w:rPr>
            <w:rStyle w:val="Hyperlink"/>
            <w:rFonts w:eastAsia="Arial"/>
            <w:color w:val="000000" w:themeColor="text1"/>
            <w:sz w:val="22"/>
            <w:szCs w:val="22"/>
          </w:rPr>
          <w:t>https://www.investopedia.com/terms/b/breakevenpoint.asp</w:t>
        </w:r>
      </w:hyperlink>
      <w:r w:rsidRPr="004C57B2">
        <w:rPr>
          <w:rFonts w:eastAsia="Arial"/>
          <w:color w:val="000000" w:themeColor="text1"/>
          <w:sz w:val="22"/>
          <w:szCs w:val="22"/>
        </w:rPr>
        <w:t>.</w:t>
      </w:r>
    </w:p>
    <w:p w14:paraId="557B4D0E" w14:textId="77777777" w:rsidR="00482DB0" w:rsidRPr="004C57B2" w:rsidRDefault="00482DB0" w:rsidP="00AD5119">
      <w:pPr>
        <w:pStyle w:val="ListParagraph"/>
        <w:numPr>
          <w:ilvl w:val="0"/>
          <w:numId w:val="16"/>
        </w:numPr>
        <w:ind w:left="284" w:hanging="284"/>
        <w:jc w:val="both"/>
        <w:rPr>
          <w:rStyle w:val="Hyperlink"/>
          <w:rFonts w:eastAsia="Arial"/>
          <w:color w:val="000000" w:themeColor="text1"/>
          <w:sz w:val="22"/>
          <w:szCs w:val="22"/>
          <w:u w:val="none"/>
        </w:rPr>
      </w:pPr>
      <w:r w:rsidRPr="004C57B2">
        <w:rPr>
          <w:rFonts w:eastAsia="Arial"/>
          <w:color w:val="000000" w:themeColor="text1"/>
          <w:sz w:val="22"/>
          <w:szCs w:val="22"/>
        </w:rPr>
        <w:t xml:space="preserve">Investopedia. (n.d.). Weighted Average Cost of Capital (WACC). Available at: </w:t>
      </w:r>
      <w:hyperlink r:id="rId36" w:anchor=":~:text=WACC%20is%20calculated%20by%20multiplying,in%20discounted%20cash%20flow%20analysis">
        <w:r w:rsidRPr="004C57B2">
          <w:rPr>
            <w:rStyle w:val="Hyperlink"/>
            <w:rFonts w:eastAsia="Arial"/>
            <w:color w:val="000000" w:themeColor="text1"/>
            <w:sz w:val="22"/>
            <w:szCs w:val="22"/>
          </w:rPr>
          <w:t>https://www.investopedia.com/terms/w/wacc.asp#:~:text=WACC%20is%20calculated%20by%20multiplying,in%20discounted%20cash%20flow%20analysis</w:t>
        </w:r>
      </w:hyperlink>
    </w:p>
    <w:p w14:paraId="7647E986"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PWC (2022). Spain - Corporate - Taxes on corporate income. [online] taxsummaries.pwc.com. Available at: </w:t>
      </w:r>
      <w:hyperlink r:id="rId37">
        <w:r w:rsidRPr="004C57B2">
          <w:rPr>
            <w:rStyle w:val="Hyperlink"/>
            <w:rFonts w:eastAsia="Arial"/>
            <w:color w:val="000000" w:themeColor="text1"/>
            <w:sz w:val="22"/>
            <w:szCs w:val="22"/>
          </w:rPr>
          <w:t>https://taxsummaries.pwc.com/spain/corporate/taxes-on-corporate-income</w:t>
        </w:r>
      </w:hyperlink>
      <w:r w:rsidRPr="004C57B2">
        <w:rPr>
          <w:rFonts w:eastAsia="Arial"/>
          <w:color w:val="000000" w:themeColor="text1"/>
          <w:sz w:val="22"/>
          <w:szCs w:val="22"/>
        </w:rPr>
        <w:t>.</w:t>
      </w:r>
    </w:p>
    <w:p w14:paraId="3FD6B8E9" w14:textId="77777777" w:rsidR="00482DB0" w:rsidRPr="004C57B2" w:rsidRDefault="00482DB0" w:rsidP="004C57B2">
      <w:pPr>
        <w:pStyle w:val="ListParagraph"/>
        <w:numPr>
          <w:ilvl w:val="0"/>
          <w:numId w:val="16"/>
        </w:numPr>
        <w:ind w:left="284" w:hanging="284"/>
        <w:jc w:val="both"/>
        <w:rPr>
          <w:rFonts w:eastAsia="Arial"/>
          <w:color w:val="000000" w:themeColor="text1"/>
          <w:sz w:val="22"/>
          <w:szCs w:val="22"/>
        </w:rPr>
      </w:pPr>
      <w:r w:rsidRPr="004C57B2">
        <w:rPr>
          <w:rFonts w:eastAsia="Arial"/>
          <w:color w:val="000000" w:themeColor="text1"/>
          <w:sz w:val="22"/>
          <w:szCs w:val="22"/>
        </w:rPr>
        <w:t>speedqueencommercial.com. (n.d.). You are being redirected... [online] Available at: https://speedqueencommercial.com/en-us/product-type/laundromats/ [Accessed 8 Jun. 2023].</w:t>
      </w:r>
    </w:p>
    <w:p w14:paraId="2B80869B"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Statista. (n.d.). Laundry Care in Spain - Revenue. Available at: </w:t>
      </w:r>
      <w:hyperlink r:id="rId38" w:anchor="revenue">
        <w:r w:rsidRPr="004C57B2">
          <w:rPr>
            <w:rStyle w:val="Hyperlink"/>
            <w:rFonts w:eastAsia="Arial"/>
            <w:color w:val="000000" w:themeColor="text1"/>
            <w:sz w:val="22"/>
            <w:szCs w:val="22"/>
          </w:rPr>
          <w:t>https://www.statista.com/outlook/cmo/home-laundry-care/laundry-care/spain#revenue</w:t>
        </w:r>
      </w:hyperlink>
      <w:r w:rsidRPr="004C57B2">
        <w:rPr>
          <w:rFonts w:eastAsia="Arial"/>
          <w:color w:val="000000" w:themeColor="text1"/>
          <w:sz w:val="22"/>
          <w:szCs w:val="22"/>
        </w:rPr>
        <w:t>.</w:t>
      </w:r>
    </w:p>
    <w:p w14:paraId="7CB8B87A"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Stock Analysis. (n.d.). UNF Financials. Available at: </w:t>
      </w:r>
      <w:hyperlink r:id="rId39">
        <w:r w:rsidRPr="004C57B2">
          <w:rPr>
            <w:rStyle w:val="Hyperlink"/>
            <w:rFonts w:eastAsia="Arial"/>
            <w:color w:val="000000" w:themeColor="text1"/>
            <w:sz w:val="22"/>
            <w:szCs w:val="22"/>
          </w:rPr>
          <w:t>https://stockanalysis.com/stocks/unf/financials/</w:t>
        </w:r>
      </w:hyperlink>
      <w:r w:rsidRPr="004C57B2">
        <w:rPr>
          <w:rFonts w:eastAsia="Arial"/>
          <w:color w:val="000000" w:themeColor="text1"/>
          <w:sz w:val="22"/>
          <w:szCs w:val="22"/>
        </w:rPr>
        <w:t>.</w:t>
      </w:r>
    </w:p>
    <w:p w14:paraId="558A2E29"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lang w:val="es-ES"/>
        </w:rPr>
        <w:t>Tarifaluzhora.es. (</w:t>
      </w:r>
      <w:proofErr w:type="spellStart"/>
      <w:r w:rsidRPr="004C57B2">
        <w:rPr>
          <w:rFonts w:eastAsia="Arial"/>
          <w:color w:val="000000" w:themeColor="text1"/>
          <w:sz w:val="22"/>
          <w:szCs w:val="22"/>
          <w:lang w:val="es-ES"/>
        </w:rPr>
        <w:t>n.d</w:t>
      </w:r>
      <w:proofErr w:type="spellEnd"/>
      <w:r w:rsidRPr="004C57B2">
        <w:rPr>
          <w:rFonts w:eastAsia="Arial"/>
          <w:color w:val="000000" w:themeColor="text1"/>
          <w:sz w:val="22"/>
          <w:szCs w:val="22"/>
          <w:lang w:val="es-ES"/>
        </w:rPr>
        <w:t xml:space="preserve">.). </w:t>
      </w:r>
      <w:bookmarkStart w:id="43" w:name="_Int_cEuZRs1v"/>
      <w:r w:rsidRPr="004C57B2">
        <w:rPr>
          <w:rFonts w:eastAsia="Arial"/>
          <w:color w:val="000000" w:themeColor="text1"/>
          <w:sz w:val="22"/>
          <w:szCs w:val="22"/>
          <w:lang w:val="es-ES"/>
        </w:rPr>
        <w:t>Precio de la luz mañana con la tarifa de luz por horas.</w:t>
      </w:r>
      <w:bookmarkEnd w:id="43"/>
      <w:r w:rsidRPr="004C57B2">
        <w:rPr>
          <w:rFonts w:eastAsia="Arial"/>
          <w:color w:val="000000" w:themeColor="text1"/>
          <w:sz w:val="22"/>
          <w:szCs w:val="22"/>
          <w:lang w:val="es-ES"/>
        </w:rPr>
        <w:t xml:space="preserve"> </w:t>
      </w:r>
      <w:r w:rsidRPr="004C57B2">
        <w:rPr>
          <w:rFonts w:eastAsia="Arial"/>
          <w:color w:val="000000" w:themeColor="text1"/>
          <w:sz w:val="22"/>
          <w:szCs w:val="22"/>
        </w:rPr>
        <w:t xml:space="preserve">[online] Available at: </w:t>
      </w:r>
      <w:hyperlink r:id="rId40">
        <w:r w:rsidRPr="004C57B2">
          <w:rPr>
            <w:rStyle w:val="Hyperlink"/>
            <w:rFonts w:eastAsia="Arial"/>
            <w:color w:val="000000" w:themeColor="text1"/>
            <w:sz w:val="22"/>
            <w:szCs w:val="22"/>
          </w:rPr>
          <w:t>https://tarifaluzhora.es/info/precio-kwh-manana</w:t>
        </w:r>
      </w:hyperlink>
      <w:r w:rsidRPr="004C57B2">
        <w:rPr>
          <w:rFonts w:eastAsia="Arial"/>
          <w:color w:val="000000" w:themeColor="text1"/>
          <w:sz w:val="22"/>
          <w:szCs w:val="22"/>
        </w:rPr>
        <w:t xml:space="preserve"> [Accessed 7 Jun. 2023].</w:t>
      </w:r>
    </w:p>
    <w:p w14:paraId="3119AEE4"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Taulia. (n.d.). The Cash Conversion Cycle (CCC). Available at: </w:t>
      </w:r>
      <w:hyperlink r:id="rId41" w:anchor=":~:text=The%20cash%20conversion%20cycle%20(CCC)%20%E2%80%93%20also%20known%20as%20the,in%20accounts%20receivable%20and%20inventory">
        <w:r w:rsidRPr="004C57B2">
          <w:rPr>
            <w:rStyle w:val="Hyperlink"/>
            <w:rFonts w:eastAsia="Arial"/>
            <w:color w:val="000000" w:themeColor="text1"/>
            <w:sz w:val="22"/>
            <w:szCs w:val="22"/>
          </w:rPr>
          <w:t>https://taulia.com/glossary/what-is-the-cash-conversion-cycle-ccc/#:~:text=The%20cash%20conversion%20cycle%20(CCC)%20–%20also%20known%20as%20the,in%20accounts%20receivable%20and%20inventory</w:t>
        </w:r>
      </w:hyperlink>
      <w:r w:rsidRPr="004C57B2">
        <w:rPr>
          <w:rFonts w:eastAsia="Arial"/>
          <w:color w:val="000000" w:themeColor="text1"/>
          <w:sz w:val="22"/>
          <w:szCs w:val="22"/>
        </w:rPr>
        <w:t>.</w:t>
      </w:r>
    </w:p>
    <w:p w14:paraId="41572C0E"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Tumbledry.in. (n.d.). Laundry Business Plan: How to Start a Laundry Business. Available at: </w:t>
      </w:r>
      <w:hyperlink r:id="rId42">
        <w:r w:rsidRPr="004C57B2">
          <w:rPr>
            <w:rStyle w:val="Hyperlink"/>
            <w:rFonts w:eastAsia="Arial"/>
            <w:color w:val="000000" w:themeColor="text1"/>
            <w:sz w:val="22"/>
            <w:szCs w:val="22"/>
          </w:rPr>
          <w:t>https://tumbledry.in/laundry-business-plan-how-to-start-a-laundry-business/</w:t>
        </w:r>
      </w:hyperlink>
      <w:r w:rsidRPr="004C57B2">
        <w:rPr>
          <w:rFonts w:eastAsia="Arial"/>
          <w:color w:val="000000" w:themeColor="text1"/>
          <w:sz w:val="22"/>
          <w:szCs w:val="22"/>
        </w:rPr>
        <w:t>.</w:t>
      </w:r>
    </w:p>
    <w:p w14:paraId="4841FD03"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Wash Rocks. Available at: </w:t>
      </w:r>
      <w:hyperlink r:id="rId43">
        <w:r w:rsidRPr="004C57B2">
          <w:rPr>
            <w:rStyle w:val="Hyperlink"/>
            <w:rFonts w:eastAsia="Arial"/>
            <w:color w:val="000000" w:themeColor="text1"/>
            <w:sz w:val="22"/>
            <w:szCs w:val="22"/>
          </w:rPr>
          <w:t>https://washrocks.com/en</w:t>
        </w:r>
      </w:hyperlink>
      <w:r w:rsidRPr="004C57B2">
        <w:rPr>
          <w:rFonts w:eastAsia="Arial"/>
          <w:color w:val="000000" w:themeColor="text1"/>
          <w:sz w:val="22"/>
          <w:szCs w:val="22"/>
        </w:rPr>
        <w:t>.</w:t>
      </w:r>
    </w:p>
    <w:p w14:paraId="26943375" w14:textId="77777777" w:rsidR="00482DB0" w:rsidRPr="004C57B2" w:rsidRDefault="00482DB0" w:rsidP="00AD5119">
      <w:pPr>
        <w:pStyle w:val="ListParagraph"/>
        <w:numPr>
          <w:ilvl w:val="0"/>
          <w:numId w:val="16"/>
        </w:numPr>
        <w:ind w:left="284" w:hanging="284"/>
        <w:jc w:val="both"/>
        <w:rPr>
          <w:color w:val="000000" w:themeColor="text1"/>
          <w:sz w:val="22"/>
          <w:szCs w:val="22"/>
        </w:rPr>
      </w:pPr>
      <w:proofErr w:type="spellStart"/>
      <w:r w:rsidRPr="004C57B2">
        <w:rPr>
          <w:rFonts w:eastAsia="Arial"/>
          <w:color w:val="000000" w:themeColor="text1"/>
          <w:sz w:val="22"/>
          <w:szCs w:val="22"/>
        </w:rPr>
        <w:t>Winvesta</w:t>
      </w:r>
      <w:proofErr w:type="spellEnd"/>
      <w:r w:rsidRPr="004C57B2">
        <w:rPr>
          <w:rFonts w:eastAsia="Arial"/>
          <w:color w:val="000000" w:themeColor="text1"/>
          <w:sz w:val="22"/>
          <w:szCs w:val="22"/>
        </w:rPr>
        <w:t xml:space="preserve">. (n.d.). Financial Ratio Analysis. Available at: </w:t>
      </w:r>
      <w:hyperlink r:id="rId44" w:anchor=":~:text=In%20simple%20words%2C%20a%20financial,companies%20to%20evaluate%20investment%20opportunities">
        <w:r w:rsidRPr="004C57B2">
          <w:rPr>
            <w:rStyle w:val="Hyperlink"/>
            <w:rFonts w:eastAsia="Arial"/>
            <w:color w:val="000000" w:themeColor="text1"/>
            <w:sz w:val="22"/>
            <w:szCs w:val="22"/>
          </w:rPr>
          <w:t>https://www.winvesta.in/blog/financial-ratio-analysis/#:~:text=In%20simple%20words%2C%20a%20financial,companies%20to%20evaluate%20investment%20opportunities</w:t>
        </w:r>
      </w:hyperlink>
      <w:r w:rsidRPr="004C57B2">
        <w:rPr>
          <w:rFonts w:eastAsia="Arial"/>
          <w:color w:val="000000" w:themeColor="text1"/>
          <w:sz w:val="22"/>
          <w:szCs w:val="22"/>
        </w:rPr>
        <w:t>.</w:t>
      </w:r>
    </w:p>
    <w:p w14:paraId="1E86E167" w14:textId="77777777" w:rsidR="00482DB0" w:rsidRPr="004C57B2" w:rsidRDefault="00000000" w:rsidP="00AD5119">
      <w:pPr>
        <w:pStyle w:val="ListParagraph"/>
        <w:numPr>
          <w:ilvl w:val="0"/>
          <w:numId w:val="16"/>
        </w:numPr>
        <w:ind w:left="284" w:hanging="284"/>
        <w:jc w:val="both"/>
        <w:rPr>
          <w:color w:val="000000" w:themeColor="text1"/>
          <w:sz w:val="22"/>
          <w:szCs w:val="22"/>
        </w:rPr>
      </w:pPr>
      <w:hyperlink r:id="rId45">
        <w:r w:rsidR="00482DB0" w:rsidRPr="004C57B2">
          <w:rPr>
            <w:rStyle w:val="Hyperlink"/>
            <w:rFonts w:eastAsia="Arial"/>
            <w:color w:val="000000" w:themeColor="text1"/>
            <w:sz w:val="22"/>
            <w:szCs w:val="22"/>
            <w:lang w:val="es-ES"/>
          </w:rPr>
          <w:t>www.aiguesdebarcelona.cat</w:t>
        </w:r>
      </w:hyperlink>
      <w:r w:rsidR="00482DB0" w:rsidRPr="004C57B2">
        <w:rPr>
          <w:rFonts w:eastAsia="Arial"/>
          <w:color w:val="000000" w:themeColor="text1"/>
          <w:sz w:val="22"/>
          <w:szCs w:val="22"/>
          <w:lang w:val="es-ES"/>
        </w:rPr>
        <w:t>. (</w:t>
      </w:r>
      <w:proofErr w:type="spellStart"/>
      <w:r w:rsidR="00482DB0" w:rsidRPr="004C57B2">
        <w:rPr>
          <w:rFonts w:eastAsia="Arial"/>
          <w:color w:val="000000" w:themeColor="text1"/>
          <w:sz w:val="22"/>
          <w:szCs w:val="22"/>
          <w:lang w:val="es-ES"/>
        </w:rPr>
        <w:t>n.d</w:t>
      </w:r>
      <w:proofErr w:type="spellEnd"/>
      <w:r w:rsidR="00482DB0" w:rsidRPr="004C57B2">
        <w:rPr>
          <w:rFonts w:eastAsia="Arial"/>
          <w:color w:val="000000" w:themeColor="text1"/>
          <w:sz w:val="22"/>
          <w:szCs w:val="22"/>
          <w:lang w:val="es-ES"/>
        </w:rPr>
        <w:t xml:space="preserve">.). Tarifas de suministro - Web oficial - La </w:t>
      </w:r>
      <w:proofErr w:type="spellStart"/>
      <w:r w:rsidR="00482DB0" w:rsidRPr="004C57B2">
        <w:rPr>
          <w:rFonts w:eastAsia="Arial"/>
          <w:color w:val="000000" w:themeColor="text1"/>
          <w:sz w:val="22"/>
          <w:szCs w:val="22"/>
          <w:lang w:val="es-ES"/>
        </w:rPr>
        <w:t>gestió</w:t>
      </w:r>
      <w:proofErr w:type="spellEnd"/>
      <w:r w:rsidR="00482DB0" w:rsidRPr="004C57B2">
        <w:rPr>
          <w:rFonts w:eastAsia="Arial"/>
          <w:color w:val="000000" w:themeColor="text1"/>
          <w:sz w:val="22"/>
          <w:szCs w:val="22"/>
          <w:lang w:val="es-ES"/>
        </w:rPr>
        <w:t xml:space="preserve"> responsable. </w:t>
      </w:r>
      <w:r w:rsidR="00482DB0" w:rsidRPr="004C57B2">
        <w:rPr>
          <w:rFonts w:eastAsia="Arial"/>
          <w:color w:val="000000" w:themeColor="text1"/>
          <w:sz w:val="22"/>
          <w:szCs w:val="22"/>
        </w:rPr>
        <w:t xml:space="preserve">[online] Available at: </w:t>
      </w:r>
      <w:hyperlink r:id="rId46">
        <w:r w:rsidR="00482DB0" w:rsidRPr="004C57B2">
          <w:rPr>
            <w:rStyle w:val="Hyperlink"/>
            <w:rFonts w:eastAsia="Arial"/>
            <w:color w:val="000000" w:themeColor="text1"/>
            <w:sz w:val="22"/>
            <w:szCs w:val="22"/>
          </w:rPr>
          <w:t>https://www.aiguesdebarcelona.cat/es/servicio-agua/factura-y-tarifas-agua/tarifas-de-suministro</w:t>
        </w:r>
      </w:hyperlink>
      <w:r w:rsidR="00482DB0" w:rsidRPr="004C57B2">
        <w:rPr>
          <w:rFonts w:eastAsia="Arial"/>
          <w:color w:val="000000" w:themeColor="text1"/>
          <w:sz w:val="22"/>
          <w:szCs w:val="22"/>
        </w:rPr>
        <w:t xml:space="preserve"> [Accessed 7 Jun. 2023].</w:t>
      </w:r>
    </w:p>
    <w:p w14:paraId="3781F45A"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Yahoo Finance. (n.d.). ELIS.PA Financials. Available at: </w:t>
      </w:r>
      <w:hyperlink r:id="rId47">
        <w:r w:rsidRPr="004C57B2">
          <w:rPr>
            <w:rStyle w:val="Hyperlink"/>
            <w:rFonts w:eastAsia="Arial"/>
            <w:color w:val="000000" w:themeColor="text1"/>
            <w:sz w:val="22"/>
            <w:szCs w:val="22"/>
          </w:rPr>
          <w:t>https://finance.yahoo.com/quote/ELIS.PA/financials?p=ELIS.PA</w:t>
        </w:r>
      </w:hyperlink>
      <w:r w:rsidRPr="004C57B2">
        <w:rPr>
          <w:rFonts w:eastAsia="Arial"/>
          <w:color w:val="000000" w:themeColor="text1"/>
          <w:sz w:val="22"/>
          <w:szCs w:val="22"/>
        </w:rPr>
        <w:t>.</w:t>
      </w:r>
    </w:p>
    <w:p w14:paraId="0F87E290"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Yahoo Finance. (n.d.). UNF Balance Sheet. Available at: </w:t>
      </w:r>
      <w:hyperlink r:id="rId48">
        <w:r w:rsidRPr="004C57B2">
          <w:rPr>
            <w:rStyle w:val="Hyperlink"/>
            <w:rFonts w:eastAsia="Arial"/>
            <w:color w:val="000000" w:themeColor="text1"/>
            <w:sz w:val="22"/>
            <w:szCs w:val="22"/>
          </w:rPr>
          <w:t>https://finance.yahoo.com/quote/UNF/balance-sheet?p=UNF</w:t>
        </w:r>
      </w:hyperlink>
      <w:r w:rsidRPr="004C57B2">
        <w:rPr>
          <w:rFonts w:eastAsia="Arial"/>
          <w:color w:val="000000" w:themeColor="text1"/>
          <w:sz w:val="22"/>
          <w:szCs w:val="22"/>
        </w:rPr>
        <w:t>.</w:t>
      </w:r>
    </w:p>
    <w:p w14:paraId="199B8D7E" w14:textId="77777777" w:rsidR="00EB19BF" w:rsidRDefault="00EB19BF">
      <w:pPr>
        <w:rPr>
          <w:rFonts w:asciiTheme="majorHAnsi" w:eastAsiaTheme="majorEastAsia" w:hAnsiTheme="majorHAnsi" w:cstheme="majorBidi"/>
          <w:color w:val="2F5496" w:themeColor="accent1" w:themeShade="BF"/>
          <w:sz w:val="32"/>
          <w:szCs w:val="32"/>
        </w:rPr>
      </w:pPr>
      <w:r>
        <w:br w:type="page"/>
      </w:r>
    </w:p>
    <w:p w14:paraId="7CD0FF8F" w14:textId="3A2ADE36" w:rsidR="001146CB" w:rsidRPr="008D0B47" w:rsidRDefault="00406958" w:rsidP="001309CA">
      <w:pPr>
        <w:pStyle w:val="Heading1"/>
      </w:pPr>
      <w:bookmarkStart w:id="44" w:name="_Toc137125262"/>
      <w:bookmarkStart w:id="45" w:name="_Toc1637152763"/>
      <w:r w:rsidRPr="008D0B47">
        <w:lastRenderedPageBreak/>
        <w:t>Appendices</w:t>
      </w:r>
      <w:r w:rsidR="00C26182" w:rsidRPr="008D0B47">
        <w:t xml:space="preserve"> 1</w:t>
      </w:r>
      <w:bookmarkEnd w:id="44"/>
      <w:bookmarkEnd w:id="45"/>
    </w:p>
    <w:p w14:paraId="22A02C26" w14:textId="77777777" w:rsidR="002E4184" w:rsidRDefault="08454179">
      <w:pPr>
        <w:rPr>
          <w:color w:val="000000" w:themeColor="text1"/>
        </w:rPr>
      </w:pPr>
      <w:r>
        <w:rPr>
          <w:noProof/>
        </w:rPr>
        <w:drawing>
          <wp:inline distT="0" distB="0" distL="0" distR="0" wp14:anchorId="351D5DFA" wp14:editId="213F002C">
            <wp:extent cx="4561686" cy="3476625"/>
            <wp:effectExtent l="0" t="0" r="0" b="0"/>
            <wp:docPr id="919570756" name="Picture 919570756"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570756"/>
                    <pic:cNvPicPr/>
                  </pic:nvPicPr>
                  <pic:blipFill>
                    <a:blip r:embed="rId49">
                      <a:extLst>
                        <a:ext uri="{28A0092B-C50C-407E-A947-70E740481C1C}">
                          <a14:useLocalDpi xmlns:a14="http://schemas.microsoft.com/office/drawing/2010/main" val="0"/>
                        </a:ext>
                      </a:extLst>
                    </a:blip>
                    <a:stretch>
                      <a:fillRect/>
                    </a:stretch>
                  </pic:blipFill>
                  <pic:spPr>
                    <a:xfrm>
                      <a:off x="0" y="0"/>
                      <a:ext cx="4561686" cy="3476625"/>
                    </a:xfrm>
                    <a:prstGeom prst="rect">
                      <a:avLst/>
                    </a:prstGeom>
                  </pic:spPr>
                </pic:pic>
              </a:graphicData>
            </a:graphic>
          </wp:inline>
        </w:drawing>
      </w:r>
    </w:p>
    <w:p w14:paraId="73A06F2F" w14:textId="77777777" w:rsidR="002E4184" w:rsidRDefault="002E4184"/>
    <w:p w14:paraId="1A25500B" w14:textId="6CD64732" w:rsidR="002E4184" w:rsidRDefault="002E4184">
      <w:pPr>
        <w:rPr>
          <w:rFonts w:asciiTheme="majorHAnsi" w:eastAsiaTheme="majorEastAsia" w:hAnsiTheme="majorHAnsi" w:cstheme="majorBidi"/>
          <w:color w:val="2F5496" w:themeColor="accent1" w:themeShade="BF"/>
          <w:sz w:val="32"/>
          <w:szCs w:val="32"/>
        </w:rPr>
      </w:pPr>
      <w:r>
        <w:rPr>
          <w:noProof/>
        </w:rPr>
        <w:drawing>
          <wp:inline distT="0" distB="0" distL="0" distR="0" wp14:anchorId="7376435F" wp14:editId="1B03773E">
            <wp:extent cx="4572000" cy="4248150"/>
            <wp:effectExtent l="0" t="0" r="0" b="0"/>
            <wp:docPr id="522030255" name="Picture 522030255" descr="A map of a city with red poin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30255" name="Picture 522030255" descr="A map of a city with red points&#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r>
        <w:br w:type="page"/>
      </w:r>
    </w:p>
    <w:p w14:paraId="0A9BE36A" w14:textId="4C455045" w:rsidR="002E4184" w:rsidRPr="002E4184" w:rsidRDefault="002E4184" w:rsidP="001309CA">
      <w:pPr>
        <w:pStyle w:val="Heading1"/>
      </w:pPr>
      <w:bookmarkStart w:id="46" w:name="_Toc137125263"/>
      <w:bookmarkStart w:id="47" w:name="_Toc710536352"/>
      <w:r>
        <w:lastRenderedPageBreak/>
        <w:t>Appendices 2</w:t>
      </w:r>
      <w:bookmarkEnd w:id="46"/>
      <w:bookmarkEnd w:id="47"/>
    </w:p>
    <w:p w14:paraId="7BA8E636" w14:textId="720A6716" w:rsidR="0004696D" w:rsidRPr="004B00B9" w:rsidRDefault="00595B81" w:rsidP="000D7F66">
      <w:pPr>
        <w:spacing w:after="120"/>
        <w:jc w:val="center"/>
        <w:rPr>
          <w:b/>
        </w:rPr>
      </w:pPr>
      <w:r w:rsidRPr="004B00B9">
        <w:rPr>
          <w:b/>
        </w:rPr>
        <w:t xml:space="preserve">Loan Amortization </w:t>
      </w:r>
      <w:r w:rsidR="004B00B9" w:rsidRPr="004B00B9">
        <w:rPr>
          <w:b/>
        </w:rPr>
        <w:t>Schedule</w:t>
      </w:r>
      <w:r w:rsidR="000D7F66">
        <w:rPr>
          <w:b/>
        </w:rPr>
        <w:t xml:space="preserve"> for 5 years (60 months)</w:t>
      </w:r>
    </w:p>
    <w:tbl>
      <w:tblPr>
        <w:tblW w:w="5000" w:type="pct"/>
        <w:tblLook w:val="04A0" w:firstRow="1" w:lastRow="0" w:firstColumn="1" w:lastColumn="0" w:noHBand="0" w:noVBand="1"/>
      </w:tblPr>
      <w:tblGrid>
        <w:gridCol w:w="1041"/>
        <w:gridCol w:w="1904"/>
        <w:gridCol w:w="1950"/>
        <w:gridCol w:w="1904"/>
        <w:gridCol w:w="1904"/>
        <w:gridCol w:w="323"/>
      </w:tblGrid>
      <w:tr w:rsidR="0004696D" w:rsidRPr="0004696D" w14:paraId="6B50484F" w14:textId="77777777" w:rsidTr="0004696D">
        <w:trPr>
          <w:trHeight w:val="20"/>
        </w:trPr>
        <w:tc>
          <w:tcPr>
            <w:tcW w:w="581" w:type="pct"/>
            <w:tcBorders>
              <w:top w:val="nil"/>
              <w:left w:val="nil"/>
              <w:bottom w:val="nil"/>
              <w:right w:val="nil"/>
            </w:tcBorders>
            <w:shd w:val="clear" w:color="000000" w:fill="376092"/>
            <w:noWrap/>
            <w:vAlign w:val="center"/>
            <w:hideMark/>
          </w:tcPr>
          <w:p w14:paraId="7ABC4685" w14:textId="77777777" w:rsidR="00011747" w:rsidRPr="0004696D" w:rsidRDefault="00011747">
            <w:pPr>
              <w:jc w:val="center"/>
              <w:rPr>
                <w:color w:val="F2F2F2"/>
                <w:sz w:val="15"/>
                <w:szCs w:val="15"/>
              </w:rPr>
            </w:pPr>
            <w:r w:rsidRPr="0004696D">
              <w:rPr>
                <w:color w:val="F2F2F2"/>
                <w:sz w:val="15"/>
                <w:szCs w:val="15"/>
              </w:rPr>
              <w:t>MONTH</w:t>
            </w:r>
          </w:p>
        </w:tc>
        <w:tc>
          <w:tcPr>
            <w:tcW w:w="1059" w:type="pct"/>
            <w:tcBorders>
              <w:top w:val="nil"/>
              <w:left w:val="nil"/>
              <w:bottom w:val="nil"/>
              <w:right w:val="nil"/>
            </w:tcBorders>
            <w:shd w:val="clear" w:color="000000" w:fill="376092"/>
            <w:noWrap/>
            <w:vAlign w:val="center"/>
            <w:hideMark/>
          </w:tcPr>
          <w:p w14:paraId="23EA5A46" w14:textId="77777777" w:rsidR="00011747" w:rsidRPr="0004696D" w:rsidRDefault="00011747">
            <w:pPr>
              <w:jc w:val="center"/>
              <w:rPr>
                <w:color w:val="F2F2F2"/>
                <w:sz w:val="15"/>
                <w:szCs w:val="15"/>
              </w:rPr>
            </w:pPr>
            <w:r w:rsidRPr="0004696D">
              <w:rPr>
                <w:color w:val="F2F2F2"/>
                <w:sz w:val="15"/>
                <w:szCs w:val="15"/>
              </w:rPr>
              <w:t xml:space="preserve"> BALANCE </w:t>
            </w:r>
          </w:p>
        </w:tc>
        <w:tc>
          <w:tcPr>
            <w:tcW w:w="1059" w:type="pct"/>
            <w:tcBorders>
              <w:top w:val="nil"/>
              <w:left w:val="nil"/>
              <w:bottom w:val="nil"/>
              <w:right w:val="nil"/>
            </w:tcBorders>
            <w:shd w:val="clear" w:color="000000" w:fill="376092"/>
            <w:noWrap/>
            <w:vAlign w:val="center"/>
            <w:hideMark/>
          </w:tcPr>
          <w:p w14:paraId="7095EFF1" w14:textId="77777777" w:rsidR="00011747" w:rsidRPr="0004696D" w:rsidRDefault="00011747">
            <w:pPr>
              <w:jc w:val="center"/>
              <w:rPr>
                <w:color w:val="F2F2F2"/>
                <w:sz w:val="15"/>
                <w:szCs w:val="15"/>
              </w:rPr>
            </w:pPr>
            <w:r w:rsidRPr="0004696D">
              <w:rPr>
                <w:color w:val="F2F2F2"/>
                <w:sz w:val="15"/>
                <w:szCs w:val="15"/>
              </w:rPr>
              <w:t xml:space="preserve"> SCHEDULED PAYMENT </w:t>
            </w:r>
          </w:p>
        </w:tc>
        <w:tc>
          <w:tcPr>
            <w:tcW w:w="1059" w:type="pct"/>
            <w:tcBorders>
              <w:top w:val="nil"/>
              <w:left w:val="nil"/>
              <w:bottom w:val="nil"/>
              <w:right w:val="nil"/>
            </w:tcBorders>
            <w:shd w:val="clear" w:color="000000" w:fill="376092"/>
            <w:noWrap/>
            <w:vAlign w:val="center"/>
            <w:hideMark/>
          </w:tcPr>
          <w:p w14:paraId="4322D973" w14:textId="77777777" w:rsidR="00011747" w:rsidRPr="0004696D" w:rsidRDefault="00011747">
            <w:pPr>
              <w:jc w:val="center"/>
              <w:rPr>
                <w:color w:val="F2F2F2"/>
                <w:sz w:val="15"/>
                <w:szCs w:val="15"/>
              </w:rPr>
            </w:pPr>
            <w:r w:rsidRPr="0004696D">
              <w:rPr>
                <w:color w:val="F2F2F2"/>
                <w:sz w:val="15"/>
                <w:szCs w:val="15"/>
              </w:rPr>
              <w:t xml:space="preserve"> PRINCIPAL </w:t>
            </w:r>
          </w:p>
        </w:tc>
        <w:tc>
          <w:tcPr>
            <w:tcW w:w="1059" w:type="pct"/>
            <w:tcBorders>
              <w:top w:val="nil"/>
              <w:left w:val="nil"/>
              <w:bottom w:val="nil"/>
              <w:right w:val="nil"/>
            </w:tcBorders>
            <w:shd w:val="clear" w:color="000000" w:fill="376092"/>
            <w:noWrap/>
            <w:vAlign w:val="center"/>
            <w:hideMark/>
          </w:tcPr>
          <w:p w14:paraId="2AFCF602" w14:textId="77777777" w:rsidR="00011747" w:rsidRPr="0004696D" w:rsidRDefault="00011747">
            <w:pPr>
              <w:jc w:val="center"/>
              <w:rPr>
                <w:color w:val="F2F2F2"/>
                <w:sz w:val="15"/>
                <w:szCs w:val="15"/>
              </w:rPr>
            </w:pPr>
            <w:r w:rsidRPr="0004696D">
              <w:rPr>
                <w:color w:val="F2F2F2"/>
                <w:sz w:val="15"/>
                <w:szCs w:val="15"/>
              </w:rPr>
              <w:t xml:space="preserve"> INTEREST </w:t>
            </w:r>
          </w:p>
        </w:tc>
        <w:tc>
          <w:tcPr>
            <w:tcW w:w="185" w:type="pct"/>
            <w:tcBorders>
              <w:top w:val="nil"/>
              <w:left w:val="nil"/>
              <w:bottom w:val="nil"/>
              <w:right w:val="nil"/>
            </w:tcBorders>
            <w:shd w:val="clear" w:color="000000" w:fill="376092"/>
            <w:noWrap/>
            <w:vAlign w:val="center"/>
            <w:hideMark/>
          </w:tcPr>
          <w:p w14:paraId="45766D6A" w14:textId="77777777" w:rsidR="00011747" w:rsidRPr="0004696D" w:rsidRDefault="00011747">
            <w:pPr>
              <w:rPr>
                <w:color w:val="F2F2F2"/>
                <w:sz w:val="15"/>
                <w:szCs w:val="15"/>
              </w:rPr>
            </w:pPr>
            <w:r w:rsidRPr="0004696D">
              <w:rPr>
                <w:color w:val="F2F2F2"/>
                <w:sz w:val="15"/>
                <w:szCs w:val="15"/>
              </w:rPr>
              <w:t> </w:t>
            </w:r>
          </w:p>
        </w:tc>
      </w:tr>
      <w:tr w:rsidR="00011747" w:rsidRPr="0004696D" w14:paraId="4F3A4A56" w14:textId="77777777" w:rsidTr="0004696D">
        <w:trPr>
          <w:trHeight w:val="20"/>
        </w:trPr>
        <w:tc>
          <w:tcPr>
            <w:tcW w:w="581" w:type="pct"/>
            <w:tcBorders>
              <w:top w:val="nil"/>
              <w:left w:val="nil"/>
              <w:bottom w:val="nil"/>
              <w:right w:val="nil"/>
            </w:tcBorders>
            <w:shd w:val="clear" w:color="auto" w:fill="auto"/>
            <w:noWrap/>
            <w:vAlign w:val="center"/>
            <w:hideMark/>
          </w:tcPr>
          <w:p w14:paraId="01F2DF83" w14:textId="77777777" w:rsidR="00011747" w:rsidRPr="0004696D" w:rsidRDefault="00011747">
            <w:pPr>
              <w:rPr>
                <w:color w:val="F2F2F2"/>
                <w:sz w:val="15"/>
                <w:szCs w:val="15"/>
              </w:rPr>
            </w:pPr>
          </w:p>
        </w:tc>
        <w:tc>
          <w:tcPr>
            <w:tcW w:w="1059" w:type="pct"/>
            <w:tcBorders>
              <w:top w:val="nil"/>
              <w:left w:val="nil"/>
              <w:bottom w:val="nil"/>
              <w:right w:val="nil"/>
            </w:tcBorders>
            <w:shd w:val="clear" w:color="auto" w:fill="auto"/>
            <w:noWrap/>
            <w:vAlign w:val="center"/>
            <w:hideMark/>
          </w:tcPr>
          <w:p w14:paraId="5D754BC7" w14:textId="77777777" w:rsidR="00011747" w:rsidRPr="0004696D" w:rsidRDefault="00011747">
            <w:pPr>
              <w:jc w:val="center"/>
              <w:rPr>
                <w:color w:val="F2F2F2"/>
                <w:sz w:val="15"/>
                <w:szCs w:val="15"/>
              </w:rPr>
            </w:pPr>
            <w:r w:rsidRPr="0004696D">
              <w:rPr>
                <w:color w:val="F2F2F2"/>
                <w:sz w:val="15"/>
                <w:szCs w:val="15"/>
              </w:rPr>
              <w:t xml:space="preserve">                        26.300,00 </w:t>
            </w:r>
          </w:p>
        </w:tc>
        <w:tc>
          <w:tcPr>
            <w:tcW w:w="1059" w:type="pct"/>
            <w:tcBorders>
              <w:top w:val="nil"/>
              <w:left w:val="nil"/>
              <w:bottom w:val="nil"/>
              <w:right w:val="nil"/>
            </w:tcBorders>
            <w:shd w:val="clear" w:color="auto" w:fill="auto"/>
            <w:noWrap/>
            <w:vAlign w:val="center"/>
            <w:hideMark/>
          </w:tcPr>
          <w:p w14:paraId="77E8EB0E" w14:textId="77777777" w:rsidR="00011747" w:rsidRPr="0004696D" w:rsidRDefault="00011747">
            <w:pPr>
              <w:jc w:val="center"/>
              <w:rPr>
                <w:color w:val="F2F2F2"/>
                <w:sz w:val="15"/>
                <w:szCs w:val="15"/>
              </w:rPr>
            </w:pPr>
          </w:p>
        </w:tc>
        <w:tc>
          <w:tcPr>
            <w:tcW w:w="1059" w:type="pct"/>
            <w:tcBorders>
              <w:top w:val="nil"/>
              <w:left w:val="nil"/>
              <w:bottom w:val="nil"/>
              <w:right w:val="nil"/>
            </w:tcBorders>
            <w:shd w:val="clear" w:color="auto" w:fill="auto"/>
            <w:noWrap/>
            <w:vAlign w:val="center"/>
            <w:hideMark/>
          </w:tcPr>
          <w:p w14:paraId="3D8E8028" w14:textId="77777777" w:rsidR="00011747" w:rsidRPr="0004696D" w:rsidRDefault="00011747">
            <w:pPr>
              <w:jc w:val="center"/>
              <w:rPr>
                <w:rFonts w:ascii="Times New Roman" w:hAnsi="Times New Roman" w:cs="Times New Roman"/>
                <w:sz w:val="15"/>
                <w:szCs w:val="15"/>
              </w:rPr>
            </w:pPr>
          </w:p>
        </w:tc>
        <w:tc>
          <w:tcPr>
            <w:tcW w:w="1059" w:type="pct"/>
            <w:tcBorders>
              <w:top w:val="nil"/>
              <w:left w:val="nil"/>
              <w:bottom w:val="nil"/>
              <w:right w:val="nil"/>
            </w:tcBorders>
            <w:shd w:val="clear" w:color="auto" w:fill="auto"/>
            <w:noWrap/>
            <w:vAlign w:val="center"/>
            <w:hideMark/>
          </w:tcPr>
          <w:p w14:paraId="1ED752FA" w14:textId="77777777" w:rsidR="00011747" w:rsidRPr="0004696D" w:rsidRDefault="00011747">
            <w:pPr>
              <w:jc w:val="center"/>
              <w:rPr>
                <w:rFonts w:ascii="Times New Roman" w:hAnsi="Times New Roman" w:cs="Times New Roman"/>
                <w:sz w:val="15"/>
                <w:szCs w:val="15"/>
              </w:rPr>
            </w:pPr>
          </w:p>
        </w:tc>
        <w:tc>
          <w:tcPr>
            <w:tcW w:w="185" w:type="pct"/>
            <w:tcBorders>
              <w:top w:val="nil"/>
              <w:left w:val="nil"/>
              <w:bottom w:val="nil"/>
              <w:right w:val="nil"/>
            </w:tcBorders>
            <w:shd w:val="clear" w:color="auto" w:fill="auto"/>
            <w:noWrap/>
            <w:vAlign w:val="center"/>
            <w:hideMark/>
          </w:tcPr>
          <w:p w14:paraId="45970F7F" w14:textId="77777777" w:rsidR="00011747" w:rsidRPr="0004696D" w:rsidRDefault="00011747">
            <w:pPr>
              <w:jc w:val="center"/>
              <w:rPr>
                <w:rFonts w:ascii="Times New Roman" w:hAnsi="Times New Roman" w:cs="Times New Roman"/>
                <w:sz w:val="15"/>
                <w:szCs w:val="15"/>
              </w:rPr>
            </w:pPr>
          </w:p>
        </w:tc>
      </w:tr>
      <w:tr w:rsidR="00011747" w:rsidRPr="0004696D" w14:paraId="3E4060D5" w14:textId="77777777" w:rsidTr="0004696D">
        <w:trPr>
          <w:trHeight w:val="20"/>
        </w:trPr>
        <w:tc>
          <w:tcPr>
            <w:tcW w:w="581" w:type="pct"/>
            <w:tcBorders>
              <w:top w:val="nil"/>
              <w:left w:val="nil"/>
              <w:bottom w:val="nil"/>
              <w:right w:val="nil"/>
            </w:tcBorders>
            <w:shd w:val="clear" w:color="auto" w:fill="auto"/>
            <w:noWrap/>
            <w:vAlign w:val="center"/>
            <w:hideMark/>
          </w:tcPr>
          <w:p w14:paraId="0A429EDC" w14:textId="77777777" w:rsidR="00011747" w:rsidRPr="0004696D" w:rsidRDefault="00011747">
            <w:pPr>
              <w:jc w:val="center"/>
              <w:rPr>
                <w:sz w:val="15"/>
                <w:szCs w:val="15"/>
              </w:rPr>
            </w:pPr>
            <w:r w:rsidRPr="0004696D">
              <w:rPr>
                <w:sz w:val="15"/>
                <w:szCs w:val="15"/>
              </w:rPr>
              <w:t>1</w:t>
            </w:r>
          </w:p>
        </w:tc>
        <w:tc>
          <w:tcPr>
            <w:tcW w:w="1059" w:type="pct"/>
            <w:tcBorders>
              <w:top w:val="nil"/>
              <w:left w:val="nil"/>
              <w:bottom w:val="nil"/>
              <w:right w:val="nil"/>
            </w:tcBorders>
            <w:shd w:val="clear" w:color="auto" w:fill="auto"/>
            <w:noWrap/>
            <w:vAlign w:val="center"/>
            <w:hideMark/>
          </w:tcPr>
          <w:p w14:paraId="38D51AB1" w14:textId="77777777" w:rsidR="00011747" w:rsidRPr="0004696D" w:rsidRDefault="00011747">
            <w:pPr>
              <w:rPr>
                <w:sz w:val="15"/>
                <w:szCs w:val="15"/>
              </w:rPr>
            </w:pPr>
            <w:r w:rsidRPr="0004696D">
              <w:rPr>
                <w:sz w:val="15"/>
                <w:szCs w:val="15"/>
              </w:rPr>
              <w:t xml:space="preserve">                        26.300,00 </w:t>
            </w:r>
          </w:p>
        </w:tc>
        <w:tc>
          <w:tcPr>
            <w:tcW w:w="1059" w:type="pct"/>
            <w:tcBorders>
              <w:top w:val="nil"/>
              <w:left w:val="nil"/>
              <w:bottom w:val="nil"/>
              <w:right w:val="nil"/>
            </w:tcBorders>
            <w:shd w:val="clear" w:color="auto" w:fill="auto"/>
            <w:noWrap/>
            <w:vAlign w:val="center"/>
            <w:hideMark/>
          </w:tcPr>
          <w:p w14:paraId="626DB7B0"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262CCE67" w14:textId="77777777" w:rsidR="00011747" w:rsidRPr="0004696D" w:rsidRDefault="00011747">
            <w:pPr>
              <w:jc w:val="right"/>
              <w:rPr>
                <w:sz w:val="15"/>
                <w:szCs w:val="15"/>
              </w:rPr>
            </w:pPr>
            <w:r w:rsidRPr="0004696D">
              <w:rPr>
                <w:sz w:val="15"/>
                <w:szCs w:val="15"/>
              </w:rPr>
              <w:t xml:space="preserve">                             378,59 </w:t>
            </w:r>
          </w:p>
        </w:tc>
        <w:tc>
          <w:tcPr>
            <w:tcW w:w="1059" w:type="pct"/>
            <w:tcBorders>
              <w:top w:val="nil"/>
              <w:left w:val="nil"/>
              <w:bottom w:val="nil"/>
              <w:right w:val="nil"/>
            </w:tcBorders>
            <w:shd w:val="clear" w:color="auto" w:fill="auto"/>
            <w:noWrap/>
            <w:vAlign w:val="center"/>
            <w:hideMark/>
          </w:tcPr>
          <w:p w14:paraId="1FF71BBD" w14:textId="77777777" w:rsidR="00011747" w:rsidRPr="0004696D" w:rsidRDefault="00011747">
            <w:pPr>
              <w:jc w:val="right"/>
              <w:rPr>
                <w:sz w:val="15"/>
                <w:szCs w:val="15"/>
              </w:rPr>
            </w:pPr>
            <w:r w:rsidRPr="0004696D">
              <w:rPr>
                <w:sz w:val="15"/>
                <w:szCs w:val="15"/>
              </w:rPr>
              <w:t xml:space="preserve">                             127,81 </w:t>
            </w:r>
          </w:p>
        </w:tc>
        <w:tc>
          <w:tcPr>
            <w:tcW w:w="185" w:type="pct"/>
            <w:tcBorders>
              <w:top w:val="nil"/>
              <w:left w:val="nil"/>
              <w:bottom w:val="nil"/>
              <w:right w:val="nil"/>
            </w:tcBorders>
            <w:shd w:val="clear" w:color="auto" w:fill="auto"/>
            <w:noWrap/>
            <w:vAlign w:val="center"/>
            <w:hideMark/>
          </w:tcPr>
          <w:p w14:paraId="65EFDEBA" w14:textId="77777777" w:rsidR="00011747" w:rsidRPr="0004696D" w:rsidRDefault="00011747">
            <w:pPr>
              <w:jc w:val="right"/>
              <w:rPr>
                <w:sz w:val="15"/>
                <w:szCs w:val="15"/>
              </w:rPr>
            </w:pPr>
          </w:p>
        </w:tc>
      </w:tr>
      <w:tr w:rsidR="0004696D" w:rsidRPr="0004696D" w14:paraId="6A533D8E" w14:textId="77777777" w:rsidTr="0004696D">
        <w:trPr>
          <w:trHeight w:val="20"/>
        </w:trPr>
        <w:tc>
          <w:tcPr>
            <w:tcW w:w="581" w:type="pct"/>
            <w:tcBorders>
              <w:top w:val="nil"/>
              <w:left w:val="nil"/>
              <w:bottom w:val="nil"/>
              <w:right w:val="nil"/>
            </w:tcBorders>
            <w:shd w:val="clear" w:color="000000" w:fill="F2F2F2"/>
            <w:noWrap/>
            <w:vAlign w:val="center"/>
            <w:hideMark/>
          </w:tcPr>
          <w:p w14:paraId="46CFAE5C" w14:textId="77777777" w:rsidR="00011747" w:rsidRPr="0004696D" w:rsidRDefault="00011747">
            <w:pPr>
              <w:jc w:val="center"/>
              <w:rPr>
                <w:sz w:val="15"/>
                <w:szCs w:val="15"/>
              </w:rPr>
            </w:pPr>
            <w:r w:rsidRPr="0004696D">
              <w:rPr>
                <w:sz w:val="15"/>
                <w:szCs w:val="15"/>
              </w:rPr>
              <w:t>2</w:t>
            </w:r>
          </w:p>
        </w:tc>
        <w:tc>
          <w:tcPr>
            <w:tcW w:w="1059" w:type="pct"/>
            <w:tcBorders>
              <w:top w:val="nil"/>
              <w:left w:val="nil"/>
              <w:bottom w:val="nil"/>
              <w:right w:val="nil"/>
            </w:tcBorders>
            <w:shd w:val="clear" w:color="000000" w:fill="F2F2F2"/>
            <w:noWrap/>
            <w:vAlign w:val="center"/>
            <w:hideMark/>
          </w:tcPr>
          <w:p w14:paraId="2860D73D" w14:textId="77777777" w:rsidR="00011747" w:rsidRPr="0004696D" w:rsidRDefault="00011747">
            <w:pPr>
              <w:rPr>
                <w:sz w:val="15"/>
                <w:szCs w:val="15"/>
              </w:rPr>
            </w:pPr>
            <w:r w:rsidRPr="0004696D">
              <w:rPr>
                <w:sz w:val="15"/>
                <w:szCs w:val="15"/>
              </w:rPr>
              <w:t xml:space="preserve">                        25.921,41 </w:t>
            </w:r>
          </w:p>
        </w:tc>
        <w:tc>
          <w:tcPr>
            <w:tcW w:w="1059" w:type="pct"/>
            <w:tcBorders>
              <w:top w:val="nil"/>
              <w:left w:val="nil"/>
              <w:bottom w:val="nil"/>
              <w:right w:val="nil"/>
            </w:tcBorders>
            <w:shd w:val="clear" w:color="000000" w:fill="F2F2F2"/>
            <w:noWrap/>
            <w:vAlign w:val="center"/>
            <w:hideMark/>
          </w:tcPr>
          <w:p w14:paraId="262E148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50D56E6E" w14:textId="77777777" w:rsidR="00011747" w:rsidRPr="0004696D" w:rsidRDefault="00011747">
            <w:pPr>
              <w:jc w:val="right"/>
              <w:rPr>
                <w:sz w:val="15"/>
                <w:szCs w:val="15"/>
              </w:rPr>
            </w:pPr>
            <w:r w:rsidRPr="0004696D">
              <w:rPr>
                <w:sz w:val="15"/>
                <w:szCs w:val="15"/>
              </w:rPr>
              <w:t xml:space="preserve">                             380,43 </w:t>
            </w:r>
          </w:p>
        </w:tc>
        <w:tc>
          <w:tcPr>
            <w:tcW w:w="1059" w:type="pct"/>
            <w:tcBorders>
              <w:top w:val="nil"/>
              <w:left w:val="nil"/>
              <w:bottom w:val="nil"/>
              <w:right w:val="nil"/>
            </w:tcBorders>
            <w:shd w:val="clear" w:color="000000" w:fill="F2F2F2"/>
            <w:noWrap/>
            <w:vAlign w:val="center"/>
            <w:hideMark/>
          </w:tcPr>
          <w:p w14:paraId="26FA5C70" w14:textId="77777777" w:rsidR="00011747" w:rsidRPr="0004696D" w:rsidRDefault="00011747">
            <w:pPr>
              <w:jc w:val="right"/>
              <w:rPr>
                <w:sz w:val="15"/>
                <w:szCs w:val="15"/>
              </w:rPr>
            </w:pPr>
            <w:r w:rsidRPr="0004696D">
              <w:rPr>
                <w:sz w:val="15"/>
                <w:szCs w:val="15"/>
              </w:rPr>
              <w:t xml:space="preserve">                             125,97 </w:t>
            </w:r>
          </w:p>
        </w:tc>
        <w:tc>
          <w:tcPr>
            <w:tcW w:w="185" w:type="pct"/>
            <w:tcBorders>
              <w:top w:val="nil"/>
              <w:left w:val="nil"/>
              <w:bottom w:val="nil"/>
              <w:right w:val="nil"/>
            </w:tcBorders>
            <w:shd w:val="clear" w:color="000000" w:fill="F2F2F2"/>
            <w:noWrap/>
            <w:vAlign w:val="center"/>
            <w:hideMark/>
          </w:tcPr>
          <w:p w14:paraId="6DB8EC6F" w14:textId="77777777" w:rsidR="00011747" w:rsidRPr="0004696D" w:rsidRDefault="00011747">
            <w:pPr>
              <w:jc w:val="right"/>
              <w:rPr>
                <w:sz w:val="15"/>
                <w:szCs w:val="15"/>
              </w:rPr>
            </w:pPr>
          </w:p>
        </w:tc>
      </w:tr>
      <w:tr w:rsidR="00011747" w:rsidRPr="0004696D" w14:paraId="2AE271AC" w14:textId="77777777" w:rsidTr="0004696D">
        <w:trPr>
          <w:trHeight w:val="20"/>
        </w:trPr>
        <w:tc>
          <w:tcPr>
            <w:tcW w:w="581" w:type="pct"/>
            <w:tcBorders>
              <w:top w:val="nil"/>
              <w:left w:val="nil"/>
              <w:bottom w:val="nil"/>
              <w:right w:val="nil"/>
            </w:tcBorders>
            <w:shd w:val="clear" w:color="auto" w:fill="auto"/>
            <w:noWrap/>
            <w:vAlign w:val="center"/>
            <w:hideMark/>
          </w:tcPr>
          <w:p w14:paraId="166D6BB2" w14:textId="77777777" w:rsidR="00011747" w:rsidRPr="0004696D" w:rsidRDefault="00011747">
            <w:pPr>
              <w:jc w:val="center"/>
              <w:rPr>
                <w:sz w:val="15"/>
                <w:szCs w:val="15"/>
              </w:rPr>
            </w:pPr>
            <w:r w:rsidRPr="0004696D">
              <w:rPr>
                <w:sz w:val="15"/>
                <w:szCs w:val="15"/>
              </w:rPr>
              <w:t>3</w:t>
            </w:r>
          </w:p>
        </w:tc>
        <w:tc>
          <w:tcPr>
            <w:tcW w:w="1059" w:type="pct"/>
            <w:tcBorders>
              <w:top w:val="nil"/>
              <w:left w:val="nil"/>
              <w:bottom w:val="nil"/>
              <w:right w:val="nil"/>
            </w:tcBorders>
            <w:shd w:val="clear" w:color="auto" w:fill="auto"/>
            <w:noWrap/>
            <w:vAlign w:val="center"/>
            <w:hideMark/>
          </w:tcPr>
          <w:p w14:paraId="7EC94FD8" w14:textId="77777777" w:rsidR="00011747" w:rsidRPr="0004696D" w:rsidRDefault="00011747">
            <w:pPr>
              <w:rPr>
                <w:sz w:val="15"/>
                <w:szCs w:val="15"/>
              </w:rPr>
            </w:pPr>
            <w:r w:rsidRPr="0004696D">
              <w:rPr>
                <w:sz w:val="15"/>
                <w:szCs w:val="15"/>
              </w:rPr>
              <w:t xml:space="preserve">                        25.540,99 </w:t>
            </w:r>
          </w:p>
        </w:tc>
        <w:tc>
          <w:tcPr>
            <w:tcW w:w="1059" w:type="pct"/>
            <w:tcBorders>
              <w:top w:val="nil"/>
              <w:left w:val="nil"/>
              <w:bottom w:val="nil"/>
              <w:right w:val="nil"/>
            </w:tcBorders>
            <w:shd w:val="clear" w:color="auto" w:fill="auto"/>
            <w:noWrap/>
            <w:vAlign w:val="center"/>
            <w:hideMark/>
          </w:tcPr>
          <w:p w14:paraId="0C091CEA"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54A6F1D5" w14:textId="77777777" w:rsidR="00011747" w:rsidRPr="0004696D" w:rsidRDefault="00011747">
            <w:pPr>
              <w:jc w:val="right"/>
              <w:rPr>
                <w:sz w:val="15"/>
                <w:szCs w:val="15"/>
              </w:rPr>
            </w:pPr>
            <w:r w:rsidRPr="0004696D">
              <w:rPr>
                <w:sz w:val="15"/>
                <w:szCs w:val="15"/>
              </w:rPr>
              <w:t xml:space="preserve">                             382,28 </w:t>
            </w:r>
          </w:p>
        </w:tc>
        <w:tc>
          <w:tcPr>
            <w:tcW w:w="1059" w:type="pct"/>
            <w:tcBorders>
              <w:top w:val="nil"/>
              <w:left w:val="nil"/>
              <w:bottom w:val="nil"/>
              <w:right w:val="nil"/>
            </w:tcBorders>
            <w:shd w:val="clear" w:color="auto" w:fill="auto"/>
            <w:noWrap/>
            <w:vAlign w:val="center"/>
            <w:hideMark/>
          </w:tcPr>
          <w:p w14:paraId="23985465" w14:textId="77777777" w:rsidR="00011747" w:rsidRPr="0004696D" w:rsidRDefault="00011747">
            <w:pPr>
              <w:jc w:val="right"/>
              <w:rPr>
                <w:sz w:val="15"/>
                <w:szCs w:val="15"/>
              </w:rPr>
            </w:pPr>
            <w:r w:rsidRPr="0004696D">
              <w:rPr>
                <w:sz w:val="15"/>
                <w:szCs w:val="15"/>
              </w:rPr>
              <w:t xml:space="preserve">                             124,12 </w:t>
            </w:r>
          </w:p>
        </w:tc>
        <w:tc>
          <w:tcPr>
            <w:tcW w:w="185" w:type="pct"/>
            <w:tcBorders>
              <w:top w:val="nil"/>
              <w:left w:val="nil"/>
              <w:bottom w:val="nil"/>
              <w:right w:val="nil"/>
            </w:tcBorders>
            <w:shd w:val="clear" w:color="auto" w:fill="auto"/>
            <w:noWrap/>
            <w:vAlign w:val="center"/>
            <w:hideMark/>
          </w:tcPr>
          <w:p w14:paraId="25EA5C44" w14:textId="77777777" w:rsidR="00011747" w:rsidRPr="0004696D" w:rsidRDefault="00011747">
            <w:pPr>
              <w:jc w:val="right"/>
              <w:rPr>
                <w:sz w:val="15"/>
                <w:szCs w:val="15"/>
              </w:rPr>
            </w:pPr>
          </w:p>
        </w:tc>
      </w:tr>
      <w:tr w:rsidR="0004696D" w:rsidRPr="0004696D" w14:paraId="172AB797" w14:textId="77777777" w:rsidTr="0004696D">
        <w:trPr>
          <w:trHeight w:val="20"/>
        </w:trPr>
        <w:tc>
          <w:tcPr>
            <w:tcW w:w="581" w:type="pct"/>
            <w:tcBorders>
              <w:top w:val="nil"/>
              <w:left w:val="nil"/>
              <w:bottom w:val="nil"/>
              <w:right w:val="nil"/>
            </w:tcBorders>
            <w:shd w:val="clear" w:color="000000" w:fill="F2F2F2"/>
            <w:noWrap/>
            <w:vAlign w:val="center"/>
            <w:hideMark/>
          </w:tcPr>
          <w:p w14:paraId="4C2FAC93" w14:textId="77777777" w:rsidR="00011747" w:rsidRPr="0004696D" w:rsidRDefault="00011747">
            <w:pPr>
              <w:jc w:val="center"/>
              <w:rPr>
                <w:sz w:val="15"/>
                <w:szCs w:val="15"/>
              </w:rPr>
            </w:pPr>
            <w:r w:rsidRPr="0004696D">
              <w:rPr>
                <w:sz w:val="15"/>
                <w:szCs w:val="15"/>
              </w:rPr>
              <w:t>4</w:t>
            </w:r>
          </w:p>
        </w:tc>
        <w:tc>
          <w:tcPr>
            <w:tcW w:w="1059" w:type="pct"/>
            <w:tcBorders>
              <w:top w:val="nil"/>
              <w:left w:val="nil"/>
              <w:bottom w:val="nil"/>
              <w:right w:val="nil"/>
            </w:tcBorders>
            <w:shd w:val="clear" w:color="000000" w:fill="F2F2F2"/>
            <w:noWrap/>
            <w:vAlign w:val="center"/>
            <w:hideMark/>
          </w:tcPr>
          <w:p w14:paraId="5BFC5C1E" w14:textId="77777777" w:rsidR="00011747" w:rsidRPr="0004696D" w:rsidRDefault="00011747">
            <w:pPr>
              <w:rPr>
                <w:sz w:val="15"/>
                <w:szCs w:val="15"/>
              </w:rPr>
            </w:pPr>
            <w:r w:rsidRPr="0004696D">
              <w:rPr>
                <w:sz w:val="15"/>
                <w:szCs w:val="15"/>
              </w:rPr>
              <w:t xml:space="preserve">                        25.158,71 </w:t>
            </w:r>
          </w:p>
        </w:tc>
        <w:tc>
          <w:tcPr>
            <w:tcW w:w="1059" w:type="pct"/>
            <w:tcBorders>
              <w:top w:val="nil"/>
              <w:left w:val="nil"/>
              <w:bottom w:val="nil"/>
              <w:right w:val="nil"/>
            </w:tcBorders>
            <w:shd w:val="clear" w:color="000000" w:fill="F2F2F2"/>
            <w:noWrap/>
            <w:vAlign w:val="center"/>
            <w:hideMark/>
          </w:tcPr>
          <w:p w14:paraId="7B66C722"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30F25432" w14:textId="77777777" w:rsidR="00011747" w:rsidRPr="0004696D" w:rsidRDefault="00011747">
            <w:pPr>
              <w:jc w:val="right"/>
              <w:rPr>
                <w:sz w:val="15"/>
                <w:szCs w:val="15"/>
              </w:rPr>
            </w:pPr>
            <w:r w:rsidRPr="0004696D">
              <w:rPr>
                <w:sz w:val="15"/>
                <w:szCs w:val="15"/>
              </w:rPr>
              <w:t xml:space="preserve">                             384,13 </w:t>
            </w:r>
          </w:p>
        </w:tc>
        <w:tc>
          <w:tcPr>
            <w:tcW w:w="1059" w:type="pct"/>
            <w:tcBorders>
              <w:top w:val="nil"/>
              <w:left w:val="nil"/>
              <w:bottom w:val="nil"/>
              <w:right w:val="nil"/>
            </w:tcBorders>
            <w:shd w:val="clear" w:color="000000" w:fill="F2F2F2"/>
            <w:noWrap/>
            <w:vAlign w:val="center"/>
            <w:hideMark/>
          </w:tcPr>
          <w:p w14:paraId="5B94CAEB" w14:textId="77777777" w:rsidR="00011747" w:rsidRPr="0004696D" w:rsidRDefault="00011747">
            <w:pPr>
              <w:jc w:val="right"/>
              <w:rPr>
                <w:sz w:val="15"/>
                <w:szCs w:val="15"/>
              </w:rPr>
            </w:pPr>
            <w:r w:rsidRPr="0004696D">
              <w:rPr>
                <w:sz w:val="15"/>
                <w:szCs w:val="15"/>
              </w:rPr>
              <w:t xml:space="preserve">                             122,26 </w:t>
            </w:r>
          </w:p>
        </w:tc>
        <w:tc>
          <w:tcPr>
            <w:tcW w:w="185" w:type="pct"/>
            <w:tcBorders>
              <w:top w:val="nil"/>
              <w:left w:val="nil"/>
              <w:bottom w:val="nil"/>
              <w:right w:val="nil"/>
            </w:tcBorders>
            <w:shd w:val="clear" w:color="000000" w:fill="F2F2F2"/>
            <w:noWrap/>
            <w:vAlign w:val="center"/>
            <w:hideMark/>
          </w:tcPr>
          <w:p w14:paraId="76398185" w14:textId="77777777" w:rsidR="00011747" w:rsidRPr="0004696D" w:rsidRDefault="00011747">
            <w:pPr>
              <w:jc w:val="right"/>
              <w:rPr>
                <w:sz w:val="15"/>
                <w:szCs w:val="15"/>
              </w:rPr>
            </w:pPr>
          </w:p>
        </w:tc>
      </w:tr>
      <w:tr w:rsidR="00011747" w:rsidRPr="0004696D" w14:paraId="04D84D22" w14:textId="77777777" w:rsidTr="0004696D">
        <w:trPr>
          <w:trHeight w:val="20"/>
        </w:trPr>
        <w:tc>
          <w:tcPr>
            <w:tcW w:w="581" w:type="pct"/>
            <w:tcBorders>
              <w:top w:val="nil"/>
              <w:left w:val="nil"/>
              <w:bottom w:val="nil"/>
              <w:right w:val="nil"/>
            </w:tcBorders>
            <w:shd w:val="clear" w:color="auto" w:fill="auto"/>
            <w:noWrap/>
            <w:vAlign w:val="center"/>
            <w:hideMark/>
          </w:tcPr>
          <w:p w14:paraId="5CD1E176" w14:textId="77777777" w:rsidR="00011747" w:rsidRPr="0004696D" w:rsidRDefault="00011747">
            <w:pPr>
              <w:jc w:val="center"/>
              <w:rPr>
                <w:sz w:val="15"/>
                <w:szCs w:val="15"/>
              </w:rPr>
            </w:pPr>
            <w:r w:rsidRPr="0004696D">
              <w:rPr>
                <w:sz w:val="15"/>
                <w:szCs w:val="15"/>
              </w:rPr>
              <w:t>5</w:t>
            </w:r>
          </w:p>
        </w:tc>
        <w:tc>
          <w:tcPr>
            <w:tcW w:w="1059" w:type="pct"/>
            <w:tcBorders>
              <w:top w:val="nil"/>
              <w:left w:val="nil"/>
              <w:bottom w:val="nil"/>
              <w:right w:val="nil"/>
            </w:tcBorders>
            <w:shd w:val="clear" w:color="auto" w:fill="auto"/>
            <w:noWrap/>
            <w:vAlign w:val="center"/>
            <w:hideMark/>
          </w:tcPr>
          <w:p w14:paraId="7AC36240" w14:textId="77777777" w:rsidR="00011747" w:rsidRPr="0004696D" w:rsidRDefault="00011747">
            <w:pPr>
              <w:rPr>
                <w:sz w:val="15"/>
                <w:szCs w:val="15"/>
              </w:rPr>
            </w:pPr>
            <w:r w:rsidRPr="0004696D">
              <w:rPr>
                <w:sz w:val="15"/>
                <w:szCs w:val="15"/>
              </w:rPr>
              <w:t xml:space="preserve">                        24.774,58 </w:t>
            </w:r>
          </w:p>
        </w:tc>
        <w:tc>
          <w:tcPr>
            <w:tcW w:w="1059" w:type="pct"/>
            <w:tcBorders>
              <w:top w:val="nil"/>
              <w:left w:val="nil"/>
              <w:bottom w:val="nil"/>
              <w:right w:val="nil"/>
            </w:tcBorders>
            <w:shd w:val="clear" w:color="auto" w:fill="auto"/>
            <w:noWrap/>
            <w:vAlign w:val="center"/>
            <w:hideMark/>
          </w:tcPr>
          <w:p w14:paraId="349D3127"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D738168" w14:textId="77777777" w:rsidR="00011747" w:rsidRPr="0004696D" w:rsidRDefault="00011747">
            <w:pPr>
              <w:jc w:val="right"/>
              <w:rPr>
                <w:sz w:val="15"/>
                <w:szCs w:val="15"/>
              </w:rPr>
            </w:pPr>
            <w:r w:rsidRPr="0004696D">
              <w:rPr>
                <w:sz w:val="15"/>
                <w:szCs w:val="15"/>
              </w:rPr>
              <w:t xml:space="preserve">                             386,00 </w:t>
            </w:r>
          </w:p>
        </w:tc>
        <w:tc>
          <w:tcPr>
            <w:tcW w:w="1059" w:type="pct"/>
            <w:tcBorders>
              <w:top w:val="nil"/>
              <w:left w:val="nil"/>
              <w:bottom w:val="nil"/>
              <w:right w:val="nil"/>
            </w:tcBorders>
            <w:shd w:val="clear" w:color="auto" w:fill="auto"/>
            <w:noWrap/>
            <w:vAlign w:val="center"/>
            <w:hideMark/>
          </w:tcPr>
          <w:p w14:paraId="23383D43" w14:textId="77777777" w:rsidR="00011747" w:rsidRPr="0004696D" w:rsidRDefault="00011747">
            <w:pPr>
              <w:jc w:val="right"/>
              <w:rPr>
                <w:sz w:val="15"/>
                <w:szCs w:val="15"/>
              </w:rPr>
            </w:pPr>
            <w:r w:rsidRPr="0004696D">
              <w:rPr>
                <w:sz w:val="15"/>
                <w:szCs w:val="15"/>
              </w:rPr>
              <w:t xml:space="preserve">                             120,40 </w:t>
            </w:r>
          </w:p>
        </w:tc>
        <w:tc>
          <w:tcPr>
            <w:tcW w:w="185" w:type="pct"/>
            <w:tcBorders>
              <w:top w:val="nil"/>
              <w:left w:val="nil"/>
              <w:bottom w:val="nil"/>
              <w:right w:val="nil"/>
            </w:tcBorders>
            <w:shd w:val="clear" w:color="auto" w:fill="auto"/>
            <w:noWrap/>
            <w:vAlign w:val="center"/>
            <w:hideMark/>
          </w:tcPr>
          <w:p w14:paraId="3F92FBF2" w14:textId="77777777" w:rsidR="00011747" w:rsidRPr="0004696D" w:rsidRDefault="00011747">
            <w:pPr>
              <w:jc w:val="right"/>
              <w:rPr>
                <w:sz w:val="15"/>
                <w:szCs w:val="15"/>
              </w:rPr>
            </w:pPr>
          </w:p>
        </w:tc>
      </w:tr>
      <w:tr w:rsidR="0004696D" w:rsidRPr="0004696D" w14:paraId="4D6E1797" w14:textId="77777777" w:rsidTr="0004696D">
        <w:trPr>
          <w:trHeight w:val="20"/>
        </w:trPr>
        <w:tc>
          <w:tcPr>
            <w:tcW w:w="581" w:type="pct"/>
            <w:tcBorders>
              <w:top w:val="nil"/>
              <w:left w:val="nil"/>
              <w:bottom w:val="nil"/>
              <w:right w:val="nil"/>
            </w:tcBorders>
            <w:shd w:val="clear" w:color="000000" w:fill="F2F2F2"/>
            <w:noWrap/>
            <w:vAlign w:val="center"/>
            <w:hideMark/>
          </w:tcPr>
          <w:p w14:paraId="7913B923" w14:textId="77777777" w:rsidR="00011747" w:rsidRPr="0004696D" w:rsidRDefault="00011747">
            <w:pPr>
              <w:jc w:val="center"/>
              <w:rPr>
                <w:sz w:val="15"/>
                <w:szCs w:val="15"/>
              </w:rPr>
            </w:pPr>
            <w:r w:rsidRPr="0004696D">
              <w:rPr>
                <w:sz w:val="15"/>
                <w:szCs w:val="15"/>
              </w:rPr>
              <w:t>6</w:t>
            </w:r>
          </w:p>
        </w:tc>
        <w:tc>
          <w:tcPr>
            <w:tcW w:w="1059" w:type="pct"/>
            <w:tcBorders>
              <w:top w:val="nil"/>
              <w:left w:val="nil"/>
              <w:bottom w:val="nil"/>
              <w:right w:val="nil"/>
            </w:tcBorders>
            <w:shd w:val="clear" w:color="000000" w:fill="F2F2F2"/>
            <w:noWrap/>
            <w:vAlign w:val="center"/>
            <w:hideMark/>
          </w:tcPr>
          <w:p w14:paraId="04B25EDE" w14:textId="77777777" w:rsidR="00011747" w:rsidRPr="0004696D" w:rsidRDefault="00011747">
            <w:pPr>
              <w:rPr>
                <w:sz w:val="15"/>
                <w:szCs w:val="15"/>
              </w:rPr>
            </w:pPr>
            <w:r w:rsidRPr="0004696D">
              <w:rPr>
                <w:sz w:val="15"/>
                <w:szCs w:val="15"/>
              </w:rPr>
              <w:t xml:space="preserve">                        24.388,58 </w:t>
            </w:r>
          </w:p>
        </w:tc>
        <w:tc>
          <w:tcPr>
            <w:tcW w:w="1059" w:type="pct"/>
            <w:tcBorders>
              <w:top w:val="nil"/>
              <w:left w:val="nil"/>
              <w:bottom w:val="nil"/>
              <w:right w:val="nil"/>
            </w:tcBorders>
            <w:shd w:val="clear" w:color="000000" w:fill="F2F2F2"/>
            <w:noWrap/>
            <w:vAlign w:val="center"/>
            <w:hideMark/>
          </w:tcPr>
          <w:p w14:paraId="49EE1488"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4D9693DA" w14:textId="77777777" w:rsidR="00011747" w:rsidRPr="0004696D" w:rsidRDefault="00011747">
            <w:pPr>
              <w:jc w:val="right"/>
              <w:rPr>
                <w:sz w:val="15"/>
                <w:szCs w:val="15"/>
              </w:rPr>
            </w:pPr>
            <w:r w:rsidRPr="0004696D">
              <w:rPr>
                <w:sz w:val="15"/>
                <w:szCs w:val="15"/>
              </w:rPr>
              <w:t xml:space="preserve">                             387,88 </w:t>
            </w:r>
          </w:p>
        </w:tc>
        <w:tc>
          <w:tcPr>
            <w:tcW w:w="1059" w:type="pct"/>
            <w:tcBorders>
              <w:top w:val="nil"/>
              <w:left w:val="nil"/>
              <w:bottom w:val="nil"/>
              <w:right w:val="nil"/>
            </w:tcBorders>
            <w:shd w:val="clear" w:color="000000" w:fill="F2F2F2"/>
            <w:noWrap/>
            <w:vAlign w:val="center"/>
            <w:hideMark/>
          </w:tcPr>
          <w:p w14:paraId="24B2E1FF" w14:textId="77777777" w:rsidR="00011747" w:rsidRPr="0004696D" w:rsidRDefault="00011747">
            <w:pPr>
              <w:jc w:val="right"/>
              <w:rPr>
                <w:sz w:val="15"/>
                <w:szCs w:val="15"/>
              </w:rPr>
            </w:pPr>
            <w:r w:rsidRPr="0004696D">
              <w:rPr>
                <w:sz w:val="15"/>
                <w:szCs w:val="15"/>
              </w:rPr>
              <w:t xml:space="preserve">                             118,52 </w:t>
            </w:r>
          </w:p>
        </w:tc>
        <w:tc>
          <w:tcPr>
            <w:tcW w:w="185" w:type="pct"/>
            <w:tcBorders>
              <w:top w:val="nil"/>
              <w:left w:val="nil"/>
              <w:bottom w:val="nil"/>
              <w:right w:val="nil"/>
            </w:tcBorders>
            <w:shd w:val="clear" w:color="000000" w:fill="F2F2F2"/>
            <w:noWrap/>
            <w:vAlign w:val="center"/>
            <w:hideMark/>
          </w:tcPr>
          <w:p w14:paraId="7D94B845" w14:textId="77777777" w:rsidR="00011747" w:rsidRPr="0004696D" w:rsidRDefault="00011747">
            <w:pPr>
              <w:jc w:val="right"/>
              <w:rPr>
                <w:sz w:val="15"/>
                <w:szCs w:val="15"/>
              </w:rPr>
            </w:pPr>
          </w:p>
        </w:tc>
      </w:tr>
      <w:tr w:rsidR="00011747" w:rsidRPr="0004696D" w14:paraId="295E5F9D" w14:textId="77777777" w:rsidTr="0004696D">
        <w:trPr>
          <w:trHeight w:val="20"/>
        </w:trPr>
        <w:tc>
          <w:tcPr>
            <w:tcW w:w="581" w:type="pct"/>
            <w:tcBorders>
              <w:top w:val="nil"/>
              <w:left w:val="nil"/>
              <w:bottom w:val="nil"/>
              <w:right w:val="nil"/>
            </w:tcBorders>
            <w:shd w:val="clear" w:color="auto" w:fill="auto"/>
            <w:noWrap/>
            <w:vAlign w:val="center"/>
            <w:hideMark/>
          </w:tcPr>
          <w:p w14:paraId="138BE4AF" w14:textId="77777777" w:rsidR="00011747" w:rsidRPr="0004696D" w:rsidRDefault="00011747">
            <w:pPr>
              <w:jc w:val="center"/>
              <w:rPr>
                <w:sz w:val="15"/>
                <w:szCs w:val="15"/>
              </w:rPr>
            </w:pPr>
            <w:r w:rsidRPr="0004696D">
              <w:rPr>
                <w:sz w:val="15"/>
                <w:szCs w:val="15"/>
              </w:rPr>
              <w:t>7</w:t>
            </w:r>
          </w:p>
        </w:tc>
        <w:tc>
          <w:tcPr>
            <w:tcW w:w="1059" w:type="pct"/>
            <w:tcBorders>
              <w:top w:val="nil"/>
              <w:left w:val="nil"/>
              <w:bottom w:val="nil"/>
              <w:right w:val="nil"/>
            </w:tcBorders>
            <w:shd w:val="clear" w:color="auto" w:fill="auto"/>
            <w:noWrap/>
            <w:vAlign w:val="center"/>
            <w:hideMark/>
          </w:tcPr>
          <w:p w14:paraId="78D0C578" w14:textId="77777777" w:rsidR="00011747" w:rsidRPr="0004696D" w:rsidRDefault="00011747">
            <w:pPr>
              <w:rPr>
                <w:sz w:val="15"/>
                <w:szCs w:val="15"/>
              </w:rPr>
            </w:pPr>
            <w:r w:rsidRPr="0004696D">
              <w:rPr>
                <w:sz w:val="15"/>
                <w:szCs w:val="15"/>
              </w:rPr>
              <w:t xml:space="preserve">                        24.000,70 </w:t>
            </w:r>
          </w:p>
        </w:tc>
        <w:tc>
          <w:tcPr>
            <w:tcW w:w="1059" w:type="pct"/>
            <w:tcBorders>
              <w:top w:val="nil"/>
              <w:left w:val="nil"/>
              <w:bottom w:val="nil"/>
              <w:right w:val="nil"/>
            </w:tcBorders>
            <w:shd w:val="clear" w:color="auto" w:fill="auto"/>
            <w:noWrap/>
            <w:vAlign w:val="center"/>
            <w:hideMark/>
          </w:tcPr>
          <w:p w14:paraId="7C3479C3"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43020B5" w14:textId="77777777" w:rsidR="00011747" w:rsidRPr="0004696D" w:rsidRDefault="00011747">
            <w:pPr>
              <w:jc w:val="right"/>
              <w:rPr>
                <w:sz w:val="15"/>
                <w:szCs w:val="15"/>
              </w:rPr>
            </w:pPr>
            <w:r w:rsidRPr="0004696D">
              <w:rPr>
                <w:sz w:val="15"/>
                <w:szCs w:val="15"/>
              </w:rPr>
              <w:t xml:space="preserve">                             389,76 </w:t>
            </w:r>
          </w:p>
        </w:tc>
        <w:tc>
          <w:tcPr>
            <w:tcW w:w="1059" w:type="pct"/>
            <w:tcBorders>
              <w:top w:val="nil"/>
              <w:left w:val="nil"/>
              <w:bottom w:val="nil"/>
              <w:right w:val="nil"/>
            </w:tcBorders>
            <w:shd w:val="clear" w:color="auto" w:fill="auto"/>
            <w:noWrap/>
            <w:vAlign w:val="center"/>
            <w:hideMark/>
          </w:tcPr>
          <w:p w14:paraId="456384C3" w14:textId="77777777" w:rsidR="00011747" w:rsidRPr="0004696D" w:rsidRDefault="00011747">
            <w:pPr>
              <w:jc w:val="right"/>
              <w:rPr>
                <w:sz w:val="15"/>
                <w:szCs w:val="15"/>
              </w:rPr>
            </w:pPr>
            <w:r w:rsidRPr="0004696D">
              <w:rPr>
                <w:sz w:val="15"/>
                <w:szCs w:val="15"/>
              </w:rPr>
              <w:t xml:space="preserve">                             116,64 </w:t>
            </w:r>
          </w:p>
        </w:tc>
        <w:tc>
          <w:tcPr>
            <w:tcW w:w="185" w:type="pct"/>
            <w:tcBorders>
              <w:top w:val="nil"/>
              <w:left w:val="nil"/>
              <w:bottom w:val="nil"/>
              <w:right w:val="nil"/>
            </w:tcBorders>
            <w:shd w:val="clear" w:color="auto" w:fill="auto"/>
            <w:noWrap/>
            <w:vAlign w:val="center"/>
            <w:hideMark/>
          </w:tcPr>
          <w:p w14:paraId="15E911D9" w14:textId="77777777" w:rsidR="00011747" w:rsidRPr="0004696D" w:rsidRDefault="00011747">
            <w:pPr>
              <w:jc w:val="right"/>
              <w:rPr>
                <w:sz w:val="15"/>
                <w:szCs w:val="15"/>
              </w:rPr>
            </w:pPr>
          </w:p>
        </w:tc>
      </w:tr>
      <w:tr w:rsidR="0004696D" w:rsidRPr="0004696D" w14:paraId="65CA87BA" w14:textId="77777777" w:rsidTr="0004696D">
        <w:trPr>
          <w:trHeight w:val="20"/>
        </w:trPr>
        <w:tc>
          <w:tcPr>
            <w:tcW w:w="581" w:type="pct"/>
            <w:tcBorders>
              <w:top w:val="nil"/>
              <w:left w:val="nil"/>
              <w:bottom w:val="nil"/>
              <w:right w:val="nil"/>
            </w:tcBorders>
            <w:shd w:val="clear" w:color="000000" w:fill="F2F2F2"/>
            <w:noWrap/>
            <w:vAlign w:val="center"/>
            <w:hideMark/>
          </w:tcPr>
          <w:p w14:paraId="2486E334" w14:textId="77777777" w:rsidR="00011747" w:rsidRPr="0004696D" w:rsidRDefault="00011747">
            <w:pPr>
              <w:jc w:val="center"/>
              <w:rPr>
                <w:sz w:val="15"/>
                <w:szCs w:val="15"/>
              </w:rPr>
            </w:pPr>
            <w:r w:rsidRPr="0004696D">
              <w:rPr>
                <w:sz w:val="15"/>
                <w:szCs w:val="15"/>
              </w:rPr>
              <w:t>8</w:t>
            </w:r>
          </w:p>
        </w:tc>
        <w:tc>
          <w:tcPr>
            <w:tcW w:w="1059" w:type="pct"/>
            <w:tcBorders>
              <w:top w:val="nil"/>
              <w:left w:val="nil"/>
              <w:bottom w:val="nil"/>
              <w:right w:val="nil"/>
            </w:tcBorders>
            <w:shd w:val="clear" w:color="000000" w:fill="F2F2F2"/>
            <w:noWrap/>
            <w:vAlign w:val="center"/>
            <w:hideMark/>
          </w:tcPr>
          <w:p w14:paraId="65C6FB35" w14:textId="77777777" w:rsidR="00011747" w:rsidRPr="0004696D" w:rsidRDefault="00011747">
            <w:pPr>
              <w:rPr>
                <w:sz w:val="15"/>
                <w:szCs w:val="15"/>
              </w:rPr>
            </w:pPr>
            <w:r w:rsidRPr="0004696D">
              <w:rPr>
                <w:sz w:val="15"/>
                <w:szCs w:val="15"/>
              </w:rPr>
              <w:t xml:space="preserve">                        23.610,94 </w:t>
            </w:r>
          </w:p>
        </w:tc>
        <w:tc>
          <w:tcPr>
            <w:tcW w:w="1059" w:type="pct"/>
            <w:tcBorders>
              <w:top w:val="nil"/>
              <w:left w:val="nil"/>
              <w:bottom w:val="nil"/>
              <w:right w:val="nil"/>
            </w:tcBorders>
            <w:shd w:val="clear" w:color="000000" w:fill="F2F2F2"/>
            <w:noWrap/>
            <w:vAlign w:val="center"/>
            <w:hideMark/>
          </w:tcPr>
          <w:p w14:paraId="1DA01EB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22C7DD27" w14:textId="77777777" w:rsidR="00011747" w:rsidRPr="0004696D" w:rsidRDefault="00011747">
            <w:pPr>
              <w:jc w:val="right"/>
              <w:rPr>
                <w:sz w:val="15"/>
                <w:szCs w:val="15"/>
              </w:rPr>
            </w:pPr>
            <w:r w:rsidRPr="0004696D">
              <w:rPr>
                <w:sz w:val="15"/>
                <w:szCs w:val="15"/>
              </w:rPr>
              <w:t xml:space="preserve">                             391,65 </w:t>
            </w:r>
          </w:p>
        </w:tc>
        <w:tc>
          <w:tcPr>
            <w:tcW w:w="1059" w:type="pct"/>
            <w:tcBorders>
              <w:top w:val="nil"/>
              <w:left w:val="nil"/>
              <w:bottom w:val="nil"/>
              <w:right w:val="nil"/>
            </w:tcBorders>
            <w:shd w:val="clear" w:color="000000" w:fill="F2F2F2"/>
            <w:noWrap/>
            <w:vAlign w:val="center"/>
            <w:hideMark/>
          </w:tcPr>
          <w:p w14:paraId="687BE640" w14:textId="77777777" w:rsidR="00011747" w:rsidRPr="0004696D" w:rsidRDefault="00011747">
            <w:pPr>
              <w:jc w:val="right"/>
              <w:rPr>
                <w:sz w:val="15"/>
                <w:szCs w:val="15"/>
              </w:rPr>
            </w:pPr>
            <w:r w:rsidRPr="0004696D">
              <w:rPr>
                <w:sz w:val="15"/>
                <w:szCs w:val="15"/>
              </w:rPr>
              <w:t xml:space="preserve">                             114,74 </w:t>
            </w:r>
          </w:p>
        </w:tc>
        <w:tc>
          <w:tcPr>
            <w:tcW w:w="185" w:type="pct"/>
            <w:tcBorders>
              <w:top w:val="nil"/>
              <w:left w:val="nil"/>
              <w:bottom w:val="nil"/>
              <w:right w:val="nil"/>
            </w:tcBorders>
            <w:shd w:val="clear" w:color="000000" w:fill="F2F2F2"/>
            <w:noWrap/>
            <w:vAlign w:val="center"/>
            <w:hideMark/>
          </w:tcPr>
          <w:p w14:paraId="743D1138" w14:textId="77777777" w:rsidR="00011747" w:rsidRPr="0004696D" w:rsidRDefault="00011747">
            <w:pPr>
              <w:jc w:val="right"/>
              <w:rPr>
                <w:sz w:val="15"/>
                <w:szCs w:val="15"/>
              </w:rPr>
            </w:pPr>
          </w:p>
        </w:tc>
      </w:tr>
      <w:tr w:rsidR="00011747" w:rsidRPr="0004696D" w14:paraId="7F75B4D5" w14:textId="77777777" w:rsidTr="0004696D">
        <w:trPr>
          <w:trHeight w:val="20"/>
        </w:trPr>
        <w:tc>
          <w:tcPr>
            <w:tcW w:w="581" w:type="pct"/>
            <w:tcBorders>
              <w:top w:val="nil"/>
              <w:left w:val="nil"/>
              <w:bottom w:val="nil"/>
              <w:right w:val="nil"/>
            </w:tcBorders>
            <w:shd w:val="clear" w:color="auto" w:fill="auto"/>
            <w:noWrap/>
            <w:vAlign w:val="center"/>
            <w:hideMark/>
          </w:tcPr>
          <w:p w14:paraId="25C5EA7A" w14:textId="77777777" w:rsidR="00011747" w:rsidRPr="0004696D" w:rsidRDefault="00011747">
            <w:pPr>
              <w:jc w:val="center"/>
              <w:rPr>
                <w:sz w:val="15"/>
                <w:szCs w:val="15"/>
              </w:rPr>
            </w:pPr>
            <w:r w:rsidRPr="0004696D">
              <w:rPr>
                <w:sz w:val="15"/>
                <w:szCs w:val="15"/>
              </w:rPr>
              <w:t>9</w:t>
            </w:r>
          </w:p>
        </w:tc>
        <w:tc>
          <w:tcPr>
            <w:tcW w:w="1059" w:type="pct"/>
            <w:tcBorders>
              <w:top w:val="nil"/>
              <w:left w:val="nil"/>
              <w:bottom w:val="nil"/>
              <w:right w:val="nil"/>
            </w:tcBorders>
            <w:shd w:val="clear" w:color="auto" w:fill="auto"/>
            <w:noWrap/>
            <w:vAlign w:val="center"/>
            <w:hideMark/>
          </w:tcPr>
          <w:p w14:paraId="34C1001F" w14:textId="77777777" w:rsidR="00011747" w:rsidRPr="0004696D" w:rsidRDefault="00011747">
            <w:pPr>
              <w:rPr>
                <w:sz w:val="15"/>
                <w:szCs w:val="15"/>
              </w:rPr>
            </w:pPr>
            <w:r w:rsidRPr="0004696D">
              <w:rPr>
                <w:sz w:val="15"/>
                <w:szCs w:val="15"/>
              </w:rPr>
              <w:t xml:space="preserve">                        23.219,29 </w:t>
            </w:r>
          </w:p>
        </w:tc>
        <w:tc>
          <w:tcPr>
            <w:tcW w:w="1059" w:type="pct"/>
            <w:tcBorders>
              <w:top w:val="nil"/>
              <w:left w:val="nil"/>
              <w:bottom w:val="nil"/>
              <w:right w:val="nil"/>
            </w:tcBorders>
            <w:shd w:val="clear" w:color="auto" w:fill="auto"/>
            <w:noWrap/>
            <w:vAlign w:val="center"/>
            <w:hideMark/>
          </w:tcPr>
          <w:p w14:paraId="6B2E68C5"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6E7640A7" w14:textId="77777777" w:rsidR="00011747" w:rsidRPr="0004696D" w:rsidRDefault="00011747">
            <w:pPr>
              <w:jc w:val="right"/>
              <w:rPr>
                <w:sz w:val="15"/>
                <w:szCs w:val="15"/>
              </w:rPr>
            </w:pPr>
            <w:r w:rsidRPr="0004696D">
              <w:rPr>
                <w:sz w:val="15"/>
                <w:szCs w:val="15"/>
              </w:rPr>
              <w:t xml:space="preserve">                             393,56 </w:t>
            </w:r>
          </w:p>
        </w:tc>
        <w:tc>
          <w:tcPr>
            <w:tcW w:w="1059" w:type="pct"/>
            <w:tcBorders>
              <w:top w:val="nil"/>
              <w:left w:val="nil"/>
              <w:bottom w:val="nil"/>
              <w:right w:val="nil"/>
            </w:tcBorders>
            <w:shd w:val="clear" w:color="auto" w:fill="auto"/>
            <w:noWrap/>
            <w:vAlign w:val="center"/>
            <w:hideMark/>
          </w:tcPr>
          <w:p w14:paraId="499B46DF" w14:textId="77777777" w:rsidR="00011747" w:rsidRPr="0004696D" w:rsidRDefault="00011747">
            <w:pPr>
              <w:jc w:val="right"/>
              <w:rPr>
                <w:sz w:val="15"/>
                <w:szCs w:val="15"/>
              </w:rPr>
            </w:pPr>
            <w:r w:rsidRPr="0004696D">
              <w:rPr>
                <w:sz w:val="15"/>
                <w:szCs w:val="15"/>
              </w:rPr>
              <w:t xml:space="preserve">                             112,84 </w:t>
            </w:r>
          </w:p>
        </w:tc>
        <w:tc>
          <w:tcPr>
            <w:tcW w:w="185" w:type="pct"/>
            <w:tcBorders>
              <w:top w:val="nil"/>
              <w:left w:val="nil"/>
              <w:bottom w:val="nil"/>
              <w:right w:val="nil"/>
            </w:tcBorders>
            <w:shd w:val="clear" w:color="auto" w:fill="auto"/>
            <w:noWrap/>
            <w:vAlign w:val="center"/>
            <w:hideMark/>
          </w:tcPr>
          <w:p w14:paraId="64FAAAC2" w14:textId="77777777" w:rsidR="00011747" w:rsidRPr="0004696D" w:rsidRDefault="00011747">
            <w:pPr>
              <w:jc w:val="right"/>
              <w:rPr>
                <w:sz w:val="15"/>
                <w:szCs w:val="15"/>
              </w:rPr>
            </w:pPr>
          </w:p>
        </w:tc>
      </w:tr>
      <w:tr w:rsidR="0004696D" w:rsidRPr="0004696D" w14:paraId="0B9C8058" w14:textId="77777777" w:rsidTr="0004696D">
        <w:trPr>
          <w:trHeight w:val="20"/>
        </w:trPr>
        <w:tc>
          <w:tcPr>
            <w:tcW w:w="581" w:type="pct"/>
            <w:tcBorders>
              <w:top w:val="nil"/>
              <w:left w:val="nil"/>
              <w:bottom w:val="nil"/>
              <w:right w:val="nil"/>
            </w:tcBorders>
            <w:shd w:val="clear" w:color="000000" w:fill="F2F2F2"/>
            <w:noWrap/>
            <w:vAlign w:val="center"/>
            <w:hideMark/>
          </w:tcPr>
          <w:p w14:paraId="61A73FD8" w14:textId="77777777" w:rsidR="00011747" w:rsidRPr="0004696D" w:rsidRDefault="00011747">
            <w:pPr>
              <w:jc w:val="center"/>
              <w:rPr>
                <w:sz w:val="15"/>
                <w:szCs w:val="15"/>
              </w:rPr>
            </w:pPr>
            <w:r w:rsidRPr="0004696D">
              <w:rPr>
                <w:sz w:val="15"/>
                <w:szCs w:val="15"/>
              </w:rPr>
              <w:t>10</w:t>
            </w:r>
          </w:p>
        </w:tc>
        <w:tc>
          <w:tcPr>
            <w:tcW w:w="1059" w:type="pct"/>
            <w:tcBorders>
              <w:top w:val="nil"/>
              <w:left w:val="nil"/>
              <w:bottom w:val="nil"/>
              <w:right w:val="nil"/>
            </w:tcBorders>
            <w:shd w:val="clear" w:color="000000" w:fill="F2F2F2"/>
            <w:noWrap/>
            <w:vAlign w:val="center"/>
            <w:hideMark/>
          </w:tcPr>
          <w:p w14:paraId="68493408" w14:textId="77777777" w:rsidR="00011747" w:rsidRPr="0004696D" w:rsidRDefault="00011747">
            <w:pPr>
              <w:rPr>
                <w:sz w:val="15"/>
                <w:szCs w:val="15"/>
              </w:rPr>
            </w:pPr>
            <w:r w:rsidRPr="0004696D">
              <w:rPr>
                <w:sz w:val="15"/>
                <w:szCs w:val="15"/>
              </w:rPr>
              <w:t xml:space="preserve">                        22.825,73 </w:t>
            </w:r>
          </w:p>
        </w:tc>
        <w:tc>
          <w:tcPr>
            <w:tcW w:w="1059" w:type="pct"/>
            <w:tcBorders>
              <w:top w:val="nil"/>
              <w:left w:val="nil"/>
              <w:bottom w:val="nil"/>
              <w:right w:val="nil"/>
            </w:tcBorders>
            <w:shd w:val="clear" w:color="000000" w:fill="F2F2F2"/>
            <w:noWrap/>
            <w:vAlign w:val="center"/>
            <w:hideMark/>
          </w:tcPr>
          <w:p w14:paraId="5B5E0CB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4219D0D2" w14:textId="77777777" w:rsidR="00011747" w:rsidRPr="0004696D" w:rsidRDefault="00011747">
            <w:pPr>
              <w:jc w:val="right"/>
              <w:rPr>
                <w:sz w:val="15"/>
                <w:szCs w:val="15"/>
              </w:rPr>
            </w:pPr>
            <w:r w:rsidRPr="0004696D">
              <w:rPr>
                <w:sz w:val="15"/>
                <w:szCs w:val="15"/>
              </w:rPr>
              <w:t xml:space="preserve">                             395,47 </w:t>
            </w:r>
          </w:p>
        </w:tc>
        <w:tc>
          <w:tcPr>
            <w:tcW w:w="1059" w:type="pct"/>
            <w:tcBorders>
              <w:top w:val="nil"/>
              <w:left w:val="nil"/>
              <w:bottom w:val="nil"/>
              <w:right w:val="nil"/>
            </w:tcBorders>
            <w:shd w:val="clear" w:color="000000" w:fill="F2F2F2"/>
            <w:noWrap/>
            <w:vAlign w:val="center"/>
            <w:hideMark/>
          </w:tcPr>
          <w:p w14:paraId="736CDF0E" w14:textId="77777777" w:rsidR="00011747" w:rsidRPr="0004696D" w:rsidRDefault="00011747">
            <w:pPr>
              <w:jc w:val="right"/>
              <w:rPr>
                <w:sz w:val="15"/>
                <w:szCs w:val="15"/>
              </w:rPr>
            </w:pPr>
            <w:r w:rsidRPr="0004696D">
              <w:rPr>
                <w:sz w:val="15"/>
                <w:szCs w:val="15"/>
              </w:rPr>
              <w:t xml:space="preserve">                             110,93 </w:t>
            </w:r>
          </w:p>
        </w:tc>
        <w:tc>
          <w:tcPr>
            <w:tcW w:w="185" w:type="pct"/>
            <w:tcBorders>
              <w:top w:val="nil"/>
              <w:left w:val="nil"/>
              <w:bottom w:val="nil"/>
              <w:right w:val="nil"/>
            </w:tcBorders>
            <w:shd w:val="clear" w:color="000000" w:fill="F2F2F2"/>
            <w:noWrap/>
            <w:vAlign w:val="center"/>
            <w:hideMark/>
          </w:tcPr>
          <w:p w14:paraId="32B602F7" w14:textId="77777777" w:rsidR="00011747" w:rsidRPr="0004696D" w:rsidRDefault="00011747">
            <w:pPr>
              <w:jc w:val="right"/>
              <w:rPr>
                <w:sz w:val="15"/>
                <w:szCs w:val="15"/>
              </w:rPr>
            </w:pPr>
          </w:p>
        </w:tc>
      </w:tr>
      <w:tr w:rsidR="00011747" w:rsidRPr="0004696D" w14:paraId="6D2BF020" w14:textId="77777777" w:rsidTr="0004696D">
        <w:trPr>
          <w:trHeight w:val="20"/>
        </w:trPr>
        <w:tc>
          <w:tcPr>
            <w:tcW w:w="581" w:type="pct"/>
            <w:tcBorders>
              <w:top w:val="nil"/>
              <w:left w:val="nil"/>
              <w:bottom w:val="nil"/>
              <w:right w:val="nil"/>
            </w:tcBorders>
            <w:shd w:val="clear" w:color="auto" w:fill="auto"/>
            <w:noWrap/>
            <w:vAlign w:val="center"/>
            <w:hideMark/>
          </w:tcPr>
          <w:p w14:paraId="0DF475CE" w14:textId="77777777" w:rsidR="00011747" w:rsidRPr="0004696D" w:rsidRDefault="00011747">
            <w:pPr>
              <w:jc w:val="center"/>
              <w:rPr>
                <w:sz w:val="15"/>
                <w:szCs w:val="15"/>
              </w:rPr>
            </w:pPr>
            <w:r w:rsidRPr="0004696D">
              <w:rPr>
                <w:sz w:val="15"/>
                <w:szCs w:val="15"/>
              </w:rPr>
              <w:t>11</w:t>
            </w:r>
          </w:p>
        </w:tc>
        <w:tc>
          <w:tcPr>
            <w:tcW w:w="1059" w:type="pct"/>
            <w:tcBorders>
              <w:top w:val="nil"/>
              <w:left w:val="nil"/>
              <w:bottom w:val="nil"/>
              <w:right w:val="nil"/>
            </w:tcBorders>
            <w:shd w:val="clear" w:color="auto" w:fill="auto"/>
            <w:noWrap/>
            <w:vAlign w:val="center"/>
            <w:hideMark/>
          </w:tcPr>
          <w:p w14:paraId="76581E66" w14:textId="77777777" w:rsidR="00011747" w:rsidRPr="0004696D" w:rsidRDefault="00011747">
            <w:pPr>
              <w:rPr>
                <w:sz w:val="15"/>
                <w:szCs w:val="15"/>
              </w:rPr>
            </w:pPr>
            <w:r w:rsidRPr="0004696D">
              <w:rPr>
                <w:sz w:val="15"/>
                <w:szCs w:val="15"/>
              </w:rPr>
              <w:t xml:space="preserve">                        22.430,26 </w:t>
            </w:r>
          </w:p>
        </w:tc>
        <w:tc>
          <w:tcPr>
            <w:tcW w:w="1059" w:type="pct"/>
            <w:tcBorders>
              <w:top w:val="nil"/>
              <w:left w:val="nil"/>
              <w:bottom w:val="nil"/>
              <w:right w:val="nil"/>
            </w:tcBorders>
            <w:shd w:val="clear" w:color="auto" w:fill="auto"/>
            <w:noWrap/>
            <w:vAlign w:val="center"/>
            <w:hideMark/>
          </w:tcPr>
          <w:p w14:paraId="2D932298"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0A2FEA9" w14:textId="77777777" w:rsidR="00011747" w:rsidRPr="0004696D" w:rsidRDefault="00011747">
            <w:pPr>
              <w:jc w:val="right"/>
              <w:rPr>
                <w:sz w:val="15"/>
                <w:szCs w:val="15"/>
              </w:rPr>
            </w:pPr>
            <w:r w:rsidRPr="0004696D">
              <w:rPr>
                <w:sz w:val="15"/>
                <w:szCs w:val="15"/>
              </w:rPr>
              <w:t xml:space="preserve">                             397,39 </w:t>
            </w:r>
          </w:p>
        </w:tc>
        <w:tc>
          <w:tcPr>
            <w:tcW w:w="1059" w:type="pct"/>
            <w:tcBorders>
              <w:top w:val="nil"/>
              <w:left w:val="nil"/>
              <w:bottom w:val="nil"/>
              <w:right w:val="nil"/>
            </w:tcBorders>
            <w:shd w:val="clear" w:color="auto" w:fill="auto"/>
            <w:noWrap/>
            <w:vAlign w:val="center"/>
            <w:hideMark/>
          </w:tcPr>
          <w:p w14:paraId="081039EB" w14:textId="77777777" w:rsidR="00011747" w:rsidRPr="0004696D" w:rsidRDefault="00011747">
            <w:pPr>
              <w:jc w:val="right"/>
              <w:rPr>
                <w:sz w:val="15"/>
                <w:szCs w:val="15"/>
              </w:rPr>
            </w:pPr>
            <w:r w:rsidRPr="0004696D">
              <w:rPr>
                <w:sz w:val="15"/>
                <w:szCs w:val="15"/>
              </w:rPr>
              <w:t xml:space="preserve">                             109,00 </w:t>
            </w:r>
          </w:p>
        </w:tc>
        <w:tc>
          <w:tcPr>
            <w:tcW w:w="185" w:type="pct"/>
            <w:tcBorders>
              <w:top w:val="nil"/>
              <w:left w:val="nil"/>
              <w:bottom w:val="nil"/>
              <w:right w:val="nil"/>
            </w:tcBorders>
            <w:shd w:val="clear" w:color="auto" w:fill="auto"/>
            <w:noWrap/>
            <w:vAlign w:val="center"/>
            <w:hideMark/>
          </w:tcPr>
          <w:p w14:paraId="718A9967" w14:textId="77777777" w:rsidR="00011747" w:rsidRPr="0004696D" w:rsidRDefault="00011747">
            <w:pPr>
              <w:jc w:val="right"/>
              <w:rPr>
                <w:sz w:val="15"/>
                <w:szCs w:val="15"/>
              </w:rPr>
            </w:pPr>
          </w:p>
        </w:tc>
      </w:tr>
      <w:tr w:rsidR="0004696D" w:rsidRPr="0004696D" w14:paraId="3F2B040A" w14:textId="77777777" w:rsidTr="0004696D">
        <w:trPr>
          <w:trHeight w:val="20"/>
        </w:trPr>
        <w:tc>
          <w:tcPr>
            <w:tcW w:w="581" w:type="pct"/>
            <w:tcBorders>
              <w:top w:val="nil"/>
              <w:left w:val="nil"/>
              <w:bottom w:val="single" w:sz="4" w:space="0" w:color="A6A6A6"/>
              <w:right w:val="nil"/>
            </w:tcBorders>
            <w:shd w:val="clear" w:color="000000" w:fill="F2F2F2"/>
            <w:noWrap/>
            <w:vAlign w:val="center"/>
            <w:hideMark/>
          </w:tcPr>
          <w:p w14:paraId="49A7ECD7" w14:textId="77777777" w:rsidR="00011747" w:rsidRPr="0004696D" w:rsidRDefault="00011747">
            <w:pPr>
              <w:jc w:val="center"/>
              <w:rPr>
                <w:sz w:val="15"/>
                <w:szCs w:val="15"/>
              </w:rPr>
            </w:pPr>
            <w:r w:rsidRPr="0004696D">
              <w:rPr>
                <w:sz w:val="15"/>
                <w:szCs w:val="15"/>
              </w:rPr>
              <w:t>12</w:t>
            </w:r>
          </w:p>
        </w:tc>
        <w:tc>
          <w:tcPr>
            <w:tcW w:w="1059" w:type="pct"/>
            <w:tcBorders>
              <w:top w:val="nil"/>
              <w:left w:val="nil"/>
              <w:bottom w:val="single" w:sz="4" w:space="0" w:color="A6A6A6"/>
              <w:right w:val="nil"/>
            </w:tcBorders>
            <w:shd w:val="clear" w:color="000000" w:fill="F2F2F2"/>
            <w:noWrap/>
            <w:vAlign w:val="center"/>
            <w:hideMark/>
          </w:tcPr>
          <w:p w14:paraId="4A35DFA1" w14:textId="77777777" w:rsidR="00011747" w:rsidRPr="0004696D" w:rsidRDefault="00011747">
            <w:pPr>
              <w:rPr>
                <w:sz w:val="15"/>
                <w:szCs w:val="15"/>
              </w:rPr>
            </w:pPr>
            <w:r w:rsidRPr="0004696D">
              <w:rPr>
                <w:sz w:val="15"/>
                <w:szCs w:val="15"/>
              </w:rPr>
              <w:t xml:space="preserve">                        22.032,87 </w:t>
            </w:r>
          </w:p>
        </w:tc>
        <w:tc>
          <w:tcPr>
            <w:tcW w:w="1059" w:type="pct"/>
            <w:tcBorders>
              <w:top w:val="nil"/>
              <w:left w:val="nil"/>
              <w:bottom w:val="single" w:sz="4" w:space="0" w:color="A6A6A6"/>
              <w:right w:val="nil"/>
            </w:tcBorders>
            <w:shd w:val="clear" w:color="000000" w:fill="F2F2F2"/>
            <w:noWrap/>
            <w:vAlign w:val="center"/>
            <w:hideMark/>
          </w:tcPr>
          <w:p w14:paraId="0FD0F01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single" w:sz="4" w:space="0" w:color="A6A6A6"/>
              <w:right w:val="nil"/>
            </w:tcBorders>
            <w:shd w:val="clear" w:color="000000" w:fill="F2F2F2"/>
            <w:noWrap/>
            <w:vAlign w:val="center"/>
            <w:hideMark/>
          </w:tcPr>
          <w:p w14:paraId="5D968814" w14:textId="77777777" w:rsidR="00011747" w:rsidRPr="0004696D" w:rsidRDefault="00011747">
            <w:pPr>
              <w:jc w:val="right"/>
              <w:rPr>
                <w:sz w:val="15"/>
                <w:szCs w:val="15"/>
              </w:rPr>
            </w:pPr>
            <w:r w:rsidRPr="0004696D">
              <w:rPr>
                <w:sz w:val="15"/>
                <w:szCs w:val="15"/>
              </w:rPr>
              <w:t xml:space="preserve">                             399,32 </w:t>
            </w:r>
          </w:p>
        </w:tc>
        <w:tc>
          <w:tcPr>
            <w:tcW w:w="1059" w:type="pct"/>
            <w:tcBorders>
              <w:top w:val="nil"/>
              <w:left w:val="nil"/>
              <w:bottom w:val="single" w:sz="4" w:space="0" w:color="A6A6A6"/>
              <w:right w:val="nil"/>
            </w:tcBorders>
            <w:shd w:val="clear" w:color="000000" w:fill="F2F2F2"/>
            <w:noWrap/>
            <w:vAlign w:val="center"/>
            <w:hideMark/>
          </w:tcPr>
          <w:p w14:paraId="72EF412D" w14:textId="77777777" w:rsidR="00011747" w:rsidRPr="0004696D" w:rsidRDefault="00011747">
            <w:pPr>
              <w:jc w:val="right"/>
              <w:rPr>
                <w:sz w:val="15"/>
                <w:szCs w:val="15"/>
              </w:rPr>
            </w:pPr>
            <w:r w:rsidRPr="0004696D">
              <w:rPr>
                <w:sz w:val="15"/>
                <w:szCs w:val="15"/>
              </w:rPr>
              <w:t xml:space="preserve">                             107,07 </w:t>
            </w:r>
          </w:p>
        </w:tc>
        <w:tc>
          <w:tcPr>
            <w:tcW w:w="185" w:type="pct"/>
            <w:tcBorders>
              <w:top w:val="nil"/>
              <w:left w:val="nil"/>
              <w:bottom w:val="single" w:sz="4" w:space="0" w:color="A6A6A6"/>
              <w:right w:val="nil"/>
            </w:tcBorders>
            <w:shd w:val="clear" w:color="000000" w:fill="F2F2F2"/>
            <w:noWrap/>
            <w:vAlign w:val="center"/>
            <w:hideMark/>
          </w:tcPr>
          <w:p w14:paraId="5FA45A59" w14:textId="77777777" w:rsidR="00011747" w:rsidRPr="0004696D" w:rsidRDefault="00011747">
            <w:pPr>
              <w:jc w:val="right"/>
              <w:rPr>
                <w:sz w:val="15"/>
                <w:szCs w:val="15"/>
              </w:rPr>
            </w:pPr>
          </w:p>
        </w:tc>
      </w:tr>
      <w:tr w:rsidR="00011747" w:rsidRPr="0004696D" w14:paraId="748E77C6" w14:textId="77777777" w:rsidTr="0004696D">
        <w:trPr>
          <w:trHeight w:val="20"/>
        </w:trPr>
        <w:tc>
          <w:tcPr>
            <w:tcW w:w="581" w:type="pct"/>
            <w:tcBorders>
              <w:top w:val="nil"/>
              <w:left w:val="nil"/>
              <w:bottom w:val="nil"/>
              <w:right w:val="nil"/>
            </w:tcBorders>
            <w:shd w:val="clear" w:color="auto" w:fill="auto"/>
            <w:noWrap/>
            <w:vAlign w:val="center"/>
            <w:hideMark/>
          </w:tcPr>
          <w:p w14:paraId="7046C933" w14:textId="77777777" w:rsidR="00011747" w:rsidRPr="0004696D" w:rsidRDefault="00011747">
            <w:pPr>
              <w:jc w:val="center"/>
              <w:rPr>
                <w:sz w:val="15"/>
                <w:szCs w:val="15"/>
              </w:rPr>
            </w:pPr>
            <w:r w:rsidRPr="0004696D">
              <w:rPr>
                <w:sz w:val="15"/>
                <w:szCs w:val="15"/>
              </w:rPr>
              <w:t>13</w:t>
            </w:r>
          </w:p>
        </w:tc>
        <w:tc>
          <w:tcPr>
            <w:tcW w:w="1059" w:type="pct"/>
            <w:tcBorders>
              <w:top w:val="nil"/>
              <w:left w:val="nil"/>
              <w:bottom w:val="nil"/>
              <w:right w:val="nil"/>
            </w:tcBorders>
            <w:shd w:val="clear" w:color="auto" w:fill="auto"/>
            <w:noWrap/>
            <w:vAlign w:val="center"/>
            <w:hideMark/>
          </w:tcPr>
          <w:p w14:paraId="66A19400" w14:textId="77777777" w:rsidR="00011747" w:rsidRPr="0004696D" w:rsidRDefault="00011747">
            <w:pPr>
              <w:rPr>
                <w:sz w:val="15"/>
                <w:szCs w:val="15"/>
              </w:rPr>
            </w:pPr>
            <w:r w:rsidRPr="0004696D">
              <w:rPr>
                <w:sz w:val="15"/>
                <w:szCs w:val="15"/>
              </w:rPr>
              <w:t xml:space="preserve">                        21.633,54 </w:t>
            </w:r>
          </w:p>
        </w:tc>
        <w:tc>
          <w:tcPr>
            <w:tcW w:w="1059" w:type="pct"/>
            <w:tcBorders>
              <w:top w:val="nil"/>
              <w:left w:val="nil"/>
              <w:bottom w:val="nil"/>
              <w:right w:val="nil"/>
            </w:tcBorders>
            <w:shd w:val="clear" w:color="auto" w:fill="auto"/>
            <w:noWrap/>
            <w:vAlign w:val="center"/>
            <w:hideMark/>
          </w:tcPr>
          <w:p w14:paraId="5FB7A22F"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22D5CB47" w14:textId="77777777" w:rsidR="00011747" w:rsidRPr="0004696D" w:rsidRDefault="00011747">
            <w:pPr>
              <w:jc w:val="right"/>
              <w:rPr>
                <w:sz w:val="15"/>
                <w:szCs w:val="15"/>
              </w:rPr>
            </w:pPr>
            <w:r w:rsidRPr="0004696D">
              <w:rPr>
                <w:sz w:val="15"/>
                <w:szCs w:val="15"/>
              </w:rPr>
              <w:t xml:space="preserve">                             401,26 </w:t>
            </w:r>
          </w:p>
        </w:tc>
        <w:tc>
          <w:tcPr>
            <w:tcW w:w="1059" w:type="pct"/>
            <w:tcBorders>
              <w:top w:val="nil"/>
              <w:left w:val="nil"/>
              <w:bottom w:val="nil"/>
              <w:right w:val="nil"/>
            </w:tcBorders>
            <w:shd w:val="clear" w:color="auto" w:fill="auto"/>
            <w:noWrap/>
            <w:vAlign w:val="center"/>
            <w:hideMark/>
          </w:tcPr>
          <w:p w14:paraId="7EE43356" w14:textId="77777777" w:rsidR="00011747" w:rsidRPr="0004696D" w:rsidRDefault="00011747">
            <w:pPr>
              <w:jc w:val="right"/>
              <w:rPr>
                <w:sz w:val="15"/>
                <w:szCs w:val="15"/>
              </w:rPr>
            </w:pPr>
            <w:r w:rsidRPr="0004696D">
              <w:rPr>
                <w:sz w:val="15"/>
                <w:szCs w:val="15"/>
              </w:rPr>
              <w:t xml:space="preserve">                             105,13 </w:t>
            </w:r>
          </w:p>
        </w:tc>
        <w:tc>
          <w:tcPr>
            <w:tcW w:w="185" w:type="pct"/>
            <w:tcBorders>
              <w:top w:val="nil"/>
              <w:left w:val="nil"/>
              <w:bottom w:val="nil"/>
              <w:right w:val="nil"/>
            </w:tcBorders>
            <w:shd w:val="clear" w:color="auto" w:fill="auto"/>
            <w:noWrap/>
            <w:vAlign w:val="center"/>
            <w:hideMark/>
          </w:tcPr>
          <w:p w14:paraId="13927490" w14:textId="77777777" w:rsidR="00011747" w:rsidRPr="0004696D" w:rsidRDefault="00011747">
            <w:pPr>
              <w:jc w:val="right"/>
              <w:rPr>
                <w:sz w:val="15"/>
                <w:szCs w:val="15"/>
              </w:rPr>
            </w:pPr>
          </w:p>
        </w:tc>
      </w:tr>
      <w:tr w:rsidR="0004696D" w:rsidRPr="0004696D" w14:paraId="167AF47D" w14:textId="77777777" w:rsidTr="0004696D">
        <w:trPr>
          <w:trHeight w:val="20"/>
        </w:trPr>
        <w:tc>
          <w:tcPr>
            <w:tcW w:w="581" w:type="pct"/>
            <w:tcBorders>
              <w:top w:val="nil"/>
              <w:left w:val="nil"/>
              <w:bottom w:val="nil"/>
              <w:right w:val="nil"/>
            </w:tcBorders>
            <w:shd w:val="clear" w:color="000000" w:fill="F2F2F2"/>
            <w:noWrap/>
            <w:vAlign w:val="center"/>
            <w:hideMark/>
          </w:tcPr>
          <w:p w14:paraId="1895E15E" w14:textId="77777777" w:rsidR="00011747" w:rsidRPr="0004696D" w:rsidRDefault="00011747">
            <w:pPr>
              <w:jc w:val="center"/>
              <w:rPr>
                <w:sz w:val="15"/>
                <w:szCs w:val="15"/>
              </w:rPr>
            </w:pPr>
            <w:r w:rsidRPr="0004696D">
              <w:rPr>
                <w:sz w:val="15"/>
                <w:szCs w:val="15"/>
              </w:rPr>
              <w:t>14</w:t>
            </w:r>
          </w:p>
        </w:tc>
        <w:tc>
          <w:tcPr>
            <w:tcW w:w="1059" w:type="pct"/>
            <w:tcBorders>
              <w:top w:val="nil"/>
              <w:left w:val="nil"/>
              <w:bottom w:val="nil"/>
              <w:right w:val="nil"/>
            </w:tcBorders>
            <w:shd w:val="clear" w:color="000000" w:fill="F2F2F2"/>
            <w:noWrap/>
            <w:vAlign w:val="center"/>
            <w:hideMark/>
          </w:tcPr>
          <w:p w14:paraId="48F37F22" w14:textId="77777777" w:rsidR="00011747" w:rsidRPr="0004696D" w:rsidRDefault="00011747">
            <w:pPr>
              <w:rPr>
                <w:sz w:val="15"/>
                <w:szCs w:val="15"/>
              </w:rPr>
            </w:pPr>
            <w:r w:rsidRPr="0004696D">
              <w:rPr>
                <w:sz w:val="15"/>
                <w:szCs w:val="15"/>
              </w:rPr>
              <w:t xml:space="preserve">                        21.232,28 </w:t>
            </w:r>
          </w:p>
        </w:tc>
        <w:tc>
          <w:tcPr>
            <w:tcW w:w="1059" w:type="pct"/>
            <w:tcBorders>
              <w:top w:val="nil"/>
              <w:left w:val="nil"/>
              <w:bottom w:val="nil"/>
              <w:right w:val="nil"/>
            </w:tcBorders>
            <w:shd w:val="clear" w:color="000000" w:fill="F2F2F2"/>
            <w:noWrap/>
            <w:vAlign w:val="center"/>
            <w:hideMark/>
          </w:tcPr>
          <w:p w14:paraId="406106B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654C036E" w14:textId="77777777" w:rsidR="00011747" w:rsidRPr="0004696D" w:rsidRDefault="00011747">
            <w:pPr>
              <w:jc w:val="right"/>
              <w:rPr>
                <w:sz w:val="15"/>
                <w:szCs w:val="15"/>
              </w:rPr>
            </w:pPr>
            <w:r w:rsidRPr="0004696D">
              <w:rPr>
                <w:sz w:val="15"/>
                <w:szCs w:val="15"/>
              </w:rPr>
              <w:t xml:space="preserve">                             403,21 </w:t>
            </w:r>
          </w:p>
        </w:tc>
        <w:tc>
          <w:tcPr>
            <w:tcW w:w="1059" w:type="pct"/>
            <w:tcBorders>
              <w:top w:val="nil"/>
              <w:left w:val="nil"/>
              <w:bottom w:val="nil"/>
              <w:right w:val="nil"/>
            </w:tcBorders>
            <w:shd w:val="clear" w:color="000000" w:fill="F2F2F2"/>
            <w:noWrap/>
            <w:vAlign w:val="center"/>
            <w:hideMark/>
          </w:tcPr>
          <w:p w14:paraId="302C8873" w14:textId="77777777" w:rsidR="00011747" w:rsidRPr="0004696D" w:rsidRDefault="00011747">
            <w:pPr>
              <w:jc w:val="right"/>
              <w:rPr>
                <w:sz w:val="15"/>
                <w:szCs w:val="15"/>
              </w:rPr>
            </w:pPr>
            <w:r w:rsidRPr="0004696D">
              <w:rPr>
                <w:sz w:val="15"/>
                <w:szCs w:val="15"/>
              </w:rPr>
              <w:t xml:space="preserve">                             103,18 </w:t>
            </w:r>
          </w:p>
        </w:tc>
        <w:tc>
          <w:tcPr>
            <w:tcW w:w="185" w:type="pct"/>
            <w:tcBorders>
              <w:top w:val="nil"/>
              <w:left w:val="nil"/>
              <w:bottom w:val="nil"/>
              <w:right w:val="nil"/>
            </w:tcBorders>
            <w:shd w:val="clear" w:color="000000" w:fill="F2F2F2"/>
            <w:noWrap/>
            <w:vAlign w:val="center"/>
            <w:hideMark/>
          </w:tcPr>
          <w:p w14:paraId="377B766D" w14:textId="77777777" w:rsidR="00011747" w:rsidRPr="0004696D" w:rsidRDefault="00011747">
            <w:pPr>
              <w:jc w:val="right"/>
              <w:rPr>
                <w:sz w:val="15"/>
                <w:szCs w:val="15"/>
              </w:rPr>
            </w:pPr>
          </w:p>
        </w:tc>
      </w:tr>
      <w:tr w:rsidR="00011747" w:rsidRPr="0004696D" w14:paraId="0C56BC22" w14:textId="77777777" w:rsidTr="0004696D">
        <w:trPr>
          <w:trHeight w:val="20"/>
        </w:trPr>
        <w:tc>
          <w:tcPr>
            <w:tcW w:w="581" w:type="pct"/>
            <w:tcBorders>
              <w:top w:val="nil"/>
              <w:left w:val="nil"/>
              <w:bottom w:val="nil"/>
              <w:right w:val="nil"/>
            </w:tcBorders>
            <w:shd w:val="clear" w:color="auto" w:fill="auto"/>
            <w:noWrap/>
            <w:vAlign w:val="center"/>
            <w:hideMark/>
          </w:tcPr>
          <w:p w14:paraId="06021E6E" w14:textId="77777777" w:rsidR="00011747" w:rsidRPr="0004696D" w:rsidRDefault="00011747">
            <w:pPr>
              <w:jc w:val="center"/>
              <w:rPr>
                <w:sz w:val="15"/>
                <w:szCs w:val="15"/>
              </w:rPr>
            </w:pPr>
            <w:r w:rsidRPr="0004696D">
              <w:rPr>
                <w:sz w:val="15"/>
                <w:szCs w:val="15"/>
              </w:rPr>
              <w:t>15</w:t>
            </w:r>
          </w:p>
        </w:tc>
        <w:tc>
          <w:tcPr>
            <w:tcW w:w="1059" w:type="pct"/>
            <w:tcBorders>
              <w:top w:val="nil"/>
              <w:left w:val="nil"/>
              <w:bottom w:val="nil"/>
              <w:right w:val="nil"/>
            </w:tcBorders>
            <w:shd w:val="clear" w:color="auto" w:fill="auto"/>
            <w:noWrap/>
            <w:vAlign w:val="center"/>
            <w:hideMark/>
          </w:tcPr>
          <w:p w14:paraId="1A560C39" w14:textId="77777777" w:rsidR="00011747" w:rsidRPr="0004696D" w:rsidRDefault="00011747">
            <w:pPr>
              <w:rPr>
                <w:sz w:val="15"/>
                <w:szCs w:val="15"/>
              </w:rPr>
            </w:pPr>
            <w:r w:rsidRPr="0004696D">
              <w:rPr>
                <w:sz w:val="15"/>
                <w:szCs w:val="15"/>
              </w:rPr>
              <w:t xml:space="preserve">                        20.829,06 </w:t>
            </w:r>
          </w:p>
        </w:tc>
        <w:tc>
          <w:tcPr>
            <w:tcW w:w="1059" w:type="pct"/>
            <w:tcBorders>
              <w:top w:val="nil"/>
              <w:left w:val="nil"/>
              <w:bottom w:val="nil"/>
              <w:right w:val="nil"/>
            </w:tcBorders>
            <w:shd w:val="clear" w:color="auto" w:fill="auto"/>
            <w:noWrap/>
            <w:vAlign w:val="center"/>
            <w:hideMark/>
          </w:tcPr>
          <w:p w14:paraId="721FAB4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43FA3143" w14:textId="77777777" w:rsidR="00011747" w:rsidRPr="0004696D" w:rsidRDefault="00011747">
            <w:pPr>
              <w:jc w:val="right"/>
              <w:rPr>
                <w:sz w:val="15"/>
                <w:szCs w:val="15"/>
              </w:rPr>
            </w:pPr>
            <w:r w:rsidRPr="0004696D">
              <w:rPr>
                <w:sz w:val="15"/>
                <w:szCs w:val="15"/>
              </w:rPr>
              <w:t xml:space="preserve">                             405,17 </w:t>
            </w:r>
          </w:p>
        </w:tc>
        <w:tc>
          <w:tcPr>
            <w:tcW w:w="1059" w:type="pct"/>
            <w:tcBorders>
              <w:top w:val="nil"/>
              <w:left w:val="nil"/>
              <w:bottom w:val="nil"/>
              <w:right w:val="nil"/>
            </w:tcBorders>
            <w:shd w:val="clear" w:color="auto" w:fill="auto"/>
            <w:noWrap/>
            <w:vAlign w:val="center"/>
            <w:hideMark/>
          </w:tcPr>
          <w:p w14:paraId="70409DFF" w14:textId="77777777" w:rsidR="00011747" w:rsidRPr="0004696D" w:rsidRDefault="00011747">
            <w:pPr>
              <w:jc w:val="right"/>
              <w:rPr>
                <w:sz w:val="15"/>
                <w:szCs w:val="15"/>
              </w:rPr>
            </w:pPr>
            <w:r w:rsidRPr="0004696D">
              <w:rPr>
                <w:sz w:val="15"/>
                <w:szCs w:val="15"/>
              </w:rPr>
              <w:t xml:space="preserve">                             101,22 </w:t>
            </w:r>
          </w:p>
        </w:tc>
        <w:tc>
          <w:tcPr>
            <w:tcW w:w="185" w:type="pct"/>
            <w:tcBorders>
              <w:top w:val="nil"/>
              <w:left w:val="nil"/>
              <w:bottom w:val="nil"/>
              <w:right w:val="nil"/>
            </w:tcBorders>
            <w:shd w:val="clear" w:color="auto" w:fill="auto"/>
            <w:noWrap/>
            <w:vAlign w:val="center"/>
            <w:hideMark/>
          </w:tcPr>
          <w:p w14:paraId="79FA247D" w14:textId="77777777" w:rsidR="00011747" w:rsidRPr="0004696D" w:rsidRDefault="00011747">
            <w:pPr>
              <w:jc w:val="right"/>
              <w:rPr>
                <w:sz w:val="15"/>
                <w:szCs w:val="15"/>
              </w:rPr>
            </w:pPr>
          </w:p>
        </w:tc>
      </w:tr>
      <w:tr w:rsidR="0004696D" w:rsidRPr="0004696D" w14:paraId="43984AF4" w14:textId="77777777" w:rsidTr="0004696D">
        <w:trPr>
          <w:trHeight w:val="20"/>
        </w:trPr>
        <w:tc>
          <w:tcPr>
            <w:tcW w:w="581" w:type="pct"/>
            <w:tcBorders>
              <w:top w:val="nil"/>
              <w:left w:val="nil"/>
              <w:bottom w:val="nil"/>
              <w:right w:val="nil"/>
            </w:tcBorders>
            <w:shd w:val="clear" w:color="000000" w:fill="F2F2F2"/>
            <w:noWrap/>
            <w:vAlign w:val="center"/>
            <w:hideMark/>
          </w:tcPr>
          <w:p w14:paraId="767C2D67" w14:textId="77777777" w:rsidR="00011747" w:rsidRPr="0004696D" w:rsidRDefault="00011747">
            <w:pPr>
              <w:jc w:val="center"/>
              <w:rPr>
                <w:sz w:val="15"/>
                <w:szCs w:val="15"/>
              </w:rPr>
            </w:pPr>
            <w:r w:rsidRPr="0004696D">
              <w:rPr>
                <w:sz w:val="15"/>
                <w:szCs w:val="15"/>
              </w:rPr>
              <w:t>16</w:t>
            </w:r>
          </w:p>
        </w:tc>
        <w:tc>
          <w:tcPr>
            <w:tcW w:w="1059" w:type="pct"/>
            <w:tcBorders>
              <w:top w:val="nil"/>
              <w:left w:val="nil"/>
              <w:bottom w:val="nil"/>
              <w:right w:val="nil"/>
            </w:tcBorders>
            <w:shd w:val="clear" w:color="000000" w:fill="F2F2F2"/>
            <w:noWrap/>
            <w:vAlign w:val="center"/>
            <w:hideMark/>
          </w:tcPr>
          <w:p w14:paraId="14E6CC72" w14:textId="77777777" w:rsidR="00011747" w:rsidRPr="0004696D" w:rsidRDefault="00011747">
            <w:pPr>
              <w:rPr>
                <w:sz w:val="15"/>
                <w:szCs w:val="15"/>
              </w:rPr>
            </w:pPr>
            <w:r w:rsidRPr="0004696D">
              <w:rPr>
                <w:sz w:val="15"/>
                <w:szCs w:val="15"/>
              </w:rPr>
              <w:t xml:space="preserve">                        20.423,89 </w:t>
            </w:r>
          </w:p>
        </w:tc>
        <w:tc>
          <w:tcPr>
            <w:tcW w:w="1059" w:type="pct"/>
            <w:tcBorders>
              <w:top w:val="nil"/>
              <w:left w:val="nil"/>
              <w:bottom w:val="nil"/>
              <w:right w:val="nil"/>
            </w:tcBorders>
            <w:shd w:val="clear" w:color="000000" w:fill="F2F2F2"/>
            <w:noWrap/>
            <w:vAlign w:val="center"/>
            <w:hideMark/>
          </w:tcPr>
          <w:p w14:paraId="753DE6F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62D34CE1" w14:textId="77777777" w:rsidR="00011747" w:rsidRPr="0004696D" w:rsidRDefault="00011747">
            <w:pPr>
              <w:jc w:val="right"/>
              <w:rPr>
                <w:sz w:val="15"/>
                <w:szCs w:val="15"/>
              </w:rPr>
            </w:pPr>
            <w:r w:rsidRPr="0004696D">
              <w:rPr>
                <w:sz w:val="15"/>
                <w:szCs w:val="15"/>
              </w:rPr>
              <w:t xml:space="preserve">                             407,14 </w:t>
            </w:r>
          </w:p>
        </w:tc>
        <w:tc>
          <w:tcPr>
            <w:tcW w:w="1059" w:type="pct"/>
            <w:tcBorders>
              <w:top w:val="nil"/>
              <w:left w:val="nil"/>
              <w:bottom w:val="nil"/>
              <w:right w:val="nil"/>
            </w:tcBorders>
            <w:shd w:val="clear" w:color="000000" w:fill="F2F2F2"/>
            <w:noWrap/>
            <w:vAlign w:val="center"/>
            <w:hideMark/>
          </w:tcPr>
          <w:p w14:paraId="5F392CFA" w14:textId="77777777" w:rsidR="00011747" w:rsidRPr="0004696D" w:rsidRDefault="00011747">
            <w:pPr>
              <w:jc w:val="right"/>
              <w:rPr>
                <w:sz w:val="15"/>
                <w:szCs w:val="15"/>
              </w:rPr>
            </w:pPr>
            <w:r w:rsidRPr="0004696D">
              <w:rPr>
                <w:sz w:val="15"/>
                <w:szCs w:val="15"/>
              </w:rPr>
              <w:t xml:space="preserve">                               99,25 </w:t>
            </w:r>
          </w:p>
        </w:tc>
        <w:tc>
          <w:tcPr>
            <w:tcW w:w="185" w:type="pct"/>
            <w:tcBorders>
              <w:top w:val="nil"/>
              <w:left w:val="nil"/>
              <w:bottom w:val="nil"/>
              <w:right w:val="nil"/>
            </w:tcBorders>
            <w:shd w:val="clear" w:color="000000" w:fill="F2F2F2"/>
            <w:noWrap/>
            <w:vAlign w:val="center"/>
            <w:hideMark/>
          </w:tcPr>
          <w:p w14:paraId="2F7F5979" w14:textId="77777777" w:rsidR="00011747" w:rsidRPr="0004696D" w:rsidRDefault="00011747">
            <w:pPr>
              <w:jc w:val="right"/>
              <w:rPr>
                <w:sz w:val="15"/>
                <w:szCs w:val="15"/>
              </w:rPr>
            </w:pPr>
          </w:p>
        </w:tc>
      </w:tr>
      <w:tr w:rsidR="00011747" w:rsidRPr="0004696D" w14:paraId="19971237" w14:textId="77777777" w:rsidTr="0004696D">
        <w:trPr>
          <w:trHeight w:val="20"/>
        </w:trPr>
        <w:tc>
          <w:tcPr>
            <w:tcW w:w="581" w:type="pct"/>
            <w:tcBorders>
              <w:top w:val="nil"/>
              <w:left w:val="nil"/>
              <w:bottom w:val="nil"/>
              <w:right w:val="nil"/>
            </w:tcBorders>
            <w:shd w:val="clear" w:color="auto" w:fill="auto"/>
            <w:noWrap/>
            <w:vAlign w:val="center"/>
            <w:hideMark/>
          </w:tcPr>
          <w:p w14:paraId="44803DDE" w14:textId="77777777" w:rsidR="00011747" w:rsidRPr="0004696D" w:rsidRDefault="00011747">
            <w:pPr>
              <w:jc w:val="center"/>
              <w:rPr>
                <w:sz w:val="15"/>
                <w:szCs w:val="15"/>
              </w:rPr>
            </w:pPr>
            <w:r w:rsidRPr="0004696D">
              <w:rPr>
                <w:sz w:val="15"/>
                <w:szCs w:val="15"/>
              </w:rPr>
              <w:t>17</w:t>
            </w:r>
          </w:p>
        </w:tc>
        <w:tc>
          <w:tcPr>
            <w:tcW w:w="1059" w:type="pct"/>
            <w:tcBorders>
              <w:top w:val="nil"/>
              <w:left w:val="nil"/>
              <w:bottom w:val="nil"/>
              <w:right w:val="nil"/>
            </w:tcBorders>
            <w:shd w:val="clear" w:color="auto" w:fill="auto"/>
            <w:noWrap/>
            <w:vAlign w:val="center"/>
            <w:hideMark/>
          </w:tcPr>
          <w:p w14:paraId="06D25594" w14:textId="77777777" w:rsidR="00011747" w:rsidRPr="0004696D" w:rsidRDefault="00011747">
            <w:pPr>
              <w:rPr>
                <w:sz w:val="15"/>
                <w:szCs w:val="15"/>
              </w:rPr>
            </w:pPr>
            <w:r w:rsidRPr="0004696D">
              <w:rPr>
                <w:sz w:val="15"/>
                <w:szCs w:val="15"/>
              </w:rPr>
              <w:t xml:space="preserve">                        20.016,75 </w:t>
            </w:r>
          </w:p>
        </w:tc>
        <w:tc>
          <w:tcPr>
            <w:tcW w:w="1059" w:type="pct"/>
            <w:tcBorders>
              <w:top w:val="nil"/>
              <w:left w:val="nil"/>
              <w:bottom w:val="nil"/>
              <w:right w:val="nil"/>
            </w:tcBorders>
            <w:shd w:val="clear" w:color="auto" w:fill="auto"/>
            <w:noWrap/>
            <w:vAlign w:val="center"/>
            <w:hideMark/>
          </w:tcPr>
          <w:p w14:paraId="4E29BFC5"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32AEBA77" w14:textId="77777777" w:rsidR="00011747" w:rsidRPr="0004696D" w:rsidRDefault="00011747">
            <w:pPr>
              <w:jc w:val="right"/>
              <w:rPr>
                <w:sz w:val="15"/>
                <w:szCs w:val="15"/>
              </w:rPr>
            </w:pPr>
            <w:r w:rsidRPr="0004696D">
              <w:rPr>
                <w:sz w:val="15"/>
                <w:szCs w:val="15"/>
              </w:rPr>
              <w:t xml:space="preserve">                             409,12 </w:t>
            </w:r>
          </w:p>
        </w:tc>
        <w:tc>
          <w:tcPr>
            <w:tcW w:w="1059" w:type="pct"/>
            <w:tcBorders>
              <w:top w:val="nil"/>
              <w:left w:val="nil"/>
              <w:bottom w:val="nil"/>
              <w:right w:val="nil"/>
            </w:tcBorders>
            <w:shd w:val="clear" w:color="auto" w:fill="auto"/>
            <w:noWrap/>
            <w:vAlign w:val="center"/>
            <w:hideMark/>
          </w:tcPr>
          <w:p w14:paraId="74342F29" w14:textId="77777777" w:rsidR="00011747" w:rsidRPr="0004696D" w:rsidRDefault="00011747">
            <w:pPr>
              <w:jc w:val="right"/>
              <w:rPr>
                <w:sz w:val="15"/>
                <w:szCs w:val="15"/>
              </w:rPr>
            </w:pPr>
            <w:r w:rsidRPr="0004696D">
              <w:rPr>
                <w:sz w:val="15"/>
                <w:szCs w:val="15"/>
              </w:rPr>
              <w:t xml:space="preserve">                               97,27 </w:t>
            </w:r>
          </w:p>
        </w:tc>
        <w:tc>
          <w:tcPr>
            <w:tcW w:w="185" w:type="pct"/>
            <w:tcBorders>
              <w:top w:val="nil"/>
              <w:left w:val="nil"/>
              <w:bottom w:val="nil"/>
              <w:right w:val="nil"/>
            </w:tcBorders>
            <w:shd w:val="clear" w:color="auto" w:fill="auto"/>
            <w:noWrap/>
            <w:vAlign w:val="center"/>
            <w:hideMark/>
          </w:tcPr>
          <w:p w14:paraId="1102201F" w14:textId="77777777" w:rsidR="00011747" w:rsidRPr="0004696D" w:rsidRDefault="00011747">
            <w:pPr>
              <w:jc w:val="right"/>
              <w:rPr>
                <w:sz w:val="15"/>
                <w:szCs w:val="15"/>
              </w:rPr>
            </w:pPr>
          </w:p>
        </w:tc>
      </w:tr>
      <w:tr w:rsidR="0004696D" w:rsidRPr="0004696D" w14:paraId="5E6691C3" w14:textId="77777777" w:rsidTr="0004696D">
        <w:trPr>
          <w:trHeight w:val="20"/>
        </w:trPr>
        <w:tc>
          <w:tcPr>
            <w:tcW w:w="581" w:type="pct"/>
            <w:tcBorders>
              <w:top w:val="nil"/>
              <w:left w:val="nil"/>
              <w:bottom w:val="nil"/>
              <w:right w:val="nil"/>
            </w:tcBorders>
            <w:shd w:val="clear" w:color="000000" w:fill="F2F2F2"/>
            <w:noWrap/>
            <w:vAlign w:val="center"/>
            <w:hideMark/>
          </w:tcPr>
          <w:p w14:paraId="53A2905C" w14:textId="77777777" w:rsidR="00011747" w:rsidRPr="0004696D" w:rsidRDefault="00011747">
            <w:pPr>
              <w:jc w:val="center"/>
              <w:rPr>
                <w:sz w:val="15"/>
                <w:szCs w:val="15"/>
              </w:rPr>
            </w:pPr>
            <w:r w:rsidRPr="0004696D">
              <w:rPr>
                <w:sz w:val="15"/>
                <w:szCs w:val="15"/>
              </w:rPr>
              <w:t>18</w:t>
            </w:r>
          </w:p>
        </w:tc>
        <w:tc>
          <w:tcPr>
            <w:tcW w:w="1059" w:type="pct"/>
            <w:tcBorders>
              <w:top w:val="nil"/>
              <w:left w:val="nil"/>
              <w:bottom w:val="nil"/>
              <w:right w:val="nil"/>
            </w:tcBorders>
            <w:shd w:val="clear" w:color="000000" w:fill="F2F2F2"/>
            <w:noWrap/>
            <w:vAlign w:val="center"/>
            <w:hideMark/>
          </w:tcPr>
          <w:p w14:paraId="1E890519" w14:textId="77777777" w:rsidR="00011747" w:rsidRPr="0004696D" w:rsidRDefault="00011747">
            <w:pPr>
              <w:rPr>
                <w:sz w:val="15"/>
                <w:szCs w:val="15"/>
              </w:rPr>
            </w:pPr>
            <w:r w:rsidRPr="0004696D">
              <w:rPr>
                <w:sz w:val="15"/>
                <w:szCs w:val="15"/>
              </w:rPr>
              <w:t xml:space="preserve">                        19.607,63 </w:t>
            </w:r>
          </w:p>
        </w:tc>
        <w:tc>
          <w:tcPr>
            <w:tcW w:w="1059" w:type="pct"/>
            <w:tcBorders>
              <w:top w:val="nil"/>
              <w:left w:val="nil"/>
              <w:bottom w:val="nil"/>
              <w:right w:val="nil"/>
            </w:tcBorders>
            <w:shd w:val="clear" w:color="000000" w:fill="F2F2F2"/>
            <w:noWrap/>
            <w:vAlign w:val="center"/>
            <w:hideMark/>
          </w:tcPr>
          <w:p w14:paraId="0995443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3E677575" w14:textId="77777777" w:rsidR="00011747" w:rsidRPr="0004696D" w:rsidRDefault="00011747">
            <w:pPr>
              <w:jc w:val="right"/>
              <w:rPr>
                <w:sz w:val="15"/>
                <w:szCs w:val="15"/>
              </w:rPr>
            </w:pPr>
            <w:r w:rsidRPr="0004696D">
              <w:rPr>
                <w:sz w:val="15"/>
                <w:szCs w:val="15"/>
              </w:rPr>
              <w:t xml:space="preserve">                             411,11 </w:t>
            </w:r>
          </w:p>
        </w:tc>
        <w:tc>
          <w:tcPr>
            <w:tcW w:w="1059" w:type="pct"/>
            <w:tcBorders>
              <w:top w:val="nil"/>
              <w:left w:val="nil"/>
              <w:bottom w:val="nil"/>
              <w:right w:val="nil"/>
            </w:tcBorders>
            <w:shd w:val="clear" w:color="000000" w:fill="F2F2F2"/>
            <w:noWrap/>
            <w:vAlign w:val="center"/>
            <w:hideMark/>
          </w:tcPr>
          <w:p w14:paraId="2211E42B" w14:textId="77777777" w:rsidR="00011747" w:rsidRPr="0004696D" w:rsidRDefault="00011747">
            <w:pPr>
              <w:jc w:val="right"/>
              <w:rPr>
                <w:sz w:val="15"/>
                <w:szCs w:val="15"/>
              </w:rPr>
            </w:pPr>
            <w:r w:rsidRPr="0004696D">
              <w:rPr>
                <w:sz w:val="15"/>
                <w:szCs w:val="15"/>
              </w:rPr>
              <w:t xml:space="preserve">                               95,29 </w:t>
            </w:r>
          </w:p>
        </w:tc>
        <w:tc>
          <w:tcPr>
            <w:tcW w:w="185" w:type="pct"/>
            <w:tcBorders>
              <w:top w:val="nil"/>
              <w:left w:val="nil"/>
              <w:bottom w:val="nil"/>
              <w:right w:val="nil"/>
            </w:tcBorders>
            <w:shd w:val="clear" w:color="000000" w:fill="F2F2F2"/>
            <w:noWrap/>
            <w:vAlign w:val="center"/>
            <w:hideMark/>
          </w:tcPr>
          <w:p w14:paraId="236B1738" w14:textId="77777777" w:rsidR="00011747" w:rsidRPr="0004696D" w:rsidRDefault="00011747">
            <w:pPr>
              <w:jc w:val="right"/>
              <w:rPr>
                <w:sz w:val="15"/>
                <w:szCs w:val="15"/>
              </w:rPr>
            </w:pPr>
          </w:p>
        </w:tc>
      </w:tr>
      <w:tr w:rsidR="00011747" w:rsidRPr="0004696D" w14:paraId="59105FDF" w14:textId="77777777" w:rsidTr="0004696D">
        <w:trPr>
          <w:trHeight w:val="20"/>
        </w:trPr>
        <w:tc>
          <w:tcPr>
            <w:tcW w:w="581" w:type="pct"/>
            <w:tcBorders>
              <w:top w:val="nil"/>
              <w:left w:val="nil"/>
              <w:bottom w:val="nil"/>
              <w:right w:val="nil"/>
            </w:tcBorders>
            <w:shd w:val="clear" w:color="auto" w:fill="auto"/>
            <w:noWrap/>
            <w:vAlign w:val="center"/>
            <w:hideMark/>
          </w:tcPr>
          <w:p w14:paraId="1FF2DE8D" w14:textId="77777777" w:rsidR="00011747" w:rsidRPr="0004696D" w:rsidRDefault="00011747">
            <w:pPr>
              <w:jc w:val="center"/>
              <w:rPr>
                <w:sz w:val="15"/>
                <w:szCs w:val="15"/>
              </w:rPr>
            </w:pPr>
            <w:r w:rsidRPr="0004696D">
              <w:rPr>
                <w:sz w:val="15"/>
                <w:szCs w:val="15"/>
              </w:rPr>
              <w:t>19</w:t>
            </w:r>
          </w:p>
        </w:tc>
        <w:tc>
          <w:tcPr>
            <w:tcW w:w="1059" w:type="pct"/>
            <w:tcBorders>
              <w:top w:val="nil"/>
              <w:left w:val="nil"/>
              <w:bottom w:val="nil"/>
              <w:right w:val="nil"/>
            </w:tcBorders>
            <w:shd w:val="clear" w:color="auto" w:fill="auto"/>
            <w:noWrap/>
            <w:vAlign w:val="center"/>
            <w:hideMark/>
          </w:tcPr>
          <w:p w14:paraId="4350929A" w14:textId="77777777" w:rsidR="00011747" w:rsidRPr="0004696D" w:rsidRDefault="00011747">
            <w:pPr>
              <w:rPr>
                <w:sz w:val="15"/>
                <w:szCs w:val="15"/>
              </w:rPr>
            </w:pPr>
            <w:r w:rsidRPr="0004696D">
              <w:rPr>
                <w:sz w:val="15"/>
                <w:szCs w:val="15"/>
              </w:rPr>
              <w:t xml:space="preserve">                        19.196,52 </w:t>
            </w:r>
          </w:p>
        </w:tc>
        <w:tc>
          <w:tcPr>
            <w:tcW w:w="1059" w:type="pct"/>
            <w:tcBorders>
              <w:top w:val="nil"/>
              <w:left w:val="nil"/>
              <w:bottom w:val="nil"/>
              <w:right w:val="nil"/>
            </w:tcBorders>
            <w:shd w:val="clear" w:color="auto" w:fill="auto"/>
            <w:noWrap/>
            <w:vAlign w:val="center"/>
            <w:hideMark/>
          </w:tcPr>
          <w:p w14:paraId="0514ED73"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EE5FD8B" w14:textId="77777777" w:rsidR="00011747" w:rsidRPr="0004696D" w:rsidRDefault="00011747">
            <w:pPr>
              <w:jc w:val="right"/>
              <w:rPr>
                <w:sz w:val="15"/>
                <w:szCs w:val="15"/>
              </w:rPr>
            </w:pPr>
            <w:r w:rsidRPr="0004696D">
              <w:rPr>
                <w:sz w:val="15"/>
                <w:szCs w:val="15"/>
              </w:rPr>
              <w:t xml:space="preserve">                             413,11 </w:t>
            </w:r>
          </w:p>
        </w:tc>
        <w:tc>
          <w:tcPr>
            <w:tcW w:w="1059" w:type="pct"/>
            <w:tcBorders>
              <w:top w:val="nil"/>
              <w:left w:val="nil"/>
              <w:bottom w:val="nil"/>
              <w:right w:val="nil"/>
            </w:tcBorders>
            <w:shd w:val="clear" w:color="auto" w:fill="auto"/>
            <w:noWrap/>
            <w:vAlign w:val="center"/>
            <w:hideMark/>
          </w:tcPr>
          <w:p w14:paraId="283C69C8" w14:textId="77777777" w:rsidR="00011747" w:rsidRPr="0004696D" w:rsidRDefault="00011747">
            <w:pPr>
              <w:jc w:val="right"/>
              <w:rPr>
                <w:sz w:val="15"/>
                <w:szCs w:val="15"/>
              </w:rPr>
            </w:pPr>
            <w:r w:rsidRPr="0004696D">
              <w:rPr>
                <w:sz w:val="15"/>
                <w:szCs w:val="15"/>
              </w:rPr>
              <w:t xml:space="preserve">                               93,29 </w:t>
            </w:r>
          </w:p>
        </w:tc>
        <w:tc>
          <w:tcPr>
            <w:tcW w:w="185" w:type="pct"/>
            <w:tcBorders>
              <w:top w:val="nil"/>
              <w:left w:val="nil"/>
              <w:bottom w:val="nil"/>
              <w:right w:val="nil"/>
            </w:tcBorders>
            <w:shd w:val="clear" w:color="auto" w:fill="auto"/>
            <w:noWrap/>
            <w:vAlign w:val="center"/>
            <w:hideMark/>
          </w:tcPr>
          <w:p w14:paraId="30B2DE8C" w14:textId="77777777" w:rsidR="00011747" w:rsidRPr="0004696D" w:rsidRDefault="00011747">
            <w:pPr>
              <w:jc w:val="right"/>
              <w:rPr>
                <w:sz w:val="15"/>
                <w:szCs w:val="15"/>
              </w:rPr>
            </w:pPr>
          </w:p>
        </w:tc>
      </w:tr>
      <w:tr w:rsidR="0004696D" w:rsidRPr="0004696D" w14:paraId="4ABBA89E" w14:textId="77777777" w:rsidTr="0004696D">
        <w:trPr>
          <w:trHeight w:val="20"/>
        </w:trPr>
        <w:tc>
          <w:tcPr>
            <w:tcW w:w="581" w:type="pct"/>
            <w:tcBorders>
              <w:top w:val="nil"/>
              <w:left w:val="nil"/>
              <w:bottom w:val="nil"/>
              <w:right w:val="nil"/>
            </w:tcBorders>
            <w:shd w:val="clear" w:color="000000" w:fill="F2F2F2"/>
            <w:noWrap/>
            <w:vAlign w:val="center"/>
            <w:hideMark/>
          </w:tcPr>
          <w:p w14:paraId="643AE4FF" w14:textId="77777777" w:rsidR="00011747" w:rsidRPr="0004696D" w:rsidRDefault="00011747">
            <w:pPr>
              <w:jc w:val="center"/>
              <w:rPr>
                <w:sz w:val="15"/>
                <w:szCs w:val="15"/>
              </w:rPr>
            </w:pPr>
            <w:r w:rsidRPr="0004696D">
              <w:rPr>
                <w:sz w:val="15"/>
                <w:szCs w:val="15"/>
              </w:rPr>
              <w:t>20</w:t>
            </w:r>
          </w:p>
        </w:tc>
        <w:tc>
          <w:tcPr>
            <w:tcW w:w="1059" w:type="pct"/>
            <w:tcBorders>
              <w:top w:val="nil"/>
              <w:left w:val="nil"/>
              <w:bottom w:val="nil"/>
              <w:right w:val="nil"/>
            </w:tcBorders>
            <w:shd w:val="clear" w:color="000000" w:fill="F2F2F2"/>
            <w:noWrap/>
            <w:vAlign w:val="center"/>
            <w:hideMark/>
          </w:tcPr>
          <w:p w14:paraId="426FF58F" w14:textId="77777777" w:rsidR="00011747" w:rsidRPr="0004696D" w:rsidRDefault="00011747">
            <w:pPr>
              <w:rPr>
                <w:sz w:val="15"/>
                <w:szCs w:val="15"/>
              </w:rPr>
            </w:pPr>
            <w:r w:rsidRPr="0004696D">
              <w:rPr>
                <w:sz w:val="15"/>
                <w:szCs w:val="15"/>
              </w:rPr>
              <w:t xml:space="preserve">                        18.783,41 </w:t>
            </w:r>
          </w:p>
        </w:tc>
        <w:tc>
          <w:tcPr>
            <w:tcW w:w="1059" w:type="pct"/>
            <w:tcBorders>
              <w:top w:val="nil"/>
              <w:left w:val="nil"/>
              <w:bottom w:val="nil"/>
              <w:right w:val="nil"/>
            </w:tcBorders>
            <w:shd w:val="clear" w:color="000000" w:fill="F2F2F2"/>
            <w:noWrap/>
            <w:vAlign w:val="center"/>
            <w:hideMark/>
          </w:tcPr>
          <w:p w14:paraId="5C2C508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2B1951BC" w14:textId="77777777" w:rsidR="00011747" w:rsidRPr="0004696D" w:rsidRDefault="00011747">
            <w:pPr>
              <w:jc w:val="right"/>
              <w:rPr>
                <w:sz w:val="15"/>
                <w:szCs w:val="15"/>
              </w:rPr>
            </w:pPr>
            <w:r w:rsidRPr="0004696D">
              <w:rPr>
                <w:sz w:val="15"/>
                <w:szCs w:val="15"/>
              </w:rPr>
              <w:t xml:space="preserve">                             415,11 </w:t>
            </w:r>
          </w:p>
        </w:tc>
        <w:tc>
          <w:tcPr>
            <w:tcW w:w="1059" w:type="pct"/>
            <w:tcBorders>
              <w:top w:val="nil"/>
              <w:left w:val="nil"/>
              <w:bottom w:val="nil"/>
              <w:right w:val="nil"/>
            </w:tcBorders>
            <w:shd w:val="clear" w:color="000000" w:fill="F2F2F2"/>
            <w:noWrap/>
            <w:vAlign w:val="center"/>
            <w:hideMark/>
          </w:tcPr>
          <w:p w14:paraId="05617038" w14:textId="77777777" w:rsidR="00011747" w:rsidRPr="0004696D" w:rsidRDefault="00011747">
            <w:pPr>
              <w:jc w:val="right"/>
              <w:rPr>
                <w:sz w:val="15"/>
                <w:szCs w:val="15"/>
              </w:rPr>
            </w:pPr>
            <w:r w:rsidRPr="0004696D">
              <w:rPr>
                <w:sz w:val="15"/>
                <w:szCs w:val="15"/>
              </w:rPr>
              <w:t xml:space="preserve">                               91,28 </w:t>
            </w:r>
          </w:p>
        </w:tc>
        <w:tc>
          <w:tcPr>
            <w:tcW w:w="185" w:type="pct"/>
            <w:tcBorders>
              <w:top w:val="nil"/>
              <w:left w:val="nil"/>
              <w:bottom w:val="nil"/>
              <w:right w:val="nil"/>
            </w:tcBorders>
            <w:shd w:val="clear" w:color="000000" w:fill="F2F2F2"/>
            <w:noWrap/>
            <w:vAlign w:val="center"/>
            <w:hideMark/>
          </w:tcPr>
          <w:p w14:paraId="061ABC6F" w14:textId="77777777" w:rsidR="00011747" w:rsidRPr="0004696D" w:rsidRDefault="00011747">
            <w:pPr>
              <w:jc w:val="right"/>
              <w:rPr>
                <w:sz w:val="15"/>
                <w:szCs w:val="15"/>
              </w:rPr>
            </w:pPr>
          </w:p>
        </w:tc>
      </w:tr>
      <w:tr w:rsidR="00011747" w:rsidRPr="0004696D" w14:paraId="4FA17E6D" w14:textId="77777777" w:rsidTr="0004696D">
        <w:trPr>
          <w:trHeight w:val="20"/>
        </w:trPr>
        <w:tc>
          <w:tcPr>
            <w:tcW w:w="581" w:type="pct"/>
            <w:tcBorders>
              <w:top w:val="nil"/>
              <w:left w:val="nil"/>
              <w:bottom w:val="nil"/>
              <w:right w:val="nil"/>
            </w:tcBorders>
            <w:shd w:val="clear" w:color="auto" w:fill="auto"/>
            <w:noWrap/>
            <w:vAlign w:val="center"/>
            <w:hideMark/>
          </w:tcPr>
          <w:p w14:paraId="1C409B61" w14:textId="77777777" w:rsidR="00011747" w:rsidRPr="0004696D" w:rsidRDefault="00011747">
            <w:pPr>
              <w:jc w:val="center"/>
              <w:rPr>
                <w:sz w:val="15"/>
                <w:szCs w:val="15"/>
              </w:rPr>
            </w:pPr>
            <w:r w:rsidRPr="0004696D">
              <w:rPr>
                <w:sz w:val="15"/>
                <w:szCs w:val="15"/>
              </w:rPr>
              <w:t>21</w:t>
            </w:r>
          </w:p>
        </w:tc>
        <w:tc>
          <w:tcPr>
            <w:tcW w:w="1059" w:type="pct"/>
            <w:tcBorders>
              <w:top w:val="nil"/>
              <w:left w:val="nil"/>
              <w:bottom w:val="nil"/>
              <w:right w:val="nil"/>
            </w:tcBorders>
            <w:shd w:val="clear" w:color="auto" w:fill="auto"/>
            <w:noWrap/>
            <w:vAlign w:val="center"/>
            <w:hideMark/>
          </w:tcPr>
          <w:p w14:paraId="759593E1" w14:textId="77777777" w:rsidR="00011747" w:rsidRPr="0004696D" w:rsidRDefault="00011747">
            <w:pPr>
              <w:rPr>
                <w:sz w:val="15"/>
                <w:szCs w:val="15"/>
              </w:rPr>
            </w:pPr>
            <w:r w:rsidRPr="0004696D">
              <w:rPr>
                <w:sz w:val="15"/>
                <w:szCs w:val="15"/>
              </w:rPr>
              <w:t xml:space="preserve">                        18.368,30 </w:t>
            </w:r>
          </w:p>
        </w:tc>
        <w:tc>
          <w:tcPr>
            <w:tcW w:w="1059" w:type="pct"/>
            <w:tcBorders>
              <w:top w:val="nil"/>
              <w:left w:val="nil"/>
              <w:bottom w:val="nil"/>
              <w:right w:val="nil"/>
            </w:tcBorders>
            <w:shd w:val="clear" w:color="auto" w:fill="auto"/>
            <w:noWrap/>
            <w:vAlign w:val="center"/>
            <w:hideMark/>
          </w:tcPr>
          <w:p w14:paraId="06570F0F"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54E970B7" w14:textId="77777777" w:rsidR="00011747" w:rsidRPr="0004696D" w:rsidRDefault="00011747">
            <w:pPr>
              <w:jc w:val="right"/>
              <w:rPr>
                <w:sz w:val="15"/>
                <w:szCs w:val="15"/>
              </w:rPr>
            </w:pPr>
            <w:r w:rsidRPr="0004696D">
              <w:rPr>
                <w:sz w:val="15"/>
                <w:szCs w:val="15"/>
              </w:rPr>
              <w:t xml:space="preserve">                             417,13 </w:t>
            </w:r>
          </w:p>
        </w:tc>
        <w:tc>
          <w:tcPr>
            <w:tcW w:w="1059" w:type="pct"/>
            <w:tcBorders>
              <w:top w:val="nil"/>
              <w:left w:val="nil"/>
              <w:bottom w:val="nil"/>
              <w:right w:val="nil"/>
            </w:tcBorders>
            <w:shd w:val="clear" w:color="auto" w:fill="auto"/>
            <w:noWrap/>
            <w:vAlign w:val="center"/>
            <w:hideMark/>
          </w:tcPr>
          <w:p w14:paraId="1A95F426" w14:textId="77777777" w:rsidR="00011747" w:rsidRPr="0004696D" w:rsidRDefault="00011747">
            <w:pPr>
              <w:jc w:val="right"/>
              <w:rPr>
                <w:sz w:val="15"/>
                <w:szCs w:val="15"/>
              </w:rPr>
            </w:pPr>
            <w:r w:rsidRPr="0004696D">
              <w:rPr>
                <w:sz w:val="15"/>
                <w:szCs w:val="15"/>
              </w:rPr>
              <w:t xml:space="preserve">                               89,26 </w:t>
            </w:r>
          </w:p>
        </w:tc>
        <w:tc>
          <w:tcPr>
            <w:tcW w:w="185" w:type="pct"/>
            <w:tcBorders>
              <w:top w:val="nil"/>
              <w:left w:val="nil"/>
              <w:bottom w:val="nil"/>
              <w:right w:val="nil"/>
            </w:tcBorders>
            <w:shd w:val="clear" w:color="auto" w:fill="auto"/>
            <w:noWrap/>
            <w:vAlign w:val="center"/>
            <w:hideMark/>
          </w:tcPr>
          <w:p w14:paraId="05C41D37" w14:textId="77777777" w:rsidR="00011747" w:rsidRPr="0004696D" w:rsidRDefault="00011747">
            <w:pPr>
              <w:jc w:val="right"/>
              <w:rPr>
                <w:sz w:val="15"/>
                <w:szCs w:val="15"/>
              </w:rPr>
            </w:pPr>
          </w:p>
        </w:tc>
      </w:tr>
      <w:tr w:rsidR="0004696D" w:rsidRPr="0004696D" w14:paraId="72FE87DB" w14:textId="77777777" w:rsidTr="0004696D">
        <w:trPr>
          <w:trHeight w:val="20"/>
        </w:trPr>
        <w:tc>
          <w:tcPr>
            <w:tcW w:w="581" w:type="pct"/>
            <w:tcBorders>
              <w:top w:val="nil"/>
              <w:left w:val="nil"/>
              <w:bottom w:val="nil"/>
              <w:right w:val="nil"/>
            </w:tcBorders>
            <w:shd w:val="clear" w:color="000000" w:fill="F2F2F2"/>
            <w:noWrap/>
            <w:vAlign w:val="center"/>
            <w:hideMark/>
          </w:tcPr>
          <w:p w14:paraId="017C0553" w14:textId="77777777" w:rsidR="00011747" w:rsidRPr="0004696D" w:rsidRDefault="00011747">
            <w:pPr>
              <w:jc w:val="center"/>
              <w:rPr>
                <w:sz w:val="15"/>
                <w:szCs w:val="15"/>
              </w:rPr>
            </w:pPr>
            <w:r w:rsidRPr="0004696D">
              <w:rPr>
                <w:sz w:val="15"/>
                <w:szCs w:val="15"/>
              </w:rPr>
              <w:t>22</w:t>
            </w:r>
          </w:p>
        </w:tc>
        <w:tc>
          <w:tcPr>
            <w:tcW w:w="1059" w:type="pct"/>
            <w:tcBorders>
              <w:top w:val="nil"/>
              <w:left w:val="nil"/>
              <w:bottom w:val="nil"/>
              <w:right w:val="nil"/>
            </w:tcBorders>
            <w:shd w:val="clear" w:color="000000" w:fill="F2F2F2"/>
            <w:noWrap/>
            <w:vAlign w:val="center"/>
            <w:hideMark/>
          </w:tcPr>
          <w:p w14:paraId="0DE4FFF2" w14:textId="77777777" w:rsidR="00011747" w:rsidRPr="0004696D" w:rsidRDefault="00011747">
            <w:pPr>
              <w:rPr>
                <w:sz w:val="15"/>
                <w:szCs w:val="15"/>
              </w:rPr>
            </w:pPr>
            <w:r w:rsidRPr="0004696D">
              <w:rPr>
                <w:sz w:val="15"/>
                <w:szCs w:val="15"/>
              </w:rPr>
              <w:t xml:space="preserve">                        17.951,16 </w:t>
            </w:r>
          </w:p>
        </w:tc>
        <w:tc>
          <w:tcPr>
            <w:tcW w:w="1059" w:type="pct"/>
            <w:tcBorders>
              <w:top w:val="nil"/>
              <w:left w:val="nil"/>
              <w:bottom w:val="nil"/>
              <w:right w:val="nil"/>
            </w:tcBorders>
            <w:shd w:val="clear" w:color="000000" w:fill="F2F2F2"/>
            <w:noWrap/>
            <w:vAlign w:val="center"/>
            <w:hideMark/>
          </w:tcPr>
          <w:p w14:paraId="253BA2A3"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7BDAFD46" w14:textId="77777777" w:rsidR="00011747" w:rsidRPr="0004696D" w:rsidRDefault="00011747">
            <w:pPr>
              <w:jc w:val="right"/>
              <w:rPr>
                <w:sz w:val="15"/>
                <w:szCs w:val="15"/>
              </w:rPr>
            </w:pPr>
            <w:r w:rsidRPr="0004696D">
              <w:rPr>
                <w:sz w:val="15"/>
                <w:szCs w:val="15"/>
              </w:rPr>
              <w:t xml:space="preserve">                             419,16 </w:t>
            </w:r>
          </w:p>
        </w:tc>
        <w:tc>
          <w:tcPr>
            <w:tcW w:w="1059" w:type="pct"/>
            <w:tcBorders>
              <w:top w:val="nil"/>
              <w:left w:val="nil"/>
              <w:bottom w:val="nil"/>
              <w:right w:val="nil"/>
            </w:tcBorders>
            <w:shd w:val="clear" w:color="000000" w:fill="F2F2F2"/>
            <w:noWrap/>
            <w:vAlign w:val="center"/>
            <w:hideMark/>
          </w:tcPr>
          <w:p w14:paraId="1B335583" w14:textId="77777777" w:rsidR="00011747" w:rsidRPr="0004696D" w:rsidRDefault="00011747">
            <w:pPr>
              <w:jc w:val="right"/>
              <w:rPr>
                <w:sz w:val="15"/>
                <w:szCs w:val="15"/>
              </w:rPr>
            </w:pPr>
            <w:r w:rsidRPr="0004696D">
              <w:rPr>
                <w:sz w:val="15"/>
                <w:szCs w:val="15"/>
              </w:rPr>
              <w:t xml:space="preserve">                               87,24 </w:t>
            </w:r>
          </w:p>
        </w:tc>
        <w:tc>
          <w:tcPr>
            <w:tcW w:w="185" w:type="pct"/>
            <w:tcBorders>
              <w:top w:val="nil"/>
              <w:left w:val="nil"/>
              <w:bottom w:val="nil"/>
              <w:right w:val="nil"/>
            </w:tcBorders>
            <w:shd w:val="clear" w:color="000000" w:fill="F2F2F2"/>
            <w:noWrap/>
            <w:vAlign w:val="center"/>
            <w:hideMark/>
          </w:tcPr>
          <w:p w14:paraId="1B645430" w14:textId="77777777" w:rsidR="00011747" w:rsidRPr="0004696D" w:rsidRDefault="00011747">
            <w:pPr>
              <w:jc w:val="right"/>
              <w:rPr>
                <w:sz w:val="15"/>
                <w:szCs w:val="15"/>
              </w:rPr>
            </w:pPr>
          </w:p>
        </w:tc>
      </w:tr>
      <w:tr w:rsidR="00011747" w:rsidRPr="0004696D" w14:paraId="1ADF4923" w14:textId="77777777" w:rsidTr="0004696D">
        <w:trPr>
          <w:trHeight w:val="20"/>
        </w:trPr>
        <w:tc>
          <w:tcPr>
            <w:tcW w:w="581" w:type="pct"/>
            <w:tcBorders>
              <w:top w:val="nil"/>
              <w:left w:val="nil"/>
              <w:bottom w:val="nil"/>
              <w:right w:val="nil"/>
            </w:tcBorders>
            <w:shd w:val="clear" w:color="auto" w:fill="auto"/>
            <w:noWrap/>
            <w:vAlign w:val="center"/>
            <w:hideMark/>
          </w:tcPr>
          <w:p w14:paraId="29AED545" w14:textId="77777777" w:rsidR="00011747" w:rsidRPr="0004696D" w:rsidRDefault="00011747">
            <w:pPr>
              <w:jc w:val="center"/>
              <w:rPr>
                <w:sz w:val="15"/>
                <w:szCs w:val="15"/>
              </w:rPr>
            </w:pPr>
            <w:r w:rsidRPr="0004696D">
              <w:rPr>
                <w:sz w:val="15"/>
                <w:szCs w:val="15"/>
              </w:rPr>
              <w:t>23</w:t>
            </w:r>
          </w:p>
        </w:tc>
        <w:tc>
          <w:tcPr>
            <w:tcW w:w="1059" w:type="pct"/>
            <w:tcBorders>
              <w:top w:val="nil"/>
              <w:left w:val="nil"/>
              <w:bottom w:val="nil"/>
              <w:right w:val="nil"/>
            </w:tcBorders>
            <w:shd w:val="clear" w:color="auto" w:fill="auto"/>
            <w:noWrap/>
            <w:vAlign w:val="center"/>
            <w:hideMark/>
          </w:tcPr>
          <w:p w14:paraId="33388385" w14:textId="77777777" w:rsidR="00011747" w:rsidRPr="0004696D" w:rsidRDefault="00011747">
            <w:pPr>
              <w:rPr>
                <w:sz w:val="15"/>
                <w:szCs w:val="15"/>
              </w:rPr>
            </w:pPr>
            <w:r w:rsidRPr="0004696D">
              <w:rPr>
                <w:sz w:val="15"/>
                <w:szCs w:val="15"/>
              </w:rPr>
              <w:t xml:space="preserve">                        17.532,00 </w:t>
            </w:r>
          </w:p>
        </w:tc>
        <w:tc>
          <w:tcPr>
            <w:tcW w:w="1059" w:type="pct"/>
            <w:tcBorders>
              <w:top w:val="nil"/>
              <w:left w:val="nil"/>
              <w:bottom w:val="nil"/>
              <w:right w:val="nil"/>
            </w:tcBorders>
            <w:shd w:val="clear" w:color="auto" w:fill="auto"/>
            <w:noWrap/>
            <w:vAlign w:val="center"/>
            <w:hideMark/>
          </w:tcPr>
          <w:p w14:paraId="1A1A5BC9"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03FF907" w14:textId="77777777" w:rsidR="00011747" w:rsidRPr="0004696D" w:rsidRDefault="00011747">
            <w:pPr>
              <w:jc w:val="right"/>
              <w:rPr>
                <w:sz w:val="15"/>
                <w:szCs w:val="15"/>
              </w:rPr>
            </w:pPr>
            <w:r w:rsidRPr="0004696D">
              <w:rPr>
                <w:sz w:val="15"/>
                <w:szCs w:val="15"/>
              </w:rPr>
              <w:t xml:space="preserve">                             421,20 </w:t>
            </w:r>
          </w:p>
        </w:tc>
        <w:tc>
          <w:tcPr>
            <w:tcW w:w="1059" w:type="pct"/>
            <w:tcBorders>
              <w:top w:val="nil"/>
              <w:left w:val="nil"/>
              <w:bottom w:val="nil"/>
              <w:right w:val="nil"/>
            </w:tcBorders>
            <w:shd w:val="clear" w:color="auto" w:fill="auto"/>
            <w:noWrap/>
            <w:vAlign w:val="center"/>
            <w:hideMark/>
          </w:tcPr>
          <w:p w14:paraId="31412E34" w14:textId="77777777" w:rsidR="00011747" w:rsidRPr="0004696D" w:rsidRDefault="00011747">
            <w:pPr>
              <w:jc w:val="right"/>
              <w:rPr>
                <w:sz w:val="15"/>
                <w:szCs w:val="15"/>
              </w:rPr>
            </w:pPr>
            <w:r w:rsidRPr="0004696D">
              <w:rPr>
                <w:sz w:val="15"/>
                <w:szCs w:val="15"/>
              </w:rPr>
              <w:t xml:space="preserve">                               85,20 </w:t>
            </w:r>
          </w:p>
        </w:tc>
        <w:tc>
          <w:tcPr>
            <w:tcW w:w="185" w:type="pct"/>
            <w:tcBorders>
              <w:top w:val="nil"/>
              <w:left w:val="nil"/>
              <w:bottom w:val="nil"/>
              <w:right w:val="nil"/>
            </w:tcBorders>
            <w:shd w:val="clear" w:color="auto" w:fill="auto"/>
            <w:noWrap/>
            <w:vAlign w:val="center"/>
            <w:hideMark/>
          </w:tcPr>
          <w:p w14:paraId="2C963E43" w14:textId="77777777" w:rsidR="00011747" w:rsidRPr="0004696D" w:rsidRDefault="00011747">
            <w:pPr>
              <w:jc w:val="right"/>
              <w:rPr>
                <w:sz w:val="15"/>
                <w:szCs w:val="15"/>
              </w:rPr>
            </w:pPr>
          </w:p>
        </w:tc>
      </w:tr>
      <w:tr w:rsidR="0004696D" w:rsidRPr="0004696D" w14:paraId="21C76EAF" w14:textId="77777777" w:rsidTr="0004696D">
        <w:trPr>
          <w:trHeight w:val="20"/>
        </w:trPr>
        <w:tc>
          <w:tcPr>
            <w:tcW w:w="581" w:type="pct"/>
            <w:tcBorders>
              <w:top w:val="nil"/>
              <w:left w:val="nil"/>
              <w:bottom w:val="single" w:sz="4" w:space="0" w:color="A6A6A6"/>
              <w:right w:val="nil"/>
            </w:tcBorders>
            <w:shd w:val="clear" w:color="000000" w:fill="F2F2F2"/>
            <w:noWrap/>
            <w:vAlign w:val="center"/>
            <w:hideMark/>
          </w:tcPr>
          <w:p w14:paraId="0305916B" w14:textId="77777777" w:rsidR="00011747" w:rsidRPr="0004696D" w:rsidRDefault="00011747">
            <w:pPr>
              <w:jc w:val="center"/>
              <w:rPr>
                <w:sz w:val="15"/>
                <w:szCs w:val="15"/>
              </w:rPr>
            </w:pPr>
            <w:r w:rsidRPr="0004696D">
              <w:rPr>
                <w:sz w:val="15"/>
                <w:szCs w:val="15"/>
              </w:rPr>
              <w:t>24</w:t>
            </w:r>
          </w:p>
        </w:tc>
        <w:tc>
          <w:tcPr>
            <w:tcW w:w="1059" w:type="pct"/>
            <w:tcBorders>
              <w:top w:val="nil"/>
              <w:left w:val="nil"/>
              <w:bottom w:val="single" w:sz="4" w:space="0" w:color="A6A6A6"/>
              <w:right w:val="nil"/>
            </w:tcBorders>
            <w:shd w:val="clear" w:color="000000" w:fill="F2F2F2"/>
            <w:noWrap/>
            <w:vAlign w:val="center"/>
            <w:hideMark/>
          </w:tcPr>
          <w:p w14:paraId="07A87736" w14:textId="77777777" w:rsidR="00011747" w:rsidRPr="0004696D" w:rsidRDefault="00011747">
            <w:pPr>
              <w:rPr>
                <w:sz w:val="15"/>
                <w:szCs w:val="15"/>
              </w:rPr>
            </w:pPr>
            <w:r w:rsidRPr="0004696D">
              <w:rPr>
                <w:sz w:val="15"/>
                <w:szCs w:val="15"/>
              </w:rPr>
              <w:t xml:space="preserve">                        17.110,81 </w:t>
            </w:r>
          </w:p>
        </w:tc>
        <w:tc>
          <w:tcPr>
            <w:tcW w:w="1059" w:type="pct"/>
            <w:tcBorders>
              <w:top w:val="nil"/>
              <w:left w:val="nil"/>
              <w:bottom w:val="single" w:sz="4" w:space="0" w:color="A6A6A6"/>
              <w:right w:val="nil"/>
            </w:tcBorders>
            <w:shd w:val="clear" w:color="000000" w:fill="F2F2F2"/>
            <w:noWrap/>
            <w:vAlign w:val="center"/>
            <w:hideMark/>
          </w:tcPr>
          <w:p w14:paraId="64F2151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single" w:sz="4" w:space="0" w:color="A6A6A6"/>
              <w:right w:val="nil"/>
            </w:tcBorders>
            <w:shd w:val="clear" w:color="000000" w:fill="F2F2F2"/>
            <w:noWrap/>
            <w:vAlign w:val="center"/>
            <w:hideMark/>
          </w:tcPr>
          <w:p w14:paraId="361F9585" w14:textId="77777777" w:rsidR="00011747" w:rsidRPr="0004696D" w:rsidRDefault="00011747">
            <w:pPr>
              <w:jc w:val="right"/>
              <w:rPr>
                <w:sz w:val="15"/>
                <w:szCs w:val="15"/>
              </w:rPr>
            </w:pPr>
            <w:r w:rsidRPr="0004696D">
              <w:rPr>
                <w:sz w:val="15"/>
                <w:szCs w:val="15"/>
              </w:rPr>
              <w:t xml:space="preserve">                             423,24 </w:t>
            </w:r>
          </w:p>
        </w:tc>
        <w:tc>
          <w:tcPr>
            <w:tcW w:w="1059" w:type="pct"/>
            <w:tcBorders>
              <w:top w:val="nil"/>
              <w:left w:val="nil"/>
              <w:bottom w:val="single" w:sz="4" w:space="0" w:color="A6A6A6"/>
              <w:right w:val="nil"/>
            </w:tcBorders>
            <w:shd w:val="clear" w:color="000000" w:fill="F2F2F2"/>
            <w:noWrap/>
            <w:vAlign w:val="center"/>
            <w:hideMark/>
          </w:tcPr>
          <w:p w14:paraId="74B7E422" w14:textId="77777777" w:rsidR="00011747" w:rsidRPr="0004696D" w:rsidRDefault="00011747">
            <w:pPr>
              <w:jc w:val="right"/>
              <w:rPr>
                <w:sz w:val="15"/>
                <w:szCs w:val="15"/>
              </w:rPr>
            </w:pPr>
            <w:r w:rsidRPr="0004696D">
              <w:rPr>
                <w:sz w:val="15"/>
                <w:szCs w:val="15"/>
              </w:rPr>
              <w:t xml:space="preserve">                               83,15 </w:t>
            </w:r>
          </w:p>
        </w:tc>
        <w:tc>
          <w:tcPr>
            <w:tcW w:w="185" w:type="pct"/>
            <w:tcBorders>
              <w:top w:val="nil"/>
              <w:left w:val="nil"/>
              <w:bottom w:val="single" w:sz="4" w:space="0" w:color="A6A6A6"/>
              <w:right w:val="nil"/>
            </w:tcBorders>
            <w:shd w:val="clear" w:color="000000" w:fill="F2F2F2"/>
            <w:noWrap/>
            <w:vAlign w:val="center"/>
            <w:hideMark/>
          </w:tcPr>
          <w:p w14:paraId="4DB7DDDE" w14:textId="77777777" w:rsidR="00011747" w:rsidRPr="0004696D" w:rsidRDefault="00011747">
            <w:pPr>
              <w:jc w:val="right"/>
              <w:rPr>
                <w:sz w:val="15"/>
                <w:szCs w:val="15"/>
              </w:rPr>
            </w:pPr>
          </w:p>
        </w:tc>
      </w:tr>
      <w:tr w:rsidR="00011747" w:rsidRPr="0004696D" w14:paraId="183CEDA6" w14:textId="77777777" w:rsidTr="0004696D">
        <w:trPr>
          <w:trHeight w:val="20"/>
        </w:trPr>
        <w:tc>
          <w:tcPr>
            <w:tcW w:w="581" w:type="pct"/>
            <w:tcBorders>
              <w:top w:val="nil"/>
              <w:left w:val="nil"/>
              <w:bottom w:val="nil"/>
              <w:right w:val="nil"/>
            </w:tcBorders>
            <w:shd w:val="clear" w:color="auto" w:fill="auto"/>
            <w:noWrap/>
            <w:vAlign w:val="center"/>
            <w:hideMark/>
          </w:tcPr>
          <w:p w14:paraId="7AEDEBAA" w14:textId="77777777" w:rsidR="00011747" w:rsidRPr="0004696D" w:rsidRDefault="00011747">
            <w:pPr>
              <w:jc w:val="center"/>
              <w:rPr>
                <w:sz w:val="15"/>
                <w:szCs w:val="15"/>
              </w:rPr>
            </w:pPr>
            <w:r w:rsidRPr="0004696D">
              <w:rPr>
                <w:sz w:val="15"/>
                <w:szCs w:val="15"/>
              </w:rPr>
              <w:t>25</w:t>
            </w:r>
          </w:p>
        </w:tc>
        <w:tc>
          <w:tcPr>
            <w:tcW w:w="1059" w:type="pct"/>
            <w:tcBorders>
              <w:top w:val="nil"/>
              <w:left w:val="nil"/>
              <w:bottom w:val="nil"/>
              <w:right w:val="nil"/>
            </w:tcBorders>
            <w:shd w:val="clear" w:color="auto" w:fill="auto"/>
            <w:noWrap/>
            <w:vAlign w:val="center"/>
            <w:hideMark/>
          </w:tcPr>
          <w:p w14:paraId="1476CC86" w14:textId="77777777" w:rsidR="00011747" w:rsidRPr="0004696D" w:rsidRDefault="00011747">
            <w:pPr>
              <w:rPr>
                <w:sz w:val="15"/>
                <w:szCs w:val="15"/>
              </w:rPr>
            </w:pPr>
            <w:r w:rsidRPr="0004696D">
              <w:rPr>
                <w:sz w:val="15"/>
                <w:szCs w:val="15"/>
              </w:rPr>
              <w:t xml:space="preserve">                        16.687,57 </w:t>
            </w:r>
          </w:p>
        </w:tc>
        <w:tc>
          <w:tcPr>
            <w:tcW w:w="1059" w:type="pct"/>
            <w:tcBorders>
              <w:top w:val="nil"/>
              <w:left w:val="nil"/>
              <w:bottom w:val="nil"/>
              <w:right w:val="nil"/>
            </w:tcBorders>
            <w:shd w:val="clear" w:color="auto" w:fill="auto"/>
            <w:noWrap/>
            <w:vAlign w:val="center"/>
            <w:hideMark/>
          </w:tcPr>
          <w:p w14:paraId="2C90FC95"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5136BA0B" w14:textId="77777777" w:rsidR="00011747" w:rsidRPr="0004696D" w:rsidRDefault="00011747">
            <w:pPr>
              <w:jc w:val="right"/>
              <w:rPr>
                <w:sz w:val="15"/>
                <w:szCs w:val="15"/>
              </w:rPr>
            </w:pPr>
            <w:r w:rsidRPr="0004696D">
              <w:rPr>
                <w:sz w:val="15"/>
                <w:szCs w:val="15"/>
              </w:rPr>
              <w:t xml:space="preserve">                             425,30 </w:t>
            </w:r>
          </w:p>
        </w:tc>
        <w:tc>
          <w:tcPr>
            <w:tcW w:w="1059" w:type="pct"/>
            <w:tcBorders>
              <w:top w:val="nil"/>
              <w:left w:val="nil"/>
              <w:bottom w:val="nil"/>
              <w:right w:val="nil"/>
            </w:tcBorders>
            <w:shd w:val="clear" w:color="auto" w:fill="auto"/>
            <w:noWrap/>
            <w:vAlign w:val="center"/>
            <w:hideMark/>
          </w:tcPr>
          <w:p w14:paraId="3B8C10A3" w14:textId="77777777" w:rsidR="00011747" w:rsidRPr="0004696D" w:rsidRDefault="00011747">
            <w:pPr>
              <w:jc w:val="right"/>
              <w:rPr>
                <w:sz w:val="15"/>
                <w:szCs w:val="15"/>
              </w:rPr>
            </w:pPr>
            <w:r w:rsidRPr="0004696D">
              <w:rPr>
                <w:sz w:val="15"/>
                <w:szCs w:val="15"/>
              </w:rPr>
              <w:t xml:space="preserve">                               81,10 </w:t>
            </w:r>
          </w:p>
        </w:tc>
        <w:tc>
          <w:tcPr>
            <w:tcW w:w="185" w:type="pct"/>
            <w:tcBorders>
              <w:top w:val="nil"/>
              <w:left w:val="nil"/>
              <w:bottom w:val="nil"/>
              <w:right w:val="nil"/>
            </w:tcBorders>
            <w:shd w:val="clear" w:color="auto" w:fill="auto"/>
            <w:noWrap/>
            <w:vAlign w:val="center"/>
            <w:hideMark/>
          </w:tcPr>
          <w:p w14:paraId="0767127D" w14:textId="77777777" w:rsidR="00011747" w:rsidRPr="0004696D" w:rsidRDefault="00011747">
            <w:pPr>
              <w:jc w:val="right"/>
              <w:rPr>
                <w:sz w:val="15"/>
                <w:szCs w:val="15"/>
              </w:rPr>
            </w:pPr>
          </w:p>
        </w:tc>
      </w:tr>
      <w:tr w:rsidR="0004696D" w:rsidRPr="0004696D" w14:paraId="7FB029ED" w14:textId="77777777" w:rsidTr="0004696D">
        <w:trPr>
          <w:trHeight w:val="20"/>
        </w:trPr>
        <w:tc>
          <w:tcPr>
            <w:tcW w:w="581" w:type="pct"/>
            <w:tcBorders>
              <w:top w:val="nil"/>
              <w:left w:val="nil"/>
              <w:bottom w:val="nil"/>
              <w:right w:val="nil"/>
            </w:tcBorders>
            <w:shd w:val="clear" w:color="000000" w:fill="F2F2F2"/>
            <w:noWrap/>
            <w:vAlign w:val="center"/>
            <w:hideMark/>
          </w:tcPr>
          <w:p w14:paraId="7475C188" w14:textId="77777777" w:rsidR="00011747" w:rsidRPr="0004696D" w:rsidRDefault="00011747">
            <w:pPr>
              <w:jc w:val="center"/>
              <w:rPr>
                <w:sz w:val="15"/>
                <w:szCs w:val="15"/>
              </w:rPr>
            </w:pPr>
            <w:r w:rsidRPr="0004696D">
              <w:rPr>
                <w:sz w:val="15"/>
                <w:szCs w:val="15"/>
              </w:rPr>
              <w:t>26</w:t>
            </w:r>
          </w:p>
        </w:tc>
        <w:tc>
          <w:tcPr>
            <w:tcW w:w="1059" w:type="pct"/>
            <w:tcBorders>
              <w:top w:val="nil"/>
              <w:left w:val="nil"/>
              <w:bottom w:val="nil"/>
              <w:right w:val="nil"/>
            </w:tcBorders>
            <w:shd w:val="clear" w:color="000000" w:fill="F2F2F2"/>
            <w:noWrap/>
            <w:vAlign w:val="center"/>
            <w:hideMark/>
          </w:tcPr>
          <w:p w14:paraId="648E8281" w14:textId="77777777" w:rsidR="00011747" w:rsidRPr="0004696D" w:rsidRDefault="00011747">
            <w:pPr>
              <w:rPr>
                <w:sz w:val="15"/>
                <w:szCs w:val="15"/>
              </w:rPr>
            </w:pPr>
            <w:r w:rsidRPr="0004696D">
              <w:rPr>
                <w:sz w:val="15"/>
                <w:szCs w:val="15"/>
              </w:rPr>
              <w:t xml:space="preserve">                        16.262,27 </w:t>
            </w:r>
          </w:p>
        </w:tc>
        <w:tc>
          <w:tcPr>
            <w:tcW w:w="1059" w:type="pct"/>
            <w:tcBorders>
              <w:top w:val="nil"/>
              <w:left w:val="nil"/>
              <w:bottom w:val="nil"/>
              <w:right w:val="nil"/>
            </w:tcBorders>
            <w:shd w:val="clear" w:color="000000" w:fill="F2F2F2"/>
            <w:noWrap/>
            <w:vAlign w:val="center"/>
            <w:hideMark/>
          </w:tcPr>
          <w:p w14:paraId="4A3171B2"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65E3838B" w14:textId="77777777" w:rsidR="00011747" w:rsidRPr="0004696D" w:rsidRDefault="00011747">
            <w:pPr>
              <w:jc w:val="right"/>
              <w:rPr>
                <w:sz w:val="15"/>
                <w:szCs w:val="15"/>
              </w:rPr>
            </w:pPr>
            <w:r w:rsidRPr="0004696D">
              <w:rPr>
                <w:sz w:val="15"/>
                <w:szCs w:val="15"/>
              </w:rPr>
              <w:t xml:space="preserve">                             427,37 </w:t>
            </w:r>
          </w:p>
        </w:tc>
        <w:tc>
          <w:tcPr>
            <w:tcW w:w="1059" w:type="pct"/>
            <w:tcBorders>
              <w:top w:val="nil"/>
              <w:left w:val="nil"/>
              <w:bottom w:val="nil"/>
              <w:right w:val="nil"/>
            </w:tcBorders>
            <w:shd w:val="clear" w:color="000000" w:fill="F2F2F2"/>
            <w:noWrap/>
            <w:vAlign w:val="center"/>
            <w:hideMark/>
          </w:tcPr>
          <w:p w14:paraId="643A4914" w14:textId="77777777" w:rsidR="00011747" w:rsidRPr="0004696D" w:rsidRDefault="00011747">
            <w:pPr>
              <w:jc w:val="right"/>
              <w:rPr>
                <w:sz w:val="15"/>
                <w:szCs w:val="15"/>
              </w:rPr>
            </w:pPr>
            <w:r w:rsidRPr="0004696D">
              <w:rPr>
                <w:sz w:val="15"/>
                <w:szCs w:val="15"/>
              </w:rPr>
              <w:t xml:space="preserve">                               79,03 </w:t>
            </w:r>
          </w:p>
        </w:tc>
        <w:tc>
          <w:tcPr>
            <w:tcW w:w="185" w:type="pct"/>
            <w:tcBorders>
              <w:top w:val="nil"/>
              <w:left w:val="nil"/>
              <w:bottom w:val="nil"/>
              <w:right w:val="nil"/>
            </w:tcBorders>
            <w:shd w:val="clear" w:color="000000" w:fill="F2F2F2"/>
            <w:noWrap/>
            <w:vAlign w:val="center"/>
            <w:hideMark/>
          </w:tcPr>
          <w:p w14:paraId="2B127F73" w14:textId="77777777" w:rsidR="00011747" w:rsidRPr="0004696D" w:rsidRDefault="00011747">
            <w:pPr>
              <w:jc w:val="right"/>
              <w:rPr>
                <w:sz w:val="15"/>
                <w:szCs w:val="15"/>
              </w:rPr>
            </w:pPr>
          </w:p>
        </w:tc>
      </w:tr>
      <w:tr w:rsidR="00011747" w:rsidRPr="0004696D" w14:paraId="6AA9B540" w14:textId="77777777" w:rsidTr="0004696D">
        <w:trPr>
          <w:trHeight w:val="20"/>
        </w:trPr>
        <w:tc>
          <w:tcPr>
            <w:tcW w:w="581" w:type="pct"/>
            <w:tcBorders>
              <w:top w:val="nil"/>
              <w:left w:val="nil"/>
              <w:bottom w:val="nil"/>
              <w:right w:val="nil"/>
            </w:tcBorders>
            <w:shd w:val="clear" w:color="auto" w:fill="auto"/>
            <w:noWrap/>
            <w:vAlign w:val="center"/>
            <w:hideMark/>
          </w:tcPr>
          <w:p w14:paraId="2445706C" w14:textId="77777777" w:rsidR="00011747" w:rsidRPr="0004696D" w:rsidRDefault="00011747">
            <w:pPr>
              <w:jc w:val="center"/>
              <w:rPr>
                <w:sz w:val="15"/>
                <w:szCs w:val="15"/>
              </w:rPr>
            </w:pPr>
            <w:r w:rsidRPr="0004696D">
              <w:rPr>
                <w:sz w:val="15"/>
                <w:szCs w:val="15"/>
              </w:rPr>
              <w:t>27</w:t>
            </w:r>
          </w:p>
        </w:tc>
        <w:tc>
          <w:tcPr>
            <w:tcW w:w="1059" w:type="pct"/>
            <w:tcBorders>
              <w:top w:val="nil"/>
              <w:left w:val="nil"/>
              <w:bottom w:val="nil"/>
              <w:right w:val="nil"/>
            </w:tcBorders>
            <w:shd w:val="clear" w:color="auto" w:fill="auto"/>
            <w:noWrap/>
            <w:vAlign w:val="center"/>
            <w:hideMark/>
          </w:tcPr>
          <w:p w14:paraId="16F69483" w14:textId="77777777" w:rsidR="00011747" w:rsidRPr="0004696D" w:rsidRDefault="00011747">
            <w:pPr>
              <w:rPr>
                <w:sz w:val="15"/>
                <w:szCs w:val="15"/>
              </w:rPr>
            </w:pPr>
            <w:r w:rsidRPr="0004696D">
              <w:rPr>
                <w:sz w:val="15"/>
                <w:szCs w:val="15"/>
              </w:rPr>
              <w:t xml:space="preserve">                        15.834,90 </w:t>
            </w:r>
          </w:p>
        </w:tc>
        <w:tc>
          <w:tcPr>
            <w:tcW w:w="1059" w:type="pct"/>
            <w:tcBorders>
              <w:top w:val="nil"/>
              <w:left w:val="nil"/>
              <w:bottom w:val="nil"/>
              <w:right w:val="nil"/>
            </w:tcBorders>
            <w:shd w:val="clear" w:color="auto" w:fill="auto"/>
            <w:noWrap/>
            <w:vAlign w:val="center"/>
            <w:hideMark/>
          </w:tcPr>
          <w:p w14:paraId="0CAC1EB0"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42220926" w14:textId="77777777" w:rsidR="00011747" w:rsidRPr="0004696D" w:rsidRDefault="00011747">
            <w:pPr>
              <w:jc w:val="right"/>
              <w:rPr>
                <w:sz w:val="15"/>
                <w:szCs w:val="15"/>
              </w:rPr>
            </w:pPr>
            <w:r w:rsidRPr="0004696D">
              <w:rPr>
                <w:sz w:val="15"/>
                <w:szCs w:val="15"/>
              </w:rPr>
              <w:t xml:space="preserve">                             429,44 </w:t>
            </w:r>
          </w:p>
        </w:tc>
        <w:tc>
          <w:tcPr>
            <w:tcW w:w="1059" w:type="pct"/>
            <w:tcBorders>
              <w:top w:val="nil"/>
              <w:left w:val="nil"/>
              <w:bottom w:val="nil"/>
              <w:right w:val="nil"/>
            </w:tcBorders>
            <w:shd w:val="clear" w:color="auto" w:fill="auto"/>
            <w:noWrap/>
            <w:vAlign w:val="center"/>
            <w:hideMark/>
          </w:tcPr>
          <w:p w14:paraId="2EC5CE06" w14:textId="77777777" w:rsidR="00011747" w:rsidRPr="0004696D" w:rsidRDefault="00011747">
            <w:pPr>
              <w:jc w:val="right"/>
              <w:rPr>
                <w:sz w:val="15"/>
                <w:szCs w:val="15"/>
              </w:rPr>
            </w:pPr>
            <w:r w:rsidRPr="0004696D">
              <w:rPr>
                <w:sz w:val="15"/>
                <w:szCs w:val="15"/>
              </w:rPr>
              <w:t xml:space="preserve">                               76,95 </w:t>
            </w:r>
          </w:p>
        </w:tc>
        <w:tc>
          <w:tcPr>
            <w:tcW w:w="185" w:type="pct"/>
            <w:tcBorders>
              <w:top w:val="nil"/>
              <w:left w:val="nil"/>
              <w:bottom w:val="nil"/>
              <w:right w:val="nil"/>
            </w:tcBorders>
            <w:shd w:val="clear" w:color="auto" w:fill="auto"/>
            <w:noWrap/>
            <w:vAlign w:val="center"/>
            <w:hideMark/>
          </w:tcPr>
          <w:p w14:paraId="757D8023" w14:textId="77777777" w:rsidR="00011747" w:rsidRPr="0004696D" w:rsidRDefault="00011747">
            <w:pPr>
              <w:jc w:val="right"/>
              <w:rPr>
                <w:sz w:val="15"/>
                <w:szCs w:val="15"/>
              </w:rPr>
            </w:pPr>
          </w:p>
        </w:tc>
      </w:tr>
      <w:tr w:rsidR="0004696D" w:rsidRPr="0004696D" w14:paraId="378AB8EA" w14:textId="77777777" w:rsidTr="0004696D">
        <w:trPr>
          <w:trHeight w:val="20"/>
        </w:trPr>
        <w:tc>
          <w:tcPr>
            <w:tcW w:w="581" w:type="pct"/>
            <w:tcBorders>
              <w:top w:val="nil"/>
              <w:left w:val="nil"/>
              <w:bottom w:val="nil"/>
              <w:right w:val="nil"/>
            </w:tcBorders>
            <w:shd w:val="clear" w:color="000000" w:fill="F2F2F2"/>
            <w:noWrap/>
            <w:vAlign w:val="center"/>
            <w:hideMark/>
          </w:tcPr>
          <w:p w14:paraId="0B9B3FE1" w14:textId="77777777" w:rsidR="00011747" w:rsidRPr="0004696D" w:rsidRDefault="00011747">
            <w:pPr>
              <w:jc w:val="center"/>
              <w:rPr>
                <w:sz w:val="15"/>
                <w:szCs w:val="15"/>
              </w:rPr>
            </w:pPr>
            <w:r w:rsidRPr="0004696D">
              <w:rPr>
                <w:sz w:val="15"/>
                <w:szCs w:val="15"/>
              </w:rPr>
              <w:t>28</w:t>
            </w:r>
          </w:p>
        </w:tc>
        <w:tc>
          <w:tcPr>
            <w:tcW w:w="1059" w:type="pct"/>
            <w:tcBorders>
              <w:top w:val="nil"/>
              <w:left w:val="nil"/>
              <w:bottom w:val="nil"/>
              <w:right w:val="nil"/>
            </w:tcBorders>
            <w:shd w:val="clear" w:color="000000" w:fill="F2F2F2"/>
            <w:noWrap/>
            <w:vAlign w:val="center"/>
            <w:hideMark/>
          </w:tcPr>
          <w:p w14:paraId="5DEE563B" w14:textId="77777777" w:rsidR="00011747" w:rsidRPr="0004696D" w:rsidRDefault="00011747">
            <w:pPr>
              <w:rPr>
                <w:sz w:val="15"/>
                <w:szCs w:val="15"/>
              </w:rPr>
            </w:pPr>
            <w:r w:rsidRPr="0004696D">
              <w:rPr>
                <w:sz w:val="15"/>
                <w:szCs w:val="15"/>
              </w:rPr>
              <w:t xml:space="preserve">                        15.405,46 </w:t>
            </w:r>
          </w:p>
        </w:tc>
        <w:tc>
          <w:tcPr>
            <w:tcW w:w="1059" w:type="pct"/>
            <w:tcBorders>
              <w:top w:val="nil"/>
              <w:left w:val="nil"/>
              <w:bottom w:val="nil"/>
              <w:right w:val="nil"/>
            </w:tcBorders>
            <w:shd w:val="clear" w:color="000000" w:fill="F2F2F2"/>
            <w:noWrap/>
            <w:vAlign w:val="center"/>
            <w:hideMark/>
          </w:tcPr>
          <w:p w14:paraId="1B6EF7D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0B25D35D" w14:textId="77777777" w:rsidR="00011747" w:rsidRPr="0004696D" w:rsidRDefault="00011747">
            <w:pPr>
              <w:jc w:val="right"/>
              <w:rPr>
                <w:sz w:val="15"/>
                <w:szCs w:val="15"/>
              </w:rPr>
            </w:pPr>
            <w:r w:rsidRPr="0004696D">
              <w:rPr>
                <w:sz w:val="15"/>
                <w:szCs w:val="15"/>
              </w:rPr>
              <w:t xml:space="preserve">                             431,53 </w:t>
            </w:r>
          </w:p>
        </w:tc>
        <w:tc>
          <w:tcPr>
            <w:tcW w:w="1059" w:type="pct"/>
            <w:tcBorders>
              <w:top w:val="nil"/>
              <w:left w:val="nil"/>
              <w:bottom w:val="nil"/>
              <w:right w:val="nil"/>
            </w:tcBorders>
            <w:shd w:val="clear" w:color="000000" w:fill="F2F2F2"/>
            <w:noWrap/>
            <w:vAlign w:val="center"/>
            <w:hideMark/>
          </w:tcPr>
          <w:p w14:paraId="452A405F" w14:textId="77777777" w:rsidR="00011747" w:rsidRPr="0004696D" w:rsidRDefault="00011747">
            <w:pPr>
              <w:jc w:val="right"/>
              <w:rPr>
                <w:sz w:val="15"/>
                <w:szCs w:val="15"/>
              </w:rPr>
            </w:pPr>
            <w:r w:rsidRPr="0004696D">
              <w:rPr>
                <w:sz w:val="15"/>
                <w:szCs w:val="15"/>
              </w:rPr>
              <w:t xml:space="preserve">                               74,87 </w:t>
            </w:r>
          </w:p>
        </w:tc>
        <w:tc>
          <w:tcPr>
            <w:tcW w:w="185" w:type="pct"/>
            <w:tcBorders>
              <w:top w:val="nil"/>
              <w:left w:val="nil"/>
              <w:bottom w:val="nil"/>
              <w:right w:val="nil"/>
            </w:tcBorders>
            <w:shd w:val="clear" w:color="000000" w:fill="F2F2F2"/>
            <w:noWrap/>
            <w:vAlign w:val="center"/>
            <w:hideMark/>
          </w:tcPr>
          <w:p w14:paraId="00F44F16" w14:textId="77777777" w:rsidR="00011747" w:rsidRPr="0004696D" w:rsidRDefault="00011747">
            <w:pPr>
              <w:jc w:val="right"/>
              <w:rPr>
                <w:sz w:val="15"/>
                <w:szCs w:val="15"/>
              </w:rPr>
            </w:pPr>
          </w:p>
        </w:tc>
      </w:tr>
      <w:tr w:rsidR="00011747" w:rsidRPr="0004696D" w14:paraId="25C5ED53" w14:textId="77777777" w:rsidTr="0004696D">
        <w:trPr>
          <w:trHeight w:val="20"/>
        </w:trPr>
        <w:tc>
          <w:tcPr>
            <w:tcW w:w="581" w:type="pct"/>
            <w:tcBorders>
              <w:top w:val="nil"/>
              <w:left w:val="nil"/>
              <w:bottom w:val="nil"/>
              <w:right w:val="nil"/>
            </w:tcBorders>
            <w:shd w:val="clear" w:color="auto" w:fill="auto"/>
            <w:noWrap/>
            <w:vAlign w:val="center"/>
            <w:hideMark/>
          </w:tcPr>
          <w:p w14:paraId="5FE4AC25" w14:textId="77777777" w:rsidR="00011747" w:rsidRPr="0004696D" w:rsidRDefault="00011747">
            <w:pPr>
              <w:jc w:val="center"/>
              <w:rPr>
                <w:sz w:val="15"/>
                <w:szCs w:val="15"/>
              </w:rPr>
            </w:pPr>
            <w:r w:rsidRPr="0004696D">
              <w:rPr>
                <w:sz w:val="15"/>
                <w:szCs w:val="15"/>
              </w:rPr>
              <w:t>29</w:t>
            </w:r>
          </w:p>
        </w:tc>
        <w:tc>
          <w:tcPr>
            <w:tcW w:w="1059" w:type="pct"/>
            <w:tcBorders>
              <w:top w:val="nil"/>
              <w:left w:val="nil"/>
              <w:bottom w:val="nil"/>
              <w:right w:val="nil"/>
            </w:tcBorders>
            <w:shd w:val="clear" w:color="auto" w:fill="auto"/>
            <w:noWrap/>
            <w:vAlign w:val="center"/>
            <w:hideMark/>
          </w:tcPr>
          <w:p w14:paraId="62ACE327" w14:textId="77777777" w:rsidR="00011747" w:rsidRPr="0004696D" w:rsidRDefault="00011747">
            <w:pPr>
              <w:rPr>
                <w:sz w:val="15"/>
                <w:szCs w:val="15"/>
              </w:rPr>
            </w:pPr>
            <w:r w:rsidRPr="0004696D">
              <w:rPr>
                <w:sz w:val="15"/>
                <w:szCs w:val="15"/>
              </w:rPr>
              <w:t xml:space="preserve">                        14.973,92 </w:t>
            </w:r>
          </w:p>
        </w:tc>
        <w:tc>
          <w:tcPr>
            <w:tcW w:w="1059" w:type="pct"/>
            <w:tcBorders>
              <w:top w:val="nil"/>
              <w:left w:val="nil"/>
              <w:bottom w:val="nil"/>
              <w:right w:val="nil"/>
            </w:tcBorders>
            <w:shd w:val="clear" w:color="auto" w:fill="auto"/>
            <w:noWrap/>
            <w:vAlign w:val="center"/>
            <w:hideMark/>
          </w:tcPr>
          <w:p w14:paraId="1D933599"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337BEDAC" w14:textId="77777777" w:rsidR="00011747" w:rsidRPr="0004696D" w:rsidRDefault="00011747">
            <w:pPr>
              <w:jc w:val="right"/>
              <w:rPr>
                <w:sz w:val="15"/>
                <w:szCs w:val="15"/>
              </w:rPr>
            </w:pPr>
            <w:r w:rsidRPr="0004696D">
              <w:rPr>
                <w:sz w:val="15"/>
                <w:szCs w:val="15"/>
              </w:rPr>
              <w:t xml:space="preserve">                             433,63 </w:t>
            </w:r>
          </w:p>
        </w:tc>
        <w:tc>
          <w:tcPr>
            <w:tcW w:w="1059" w:type="pct"/>
            <w:tcBorders>
              <w:top w:val="nil"/>
              <w:left w:val="nil"/>
              <w:bottom w:val="nil"/>
              <w:right w:val="nil"/>
            </w:tcBorders>
            <w:shd w:val="clear" w:color="auto" w:fill="auto"/>
            <w:noWrap/>
            <w:vAlign w:val="center"/>
            <w:hideMark/>
          </w:tcPr>
          <w:p w14:paraId="3459B714" w14:textId="77777777" w:rsidR="00011747" w:rsidRPr="0004696D" w:rsidRDefault="00011747">
            <w:pPr>
              <w:jc w:val="right"/>
              <w:rPr>
                <w:sz w:val="15"/>
                <w:szCs w:val="15"/>
              </w:rPr>
            </w:pPr>
            <w:r w:rsidRPr="0004696D">
              <w:rPr>
                <w:sz w:val="15"/>
                <w:szCs w:val="15"/>
              </w:rPr>
              <w:t xml:space="preserve">                               72,77 </w:t>
            </w:r>
          </w:p>
        </w:tc>
        <w:tc>
          <w:tcPr>
            <w:tcW w:w="185" w:type="pct"/>
            <w:tcBorders>
              <w:top w:val="nil"/>
              <w:left w:val="nil"/>
              <w:bottom w:val="nil"/>
              <w:right w:val="nil"/>
            </w:tcBorders>
            <w:shd w:val="clear" w:color="auto" w:fill="auto"/>
            <w:noWrap/>
            <w:vAlign w:val="center"/>
            <w:hideMark/>
          </w:tcPr>
          <w:p w14:paraId="70D13AB4" w14:textId="77777777" w:rsidR="00011747" w:rsidRPr="0004696D" w:rsidRDefault="00011747">
            <w:pPr>
              <w:jc w:val="right"/>
              <w:rPr>
                <w:sz w:val="15"/>
                <w:szCs w:val="15"/>
              </w:rPr>
            </w:pPr>
          </w:p>
        </w:tc>
      </w:tr>
      <w:tr w:rsidR="0004696D" w:rsidRPr="0004696D" w14:paraId="3B1AE419" w14:textId="77777777" w:rsidTr="0004696D">
        <w:trPr>
          <w:trHeight w:val="20"/>
        </w:trPr>
        <w:tc>
          <w:tcPr>
            <w:tcW w:w="581" w:type="pct"/>
            <w:tcBorders>
              <w:top w:val="nil"/>
              <w:left w:val="nil"/>
              <w:bottom w:val="nil"/>
              <w:right w:val="nil"/>
            </w:tcBorders>
            <w:shd w:val="clear" w:color="000000" w:fill="F2F2F2"/>
            <w:noWrap/>
            <w:vAlign w:val="center"/>
            <w:hideMark/>
          </w:tcPr>
          <w:p w14:paraId="352E4C37" w14:textId="77777777" w:rsidR="00011747" w:rsidRPr="0004696D" w:rsidRDefault="00011747">
            <w:pPr>
              <w:jc w:val="center"/>
              <w:rPr>
                <w:sz w:val="15"/>
                <w:szCs w:val="15"/>
              </w:rPr>
            </w:pPr>
            <w:r w:rsidRPr="0004696D">
              <w:rPr>
                <w:sz w:val="15"/>
                <w:szCs w:val="15"/>
              </w:rPr>
              <w:t>30</w:t>
            </w:r>
          </w:p>
        </w:tc>
        <w:tc>
          <w:tcPr>
            <w:tcW w:w="1059" w:type="pct"/>
            <w:tcBorders>
              <w:top w:val="nil"/>
              <w:left w:val="nil"/>
              <w:bottom w:val="nil"/>
              <w:right w:val="nil"/>
            </w:tcBorders>
            <w:shd w:val="clear" w:color="000000" w:fill="F2F2F2"/>
            <w:noWrap/>
            <w:vAlign w:val="center"/>
            <w:hideMark/>
          </w:tcPr>
          <w:p w14:paraId="4C2EA343" w14:textId="77777777" w:rsidR="00011747" w:rsidRPr="0004696D" w:rsidRDefault="00011747">
            <w:pPr>
              <w:rPr>
                <w:sz w:val="15"/>
                <w:szCs w:val="15"/>
              </w:rPr>
            </w:pPr>
            <w:r w:rsidRPr="0004696D">
              <w:rPr>
                <w:sz w:val="15"/>
                <w:szCs w:val="15"/>
              </w:rPr>
              <w:t xml:space="preserve">                        14.540,30 </w:t>
            </w:r>
          </w:p>
        </w:tc>
        <w:tc>
          <w:tcPr>
            <w:tcW w:w="1059" w:type="pct"/>
            <w:tcBorders>
              <w:top w:val="nil"/>
              <w:left w:val="nil"/>
              <w:bottom w:val="nil"/>
              <w:right w:val="nil"/>
            </w:tcBorders>
            <w:shd w:val="clear" w:color="000000" w:fill="F2F2F2"/>
            <w:noWrap/>
            <w:vAlign w:val="center"/>
            <w:hideMark/>
          </w:tcPr>
          <w:p w14:paraId="343A0D8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32265CEC" w14:textId="77777777" w:rsidR="00011747" w:rsidRPr="0004696D" w:rsidRDefault="00011747">
            <w:pPr>
              <w:jc w:val="right"/>
              <w:rPr>
                <w:sz w:val="15"/>
                <w:szCs w:val="15"/>
              </w:rPr>
            </w:pPr>
            <w:r w:rsidRPr="0004696D">
              <w:rPr>
                <w:sz w:val="15"/>
                <w:szCs w:val="15"/>
              </w:rPr>
              <w:t xml:space="preserve">                             435,73 </w:t>
            </w:r>
          </w:p>
        </w:tc>
        <w:tc>
          <w:tcPr>
            <w:tcW w:w="1059" w:type="pct"/>
            <w:tcBorders>
              <w:top w:val="nil"/>
              <w:left w:val="nil"/>
              <w:bottom w:val="nil"/>
              <w:right w:val="nil"/>
            </w:tcBorders>
            <w:shd w:val="clear" w:color="000000" w:fill="F2F2F2"/>
            <w:noWrap/>
            <w:vAlign w:val="center"/>
            <w:hideMark/>
          </w:tcPr>
          <w:p w14:paraId="04C791E5" w14:textId="77777777" w:rsidR="00011747" w:rsidRPr="0004696D" w:rsidRDefault="00011747">
            <w:pPr>
              <w:jc w:val="right"/>
              <w:rPr>
                <w:sz w:val="15"/>
                <w:szCs w:val="15"/>
              </w:rPr>
            </w:pPr>
            <w:r w:rsidRPr="0004696D">
              <w:rPr>
                <w:sz w:val="15"/>
                <w:szCs w:val="15"/>
              </w:rPr>
              <w:t xml:space="preserve">                               70,66 </w:t>
            </w:r>
          </w:p>
        </w:tc>
        <w:tc>
          <w:tcPr>
            <w:tcW w:w="185" w:type="pct"/>
            <w:tcBorders>
              <w:top w:val="nil"/>
              <w:left w:val="nil"/>
              <w:bottom w:val="nil"/>
              <w:right w:val="nil"/>
            </w:tcBorders>
            <w:shd w:val="clear" w:color="000000" w:fill="F2F2F2"/>
            <w:noWrap/>
            <w:vAlign w:val="center"/>
            <w:hideMark/>
          </w:tcPr>
          <w:p w14:paraId="7734AE98" w14:textId="77777777" w:rsidR="00011747" w:rsidRPr="0004696D" w:rsidRDefault="00011747">
            <w:pPr>
              <w:jc w:val="right"/>
              <w:rPr>
                <w:sz w:val="15"/>
                <w:szCs w:val="15"/>
              </w:rPr>
            </w:pPr>
          </w:p>
        </w:tc>
      </w:tr>
      <w:tr w:rsidR="00011747" w:rsidRPr="0004696D" w14:paraId="69BDBB69" w14:textId="77777777" w:rsidTr="0004696D">
        <w:trPr>
          <w:trHeight w:val="20"/>
        </w:trPr>
        <w:tc>
          <w:tcPr>
            <w:tcW w:w="581" w:type="pct"/>
            <w:tcBorders>
              <w:top w:val="nil"/>
              <w:left w:val="nil"/>
              <w:bottom w:val="nil"/>
              <w:right w:val="nil"/>
            </w:tcBorders>
            <w:shd w:val="clear" w:color="auto" w:fill="auto"/>
            <w:noWrap/>
            <w:vAlign w:val="center"/>
            <w:hideMark/>
          </w:tcPr>
          <w:p w14:paraId="11AD55B2" w14:textId="77777777" w:rsidR="00011747" w:rsidRPr="0004696D" w:rsidRDefault="00011747">
            <w:pPr>
              <w:jc w:val="center"/>
              <w:rPr>
                <w:sz w:val="15"/>
                <w:szCs w:val="15"/>
              </w:rPr>
            </w:pPr>
            <w:r w:rsidRPr="0004696D">
              <w:rPr>
                <w:sz w:val="15"/>
                <w:szCs w:val="15"/>
              </w:rPr>
              <w:t>31</w:t>
            </w:r>
          </w:p>
        </w:tc>
        <w:tc>
          <w:tcPr>
            <w:tcW w:w="1059" w:type="pct"/>
            <w:tcBorders>
              <w:top w:val="nil"/>
              <w:left w:val="nil"/>
              <w:bottom w:val="nil"/>
              <w:right w:val="nil"/>
            </w:tcBorders>
            <w:shd w:val="clear" w:color="auto" w:fill="auto"/>
            <w:noWrap/>
            <w:vAlign w:val="center"/>
            <w:hideMark/>
          </w:tcPr>
          <w:p w14:paraId="41BD537F" w14:textId="77777777" w:rsidR="00011747" w:rsidRPr="0004696D" w:rsidRDefault="00011747">
            <w:pPr>
              <w:rPr>
                <w:sz w:val="15"/>
                <w:szCs w:val="15"/>
              </w:rPr>
            </w:pPr>
            <w:r w:rsidRPr="0004696D">
              <w:rPr>
                <w:sz w:val="15"/>
                <w:szCs w:val="15"/>
              </w:rPr>
              <w:t xml:space="preserve">                        14.104,56 </w:t>
            </w:r>
          </w:p>
        </w:tc>
        <w:tc>
          <w:tcPr>
            <w:tcW w:w="1059" w:type="pct"/>
            <w:tcBorders>
              <w:top w:val="nil"/>
              <w:left w:val="nil"/>
              <w:bottom w:val="nil"/>
              <w:right w:val="nil"/>
            </w:tcBorders>
            <w:shd w:val="clear" w:color="auto" w:fill="auto"/>
            <w:noWrap/>
            <w:vAlign w:val="center"/>
            <w:hideMark/>
          </w:tcPr>
          <w:p w14:paraId="1739141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3C39D5B" w14:textId="77777777" w:rsidR="00011747" w:rsidRPr="0004696D" w:rsidRDefault="00011747">
            <w:pPr>
              <w:jc w:val="right"/>
              <w:rPr>
                <w:sz w:val="15"/>
                <w:szCs w:val="15"/>
              </w:rPr>
            </w:pPr>
            <w:r w:rsidRPr="0004696D">
              <w:rPr>
                <w:sz w:val="15"/>
                <w:szCs w:val="15"/>
              </w:rPr>
              <w:t xml:space="preserve">                             437,85 </w:t>
            </w:r>
          </w:p>
        </w:tc>
        <w:tc>
          <w:tcPr>
            <w:tcW w:w="1059" w:type="pct"/>
            <w:tcBorders>
              <w:top w:val="nil"/>
              <w:left w:val="nil"/>
              <w:bottom w:val="nil"/>
              <w:right w:val="nil"/>
            </w:tcBorders>
            <w:shd w:val="clear" w:color="auto" w:fill="auto"/>
            <w:noWrap/>
            <w:vAlign w:val="center"/>
            <w:hideMark/>
          </w:tcPr>
          <w:p w14:paraId="027862FC" w14:textId="77777777" w:rsidR="00011747" w:rsidRPr="0004696D" w:rsidRDefault="00011747">
            <w:pPr>
              <w:jc w:val="right"/>
              <w:rPr>
                <w:sz w:val="15"/>
                <w:szCs w:val="15"/>
              </w:rPr>
            </w:pPr>
            <w:r w:rsidRPr="0004696D">
              <w:rPr>
                <w:sz w:val="15"/>
                <w:szCs w:val="15"/>
              </w:rPr>
              <w:t xml:space="preserve">                               68,54 </w:t>
            </w:r>
          </w:p>
        </w:tc>
        <w:tc>
          <w:tcPr>
            <w:tcW w:w="185" w:type="pct"/>
            <w:tcBorders>
              <w:top w:val="nil"/>
              <w:left w:val="nil"/>
              <w:bottom w:val="nil"/>
              <w:right w:val="nil"/>
            </w:tcBorders>
            <w:shd w:val="clear" w:color="auto" w:fill="auto"/>
            <w:noWrap/>
            <w:vAlign w:val="center"/>
            <w:hideMark/>
          </w:tcPr>
          <w:p w14:paraId="5F7A167E" w14:textId="77777777" w:rsidR="00011747" w:rsidRPr="0004696D" w:rsidRDefault="00011747">
            <w:pPr>
              <w:jc w:val="right"/>
              <w:rPr>
                <w:sz w:val="15"/>
                <w:szCs w:val="15"/>
              </w:rPr>
            </w:pPr>
          </w:p>
        </w:tc>
      </w:tr>
      <w:tr w:rsidR="0004696D" w:rsidRPr="0004696D" w14:paraId="29A27FDC" w14:textId="77777777" w:rsidTr="0004696D">
        <w:trPr>
          <w:trHeight w:val="20"/>
        </w:trPr>
        <w:tc>
          <w:tcPr>
            <w:tcW w:w="581" w:type="pct"/>
            <w:tcBorders>
              <w:top w:val="nil"/>
              <w:left w:val="nil"/>
              <w:bottom w:val="nil"/>
              <w:right w:val="nil"/>
            </w:tcBorders>
            <w:shd w:val="clear" w:color="000000" w:fill="F2F2F2"/>
            <w:noWrap/>
            <w:vAlign w:val="center"/>
            <w:hideMark/>
          </w:tcPr>
          <w:p w14:paraId="2ECBA19C" w14:textId="77777777" w:rsidR="00011747" w:rsidRPr="0004696D" w:rsidRDefault="00011747">
            <w:pPr>
              <w:jc w:val="center"/>
              <w:rPr>
                <w:sz w:val="15"/>
                <w:szCs w:val="15"/>
              </w:rPr>
            </w:pPr>
            <w:r w:rsidRPr="0004696D">
              <w:rPr>
                <w:sz w:val="15"/>
                <w:szCs w:val="15"/>
              </w:rPr>
              <w:t>32</w:t>
            </w:r>
          </w:p>
        </w:tc>
        <w:tc>
          <w:tcPr>
            <w:tcW w:w="1059" w:type="pct"/>
            <w:tcBorders>
              <w:top w:val="nil"/>
              <w:left w:val="nil"/>
              <w:bottom w:val="nil"/>
              <w:right w:val="nil"/>
            </w:tcBorders>
            <w:shd w:val="clear" w:color="000000" w:fill="F2F2F2"/>
            <w:noWrap/>
            <w:vAlign w:val="center"/>
            <w:hideMark/>
          </w:tcPr>
          <w:p w14:paraId="550397D1" w14:textId="77777777" w:rsidR="00011747" w:rsidRPr="0004696D" w:rsidRDefault="00011747">
            <w:pPr>
              <w:rPr>
                <w:sz w:val="15"/>
                <w:szCs w:val="15"/>
              </w:rPr>
            </w:pPr>
            <w:r w:rsidRPr="0004696D">
              <w:rPr>
                <w:sz w:val="15"/>
                <w:szCs w:val="15"/>
              </w:rPr>
              <w:t xml:space="preserve">                        13.666,71 </w:t>
            </w:r>
          </w:p>
        </w:tc>
        <w:tc>
          <w:tcPr>
            <w:tcW w:w="1059" w:type="pct"/>
            <w:tcBorders>
              <w:top w:val="nil"/>
              <w:left w:val="nil"/>
              <w:bottom w:val="nil"/>
              <w:right w:val="nil"/>
            </w:tcBorders>
            <w:shd w:val="clear" w:color="000000" w:fill="F2F2F2"/>
            <w:noWrap/>
            <w:vAlign w:val="center"/>
            <w:hideMark/>
          </w:tcPr>
          <w:p w14:paraId="05E404F8"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179F61FB" w14:textId="77777777" w:rsidR="00011747" w:rsidRPr="0004696D" w:rsidRDefault="00011747">
            <w:pPr>
              <w:jc w:val="right"/>
              <w:rPr>
                <w:sz w:val="15"/>
                <w:szCs w:val="15"/>
              </w:rPr>
            </w:pPr>
            <w:r w:rsidRPr="0004696D">
              <w:rPr>
                <w:sz w:val="15"/>
                <w:szCs w:val="15"/>
              </w:rPr>
              <w:t xml:space="preserve">                             439,98 </w:t>
            </w:r>
          </w:p>
        </w:tc>
        <w:tc>
          <w:tcPr>
            <w:tcW w:w="1059" w:type="pct"/>
            <w:tcBorders>
              <w:top w:val="nil"/>
              <w:left w:val="nil"/>
              <w:bottom w:val="nil"/>
              <w:right w:val="nil"/>
            </w:tcBorders>
            <w:shd w:val="clear" w:color="000000" w:fill="F2F2F2"/>
            <w:noWrap/>
            <w:vAlign w:val="center"/>
            <w:hideMark/>
          </w:tcPr>
          <w:p w14:paraId="587EA363" w14:textId="77777777" w:rsidR="00011747" w:rsidRPr="0004696D" w:rsidRDefault="00011747">
            <w:pPr>
              <w:jc w:val="right"/>
              <w:rPr>
                <w:sz w:val="15"/>
                <w:szCs w:val="15"/>
              </w:rPr>
            </w:pPr>
            <w:r w:rsidRPr="0004696D">
              <w:rPr>
                <w:sz w:val="15"/>
                <w:szCs w:val="15"/>
              </w:rPr>
              <w:t xml:space="preserve">                               66,42 </w:t>
            </w:r>
          </w:p>
        </w:tc>
        <w:tc>
          <w:tcPr>
            <w:tcW w:w="185" w:type="pct"/>
            <w:tcBorders>
              <w:top w:val="nil"/>
              <w:left w:val="nil"/>
              <w:bottom w:val="nil"/>
              <w:right w:val="nil"/>
            </w:tcBorders>
            <w:shd w:val="clear" w:color="000000" w:fill="F2F2F2"/>
            <w:noWrap/>
            <w:vAlign w:val="center"/>
            <w:hideMark/>
          </w:tcPr>
          <w:p w14:paraId="0D4EF891" w14:textId="77777777" w:rsidR="00011747" w:rsidRPr="0004696D" w:rsidRDefault="00011747">
            <w:pPr>
              <w:jc w:val="right"/>
              <w:rPr>
                <w:sz w:val="15"/>
                <w:szCs w:val="15"/>
              </w:rPr>
            </w:pPr>
          </w:p>
        </w:tc>
      </w:tr>
      <w:tr w:rsidR="00011747" w:rsidRPr="0004696D" w14:paraId="0B4CE3F5" w14:textId="77777777" w:rsidTr="0004696D">
        <w:trPr>
          <w:trHeight w:val="20"/>
        </w:trPr>
        <w:tc>
          <w:tcPr>
            <w:tcW w:w="581" w:type="pct"/>
            <w:tcBorders>
              <w:top w:val="nil"/>
              <w:left w:val="nil"/>
              <w:bottom w:val="nil"/>
              <w:right w:val="nil"/>
            </w:tcBorders>
            <w:shd w:val="clear" w:color="auto" w:fill="auto"/>
            <w:noWrap/>
            <w:vAlign w:val="center"/>
            <w:hideMark/>
          </w:tcPr>
          <w:p w14:paraId="5A0FE2B4" w14:textId="77777777" w:rsidR="00011747" w:rsidRPr="0004696D" w:rsidRDefault="00011747">
            <w:pPr>
              <w:jc w:val="center"/>
              <w:rPr>
                <w:sz w:val="15"/>
                <w:szCs w:val="15"/>
              </w:rPr>
            </w:pPr>
            <w:r w:rsidRPr="0004696D">
              <w:rPr>
                <w:sz w:val="15"/>
                <w:szCs w:val="15"/>
              </w:rPr>
              <w:t>33</w:t>
            </w:r>
          </w:p>
        </w:tc>
        <w:tc>
          <w:tcPr>
            <w:tcW w:w="1059" w:type="pct"/>
            <w:tcBorders>
              <w:top w:val="nil"/>
              <w:left w:val="nil"/>
              <w:bottom w:val="nil"/>
              <w:right w:val="nil"/>
            </w:tcBorders>
            <w:shd w:val="clear" w:color="auto" w:fill="auto"/>
            <w:noWrap/>
            <w:vAlign w:val="center"/>
            <w:hideMark/>
          </w:tcPr>
          <w:p w14:paraId="2E78EDAE" w14:textId="77777777" w:rsidR="00011747" w:rsidRPr="0004696D" w:rsidRDefault="00011747">
            <w:pPr>
              <w:rPr>
                <w:sz w:val="15"/>
                <w:szCs w:val="15"/>
              </w:rPr>
            </w:pPr>
            <w:r w:rsidRPr="0004696D">
              <w:rPr>
                <w:sz w:val="15"/>
                <w:szCs w:val="15"/>
              </w:rPr>
              <w:t xml:space="preserve">                        13.226,73 </w:t>
            </w:r>
          </w:p>
        </w:tc>
        <w:tc>
          <w:tcPr>
            <w:tcW w:w="1059" w:type="pct"/>
            <w:tcBorders>
              <w:top w:val="nil"/>
              <w:left w:val="nil"/>
              <w:bottom w:val="nil"/>
              <w:right w:val="nil"/>
            </w:tcBorders>
            <w:shd w:val="clear" w:color="auto" w:fill="auto"/>
            <w:noWrap/>
            <w:vAlign w:val="center"/>
            <w:hideMark/>
          </w:tcPr>
          <w:p w14:paraId="7043015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5596DA8B" w14:textId="77777777" w:rsidR="00011747" w:rsidRPr="0004696D" w:rsidRDefault="00011747">
            <w:pPr>
              <w:jc w:val="right"/>
              <w:rPr>
                <w:sz w:val="15"/>
                <w:szCs w:val="15"/>
              </w:rPr>
            </w:pPr>
            <w:r w:rsidRPr="0004696D">
              <w:rPr>
                <w:sz w:val="15"/>
                <w:szCs w:val="15"/>
              </w:rPr>
              <w:t xml:space="preserve">                             442,12 </w:t>
            </w:r>
          </w:p>
        </w:tc>
        <w:tc>
          <w:tcPr>
            <w:tcW w:w="1059" w:type="pct"/>
            <w:tcBorders>
              <w:top w:val="nil"/>
              <w:left w:val="nil"/>
              <w:bottom w:val="nil"/>
              <w:right w:val="nil"/>
            </w:tcBorders>
            <w:shd w:val="clear" w:color="auto" w:fill="auto"/>
            <w:noWrap/>
            <w:vAlign w:val="center"/>
            <w:hideMark/>
          </w:tcPr>
          <w:p w14:paraId="174AD70C" w14:textId="77777777" w:rsidR="00011747" w:rsidRPr="0004696D" w:rsidRDefault="00011747">
            <w:pPr>
              <w:jc w:val="right"/>
              <w:rPr>
                <w:sz w:val="15"/>
                <w:szCs w:val="15"/>
              </w:rPr>
            </w:pPr>
            <w:r w:rsidRPr="0004696D">
              <w:rPr>
                <w:sz w:val="15"/>
                <w:szCs w:val="15"/>
              </w:rPr>
              <w:t xml:space="preserve">                               64,28 </w:t>
            </w:r>
          </w:p>
        </w:tc>
        <w:tc>
          <w:tcPr>
            <w:tcW w:w="185" w:type="pct"/>
            <w:tcBorders>
              <w:top w:val="nil"/>
              <w:left w:val="nil"/>
              <w:bottom w:val="nil"/>
              <w:right w:val="nil"/>
            </w:tcBorders>
            <w:shd w:val="clear" w:color="auto" w:fill="auto"/>
            <w:noWrap/>
            <w:vAlign w:val="center"/>
            <w:hideMark/>
          </w:tcPr>
          <w:p w14:paraId="2D28A4F4" w14:textId="77777777" w:rsidR="00011747" w:rsidRPr="0004696D" w:rsidRDefault="00011747">
            <w:pPr>
              <w:jc w:val="right"/>
              <w:rPr>
                <w:sz w:val="15"/>
                <w:szCs w:val="15"/>
              </w:rPr>
            </w:pPr>
          </w:p>
        </w:tc>
      </w:tr>
      <w:tr w:rsidR="0004696D" w:rsidRPr="0004696D" w14:paraId="2E9BE3CB" w14:textId="77777777" w:rsidTr="0004696D">
        <w:trPr>
          <w:trHeight w:val="20"/>
        </w:trPr>
        <w:tc>
          <w:tcPr>
            <w:tcW w:w="581" w:type="pct"/>
            <w:tcBorders>
              <w:top w:val="nil"/>
              <w:left w:val="nil"/>
              <w:bottom w:val="nil"/>
              <w:right w:val="nil"/>
            </w:tcBorders>
            <w:shd w:val="clear" w:color="000000" w:fill="F2F2F2"/>
            <w:noWrap/>
            <w:vAlign w:val="center"/>
            <w:hideMark/>
          </w:tcPr>
          <w:p w14:paraId="1FD1F424" w14:textId="77777777" w:rsidR="00011747" w:rsidRPr="0004696D" w:rsidRDefault="00011747">
            <w:pPr>
              <w:jc w:val="center"/>
              <w:rPr>
                <w:sz w:val="15"/>
                <w:szCs w:val="15"/>
              </w:rPr>
            </w:pPr>
            <w:r w:rsidRPr="0004696D">
              <w:rPr>
                <w:sz w:val="15"/>
                <w:szCs w:val="15"/>
              </w:rPr>
              <w:t>34</w:t>
            </w:r>
          </w:p>
        </w:tc>
        <w:tc>
          <w:tcPr>
            <w:tcW w:w="1059" w:type="pct"/>
            <w:tcBorders>
              <w:top w:val="nil"/>
              <w:left w:val="nil"/>
              <w:bottom w:val="nil"/>
              <w:right w:val="nil"/>
            </w:tcBorders>
            <w:shd w:val="clear" w:color="000000" w:fill="F2F2F2"/>
            <w:noWrap/>
            <w:vAlign w:val="center"/>
            <w:hideMark/>
          </w:tcPr>
          <w:p w14:paraId="548FBD27" w14:textId="77777777" w:rsidR="00011747" w:rsidRPr="0004696D" w:rsidRDefault="00011747">
            <w:pPr>
              <w:rPr>
                <w:sz w:val="15"/>
                <w:szCs w:val="15"/>
              </w:rPr>
            </w:pPr>
            <w:r w:rsidRPr="0004696D">
              <w:rPr>
                <w:sz w:val="15"/>
                <w:szCs w:val="15"/>
              </w:rPr>
              <w:t xml:space="preserve">                        12.784,61 </w:t>
            </w:r>
          </w:p>
        </w:tc>
        <w:tc>
          <w:tcPr>
            <w:tcW w:w="1059" w:type="pct"/>
            <w:tcBorders>
              <w:top w:val="nil"/>
              <w:left w:val="nil"/>
              <w:bottom w:val="nil"/>
              <w:right w:val="nil"/>
            </w:tcBorders>
            <w:shd w:val="clear" w:color="000000" w:fill="F2F2F2"/>
            <w:noWrap/>
            <w:vAlign w:val="center"/>
            <w:hideMark/>
          </w:tcPr>
          <w:p w14:paraId="2958643A"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3F09BD7E" w14:textId="77777777" w:rsidR="00011747" w:rsidRPr="0004696D" w:rsidRDefault="00011747">
            <w:pPr>
              <w:jc w:val="right"/>
              <w:rPr>
                <w:sz w:val="15"/>
                <w:szCs w:val="15"/>
              </w:rPr>
            </w:pPr>
            <w:r w:rsidRPr="0004696D">
              <w:rPr>
                <w:sz w:val="15"/>
                <w:szCs w:val="15"/>
              </w:rPr>
              <w:t xml:space="preserve">                             444,27 </w:t>
            </w:r>
          </w:p>
        </w:tc>
        <w:tc>
          <w:tcPr>
            <w:tcW w:w="1059" w:type="pct"/>
            <w:tcBorders>
              <w:top w:val="nil"/>
              <w:left w:val="nil"/>
              <w:bottom w:val="nil"/>
              <w:right w:val="nil"/>
            </w:tcBorders>
            <w:shd w:val="clear" w:color="000000" w:fill="F2F2F2"/>
            <w:noWrap/>
            <w:vAlign w:val="center"/>
            <w:hideMark/>
          </w:tcPr>
          <w:p w14:paraId="73B75BFE" w14:textId="77777777" w:rsidR="00011747" w:rsidRPr="0004696D" w:rsidRDefault="00011747">
            <w:pPr>
              <w:jc w:val="right"/>
              <w:rPr>
                <w:sz w:val="15"/>
                <w:szCs w:val="15"/>
              </w:rPr>
            </w:pPr>
            <w:r w:rsidRPr="0004696D">
              <w:rPr>
                <w:sz w:val="15"/>
                <w:szCs w:val="15"/>
              </w:rPr>
              <w:t xml:space="preserve">                               62,13 </w:t>
            </w:r>
          </w:p>
        </w:tc>
        <w:tc>
          <w:tcPr>
            <w:tcW w:w="185" w:type="pct"/>
            <w:tcBorders>
              <w:top w:val="nil"/>
              <w:left w:val="nil"/>
              <w:bottom w:val="nil"/>
              <w:right w:val="nil"/>
            </w:tcBorders>
            <w:shd w:val="clear" w:color="000000" w:fill="F2F2F2"/>
            <w:noWrap/>
            <w:vAlign w:val="center"/>
            <w:hideMark/>
          </w:tcPr>
          <w:p w14:paraId="5C511B94" w14:textId="77777777" w:rsidR="00011747" w:rsidRPr="0004696D" w:rsidRDefault="00011747">
            <w:pPr>
              <w:jc w:val="right"/>
              <w:rPr>
                <w:sz w:val="15"/>
                <w:szCs w:val="15"/>
              </w:rPr>
            </w:pPr>
          </w:p>
        </w:tc>
      </w:tr>
      <w:tr w:rsidR="00011747" w:rsidRPr="0004696D" w14:paraId="7F397FA9" w14:textId="77777777" w:rsidTr="0004696D">
        <w:trPr>
          <w:trHeight w:val="20"/>
        </w:trPr>
        <w:tc>
          <w:tcPr>
            <w:tcW w:w="581" w:type="pct"/>
            <w:tcBorders>
              <w:top w:val="nil"/>
              <w:left w:val="nil"/>
              <w:bottom w:val="nil"/>
              <w:right w:val="nil"/>
            </w:tcBorders>
            <w:shd w:val="clear" w:color="auto" w:fill="auto"/>
            <w:noWrap/>
            <w:vAlign w:val="center"/>
            <w:hideMark/>
          </w:tcPr>
          <w:p w14:paraId="2D7EB338" w14:textId="77777777" w:rsidR="00011747" w:rsidRPr="0004696D" w:rsidRDefault="00011747">
            <w:pPr>
              <w:jc w:val="center"/>
              <w:rPr>
                <w:sz w:val="15"/>
                <w:szCs w:val="15"/>
              </w:rPr>
            </w:pPr>
            <w:r w:rsidRPr="0004696D">
              <w:rPr>
                <w:sz w:val="15"/>
                <w:szCs w:val="15"/>
              </w:rPr>
              <w:t>35</w:t>
            </w:r>
          </w:p>
        </w:tc>
        <w:tc>
          <w:tcPr>
            <w:tcW w:w="1059" w:type="pct"/>
            <w:tcBorders>
              <w:top w:val="nil"/>
              <w:left w:val="nil"/>
              <w:bottom w:val="nil"/>
              <w:right w:val="nil"/>
            </w:tcBorders>
            <w:shd w:val="clear" w:color="auto" w:fill="auto"/>
            <w:noWrap/>
            <w:vAlign w:val="center"/>
            <w:hideMark/>
          </w:tcPr>
          <w:p w14:paraId="70AE4854" w14:textId="77777777" w:rsidR="00011747" w:rsidRPr="0004696D" w:rsidRDefault="00011747">
            <w:pPr>
              <w:rPr>
                <w:sz w:val="15"/>
                <w:szCs w:val="15"/>
              </w:rPr>
            </w:pPr>
            <w:r w:rsidRPr="0004696D">
              <w:rPr>
                <w:sz w:val="15"/>
                <w:szCs w:val="15"/>
              </w:rPr>
              <w:t xml:space="preserve">                        12.340,34 </w:t>
            </w:r>
          </w:p>
        </w:tc>
        <w:tc>
          <w:tcPr>
            <w:tcW w:w="1059" w:type="pct"/>
            <w:tcBorders>
              <w:top w:val="nil"/>
              <w:left w:val="nil"/>
              <w:bottom w:val="nil"/>
              <w:right w:val="nil"/>
            </w:tcBorders>
            <w:shd w:val="clear" w:color="auto" w:fill="auto"/>
            <w:noWrap/>
            <w:vAlign w:val="center"/>
            <w:hideMark/>
          </w:tcPr>
          <w:p w14:paraId="6919A850"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185AF130" w14:textId="77777777" w:rsidR="00011747" w:rsidRPr="0004696D" w:rsidRDefault="00011747">
            <w:pPr>
              <w:jc w:val="right"/>
              <w:rPr>
                <w:sz w:val="15"/>
                <w:szCs w:val="15"/>
              </w:rPr>
            </w:pPr>
            <w:r w:rsidRPr="0004696D">
              <w:rPr>
                <w:sz w:val="15"/>
                <w:szCs w:val="15"/>
              </w:rPr>
              <w:t xml:space="preserve">                             446,43 </w:t>
            </w:r>
          </w:p>
        </w:tc>
        <w:tc>
          <w:tcPr>
            <w:tcW w:w="1059" w:type="pct"/>
            <w:tcBorders>
              <w:top w:val="nil"/>
              <w:left w:val="nil"/>
              <w:bottom w:val="nil"/>
              <w:right w:val="nil"/>
            </w:tcBorders>
            <w:shd w:val="clear" w:color="auto" w:fill="auto"/>
            <w:noWrap/>
            <w:vAlign w:val="center"/>
            <w:hideMark/>
          </w:tcPr>
          <w:p w14:paraId="73E37608" w14:textId="77777777" w:rsidR="00011747" w:rsidRPr="0004696D" w:rsidRDefault="00011747">
            <w:pPr>
              <w:jc w:val="right"/>
              <w:rPr>
                <w:sz w:val="15"/>
                <w:szCs w:val="15"/>
              </w:rPr>
            </w:pPr>
            <w:r w:rsidRPr="0004696D">
              <w:rPr>
                <w:sz w:val="15"/>
                <w:szCs w:val="15"/>
              </w:rPr>
              <w:t xml:space="preserve">                               59,97 </w:t>
            </w:r>
          </w:p>
        </w:tc>
        <w:tc>
          <w:tcPr>
            <w:tcW w:w="185" w:type="pct"/>
            <w:tcBorders>
              <w:top w:val="nil"/>
              <w:left w:val="nil"/>
              <w:bottom w:val="nil"/>
              <w:right w:val="nil"/>
            </w:tcBorders>
            <w:shd w:val="clear" w:color="auto" w:fill="auto"/>
            <w:noWrap/>
            <w:vAlign w:val="center"/>
            <w:hideMark/>
          </w:tcPr>
          <w:p w14:paraId="78340890" w14:textId="77777777" w:rsidR="00011747" w:rsidRPr="0004696D" w:rsidRDefault="00011747">
            <w:pPr>
              <w:jc w:val="right"/>
              <w:rPr>
                <w:sz w:val="15"/>
                <w:szCs w:val="15"/>
              </w:rPr>
            </w:pPr>
          </w:p>
        </w:tc>
      </w:tr>
      <w:tr w:rsidR="0004696D" w:rsidRPr="0004696D" w14:paraId="01218225" w14:textId="77777777" w:rsidTr="0004696D">
        <w:trPr>
          <w:trHeight w:val="20"/>
        </w:trPr>
        <w:tc>
          <w:tcPr>
            <w:tcW w:w="581" w:type="pct"/>
            <w:tcBorders>
              <w:top w:val="nil"/>
              <w:left w:val="nil"/>
              <w:bottom w:val="single" w:sz="4" w:space="0" w:color="A6A6A6"/>
              <w:right w:val="nil"/>
            </w:tcBorders>
            <w:shd w:val="clear" w:color="000000" w:fill="F2F2F2"/>
            <w:noWrap/>
            <w:vAlign w:val="center"/>
            <w:hideMark/>
          </w:tcPr>
          <w:p w14:paraId="5BE36044" w14:textId="77777777" w:rsidR="00011747" w:rsidRPr="0004696D" w:rsidRDefault="00011747">
            <w:pPr>
              <w:jc w:val="center"/>
              <w:rPr>
                <w:sz w:val="15"/>
                <w:szCs w:val="15"/>
              </w:rPr>
            </w:pPr>
            <w:r w:rsidRPr="0004696D">
              <w:rPr>
                <w:sz w:val="15"/>
                <w:szCs w:val="15"/>
              </w:rPr>
              <w:t>36</w:t>
            </w:r>
          </w:p>
        </w:tc>
        <w:tc>
          <w:tcPr>
            <w:tcW w:w="1059" w:type="pct"/>
            <w:tcBorders>
              <w:top w:val="nil"/>
              <w:left w:val="nil"/>
              <w:bottom w:val="single" w:sz="4" w:space="0" w:color="A6A6A6"/>
              <w:right w:val="nil"/>
            </w:tcBorders>
            <w:shd w:val="clear" w:color="000000" w:fill="F2F2F2"/>
            <w:noWrap/>
            <w:vAlign w:val="center"/>
            <w:hideMark/>
          </w:tcPr>
          <w:p w14:paraId="3CF103DE" w14:textId="77777777" w:rsidR="00011747" w:rsidRPr="0004696D" w:rsidRDefault="00011747">
            <w:pPr>
              <w:rPr>
                <w:sz w:val="15"/>
                <w:szCs w:val="15"/>
              </w:rPr>
            </w:pPr>
            <w:r w:rsidRPr="0004696D">
              <w:rPr>
                <w:sz w:val="15"/>
                <w:szCs w:val="15"/>
              </w:rPr>
              <w:t xml:space="preserve">                        11.893,92 </w:t>
            </w:r>
          </w:p>
        </w:tc>
        <w:tc>
          <w:tcPr>
            <w:tcW w:w="1059" w:type="pct"/>
            <w:tcBorders>
              <w:top w:val="nil"/>
              <w:left w:val="nil"/>
              <w:bottom w:val="single" w:sz="4" w:space="0" w:color="A6A6A6"/>
              <w:right w:val="nil"/>
            </w:tcBorders>
            <w:shd w:val="clear" w:color="000000" w:fill="F2F2F2"/>
            <w:noWrap/>
            <w:vAlign w:val="center"/>
            <w:hideMark/>
          </w:tcPr>
          <w:p w14:paraId="052E3C76"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single" w:sz="4" w:space="0" w:color="A6A6A6"/>
              <w:right w:val="nil"/>
            </w:tcBorders>
            <w:shd w:val="clear" w:color="000000" w:fill="F2F2F2"/>
            <w:noWrap/>
            <w:vAlign w:val="center"/>
            <w:hideMark/>
          </w:tcPr>
          <w:p w14:paraId="59D2220E" w14:textId="77777777" w:rsidR="00011747" w:rsidRPr="0004696D" w:rsidRDefault="00011747">
            <w:pPr>
              <w:jc w:val="right"/>
              <w:rPr>
                <w:sz w:val="15"/>
                <w:szCs w:val="15"/>
              </w:rPr>
            </w:pPr>
            <w:r w:rsidRPr="0004696D">
              <w:rPr>
                <w:sz w:val="15"/>
                <w:szCs w:val="15"/>
              </w:rPr>
              <w:t xml:space="preserve">                             448,60 </w:t>
            </w:r>
          </w:p>
        </w:tc>
        <w:tc>
          <w:tcPr>
            <w:tcW w:w="1059" w:type="pct"/>
            <w:tcBorders>
              <w:top w:val="nil"/>
              <w:left w:val="nil"/>
              <w:bottom w:val="single" w:sz="4" w:space="0" w:color="A6A6A6"/>
              <w:right w:val="nil"/>
            </w:tcBorders>
            <w:shd w:val="clear" w:color="000000" w:fill="F2F2F2"/>
            <w:noWrap/>
            <w:vAlign w:val="center"/>
            <w:hideMark/>
          </w:tcPr>
          <w:p w14:paraId="6D714CD9" w14:textId="77777777" w:rsidR="00011747" w:rsidRPr="0004696D" w:rsidRDefault="00011747">
            <w:pPr>
              <w:jc w:val="right"/>
              <w:rPr>
                <w:sz w:val="15"/>
                <w:szCs w:val="15"/>
              </w:rPr>
            </w:pPr>
            <w:r w:rsidRPr="0004696D">
              <w:rPr>
                <w:sz w:val="15"/>
                <w:szCs w:val="15"/>
              </w:rPr>
              <w:t xml:space="preserve">                               57,80 </w:t>
            </w:r>
          </w:p>
        </w:tc>
        <w:tc>
          <w:tcPr>
            <w:tcW w:w="185" w:type="pct"/>
            <w:tcBorders>
              <w:top w:val="nil"/>
              <w:left w:val="nil"/>
              <w:bottom w:val="single" w:sz="4" w:space="0" w:color="A6A6A6"/>
              <w:right w:val="nil"/>
            </w:tcBorders>
            <w:shd w:val="clear" w:color="000000" w:fill="F2F2F2"/>
            <w:noWrap/>
            <w:vAlign w:val="center"/>
            <w:hideMark/>
          </w:tcPr>
          <w:p w14:paraId="2E9E11E6" w14:textId="77777777" w:rsidR="00011747" w:rsidRPr="0004696D" w:rsidRDefault="00011747">
            <w:pPr>
              <w:jc w:val="right"/>
              <w:rPr>
                <w:sz w:val="15"/>
                <w:szCs w:val="15"/>
              </w:rPr>
            </w:pPr>
          </w:p>
        </w:tc>
      </w:tr>
      <w:tr w:rsidR="00011747" w:rsidRPr="0004696D" w14:paraId="53A2E331" w14:textId="77777777" w:rsidTr="0004696D">
        <w:trPr>
          <w:trHeight w:val="20"/>
        </w:trPr>
        <w:tc>
          <w:tcPr>
            <w:tcW w:w="581" w:type="pct"/>
            <w:tcBorders>
              <w:top w:val="nil"/>
              <w:left w:val="nil"/>
              <w:bottom w:val="nil"/>
              <w:right w:val="nil"/>
            </w:tcBorders>
            <w:shd w:val="clear" w:color="auto" w:fill="auto"/>
            <w:noWrap/>
            <w:vAlign w:val="center"/>
            <w:hideMark/>
          </w:tcPr>
          <w:p w14:paraId="7D8A73E5" w14:textId="77777777" w:rsidR="00011747" w:rsidRPr="0004696D" w:rsidRDefault="00011747">
            <w:pPr>
              <w:jc w:val="center"/>
              <w:rPr>
                <w:sz w:val="15"/>
                <w:szCs w:val="15"/>
              </w:rPr>
            </w:pPr>
            <w:r w:rsidRPr="0004696D">
              <w:rPr>
                <w:sz w:val="15"/>
                <w:szCs w:val="15"/>
              </w:rPr>
              <w:t>37</w:t>
            </w:r>
          </w:p>
        </w:tc>
        <w:tc>
          <w:tcPr>
            <w:tcW w:w="1059" w:type="pct"/>
            <w:tcBorders>
              <w:top w:val="nil"/>
              <w:left w:val="nil"/>
              <w:bottom w:val="nil"/>
              <w:right w:val="nil"/>
            </w:tcBorders>
            <w:shd w:val="clear" w:color="auto" w:fill="auto"/>
            <w:noWrap/>
            <w:vAlign w:val="center"/>
            <w:hideMark/>
          </w:tcPr>
          <w:p w14:paraId="438D09B6" w14:textId="77777777" w:rsidR="00011747" w:rsidRPr="0004696D" w:rsidRDefault="00011747">
            <w:pPr>
              <w:rPr>
                <w:sz w:val="15"/>
                <w:szCs w:val="15"/>
              </w:rPr>
            </w:pPr>
            <w:r w:rsidRPr="0004696D">
              <w:rPr>
                <w:sz w:val="15"/>
                <w:szCs w:val="15"/>
              </w:rPr>
              <w:t xml:space="preserve">                        11.445,32 </w:t>
            </w:r>
          </w:p>
        </w:tc>
        <w:tc>
          <w:tcPr>
            <w:tcW w:w="1059" w:type="pct"/>
            <w:tcBorders>
              <w:top w:val="nil"/>
              <w:left w:val="nil"/>
              <w:bottom w:val="nil"/>
              <w:right w:val="nil"/>
            </w:tcBorders>
            <w:shd w:val="clear" w:color="auto" w:fill="auto"/>
            <w:noWrap/>
            <w:vAlign w:val="center"/>
            <w:hideMark/>
          </w:tcPr>
          <w:p w14:paraId="14BA515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4ACEBE8F" w14:textId="77777777" w:rsidR="00011747" w:rsidRPr="0004696D" w:rsidRDefault="00011747">
            <w:pPr>
              <w:jc w:val="right"/>
              <w:rPr>
                <w:sz w:val="15"/>
                <w:szCs w:val="15"/>
              </w:rPr>
            </w:pPr>
            <w:r w:rsidRPr="0004696D">
              <w:rPr>
                <w:sz w:val="15"/>
                <w:szCs w:val="15"/>
              </w:rPr>
              <w:t xml:space="preserve">                             450,78 </w:t>
            </w:r>
          </w:p>
        </w:tc>
        <w:tc>
          <w:tcPr>
            <w:tcW w:w="1059" w:type="pct"/>
            <w:tcBorders>
              <w:top w:val="nil"/>
              <w:left w:val="nil"/>
              <w:bottom w:val="nil"/>
              <w:right w:val="nil"/>
            </w:tcBorders>
            <w:shd w:val="clear" w:color="auto" w:fill="auto"/>
            <w:noWrap/>
            <w:vAlign w:val="center"/>
            <w:hideMark/>
          </w:tcPr>
          <w:p w14:paraId="787152E1" w14:textId="77777777" w:rsidR="00011747" w:rsidRPr="0004696D" w:rsidRDefault="00011747">
            <w:pPr>
              <w:jc w:val="right"/>
              <w:rPr>
                <w:sz w:val="15"/>
                <w:szCs w:val="15"/>
              </w:rPr>
            </w:pPr>
            <w:r w:rsidRPr="0004696D">
              <w:rPr>
                <w:sz w:val="15"/>
                <w:szCs w:val="15"/>
              </w:rPr>
              <w:t xml:space="preserve">                               55,62 </w:t>
            </w:r>
          </w:p>
        </w:tc>
        <w:tc>
          <w:tcPr>
            <w:tcW w:w="185" w:type="pct"/>
            <w:tcBorders>
              <w:top w:val="nil"/>
              <w:left w:val="nil"/>
              <w:bottom w:val="nil"/>
              <w:right w:val="nil"/>
            </w:tcBorders>
            <w:shd w:val="clear" w:color="auto" w:fill="auto"/>
            <w:noWrap/>
            <w:vAlign w:val="center"/>
            <w:hideMark/>
          </w:tcPr>
          <w:p w14:paraId="2E858743" w14:textId="77777777" w:rsidR="00011747" w:rsidRPr="0004696D" w:rsidRDefault="00011747">
            <w:pPr>
              <w:jc w:val="right"/>
              <w:rPr>
                <w:sz w:val="15"/>
                <w:szCs w:val="15"/>
              </w:rPr>
            </w:pPr>
          </w:p>
        </w:tc>
      </w:tr>
      <w:tr w:rsidR="0004696D" w:rsidRPr="0004696D" w14:paraId="77975485" w14:textId="77777777" w:rsidTr="0004696D">
        <w:trPr>
          <w:trHeight w:val="20"/>
        </w:trPr>
        <w:tc>
          <w:tcPr>
            <w:tcW w:w="581" w:type="pct"/>
            <w:tcBorders>
              <w:top w:val="nil"/>
              <w:left w:val="nil"/>
              <w:bottom w:val="nil"/>
              <w:right w:val="nil"/>
            </w:tcBorders>
            <w:shd w:val="clear" w:color="000000" w:fill="F2F2F2"/>
            <w:noWrap/>
            <w:vAlign w:val="center"/>
            <w:hideMark/>
          </w:tcPr>
          <w:p w14:paraId="2AF29E14" w14:textId="77777777" w:rsidR="00011747" w:rsidRPr="0004696D" w:rsidRDefault="00011747">
            <w:pPr>
              <w:jc w:val="center"/>
              <w:rPr>
                <w:sz w:val="15"/>
                <w:szCs w:val="15"/>
              </w:rPr>
            </w:pPr>
            <w:r w:rsidRPr="0004696D">
              <w:rPr>
                <w:sz w:val="15"/>
                <w:szCs w:val="15"/>
              </w:rPr>
              <w:t>38</w:t>
            </w:r>
          </w:p>
        </w:tc>
        <w:tc>
          <w:tcPr>
            <w:tcW w:w="1059" w:type="pct"/>
            <w:tcBorders>
              <w:top w:val="nil"/>
              <w:left w:val="nil"/>
              <w:bottom w:val="nil"/>
              <w:right w:val="nil"/>
            </w:tcBorders>
            <w:shd w:val="clear" w:color="000000" w:fill="F2F2F2"/>
            <w:noWrap/>
            <w:vAlign w:val="center"/>
            <w:hideMark/>
          </w:tcPr>
          <w:p w14:paraId="38A71F7C" w14:textId="77777777" w:rsidR="00011747" w:rsidRPr="0004696D" w:rsidRDefault="00011747">
            <w:pPr>
              <w:rPr>
                <w:sz w:val="15"/>
                <w:szCs w:val="15"/>
              </w:rPr>
            </w:pPr>
            <w:r w:rsidRPr="0004696D">
              <w:rPr>
                <w:sz w:val="15"/>
                <w:szCs w:val="15"/>
              </w:rPr>
              <w:t xml:space="preserve">                        10.994,55 </w:t>
            </w:r>
          </w:p>
        </w:tc>
        <w:tc>
          <w:tcPr>
            <w:tcW w:w="1059" w:type="pct"/>
            <w:tcBorders>
              <w:top w:val="nil"/>
              <w:left w:val="nil"/>
              <w:bottom w:val="nil"/>
              <w:right w:val="nil"/>
            </w:tcBorders>
            <w:shd w:val="clear" w:color="000000" w:fill="F2F2F2"/>
            <w:noWrap/>
            <w:vAlign w:val="center"/>
            <w:hideMark/>
          </w:tcPr>
          <w:p w14:paraId="7E6FB70D"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1ECE7A37" w14:textId="77777777" w:rsidR="00011747" w:rsidRPr="0004696D" w:rsidRDefault="00011747">
            <w:pPr>
              <w:jc w:val="right"/>
              <w:rPr>
                <w:sz w:val="15"/>
                <w:szCs w:val="15"/>
              </w:rPr>
            </w:pPr>
            <w:r w:rsidRPr="0004696D">
              <w:rPr>
                <w:sz w:val="15"/>
                <w:szCs w:val="15"/>
              </w:rPr>
              <w:t xml:space="preserve">                             452,97 </w:t>
            </w:r>
          </w:p>
        </w:tc>
        <w:tc>
          <w:tcPr>
            <w:tcW w:w="1059" w:type="pct"/>
            <w:tcBorders>
              <w:top w:val="nil"/>
              <w:left w:val="nil"/>
              <w:bottom w:val="nil"/>
              <w:right w:val="nil"/>
            </w:tcBorders>
            <w:shd w:val="clear" w:color="000000" w:fill="F2F2F2"/>
            <w:noWrap/>
            <w:vAlign w:val="center"/>
            <w:hideMark/>
          </w:tcPr>
          <w:p w14:paraId="723359A2" w14:textId="77777777" w:rsidR="00011747" w:rsidRPr="0004696D" w:rsidRDefault="00011747">
            <w:pPr>
              <w:jc w:val="right"/>
              <w:rPr>
                <w:sz w:val="15"/>
                <w:szCs w:val="15"/>
              </w:rPr>
            </w:pPr>
            <w:r w:rsidRPr="0004696D">
              <w:rPr>
                <w:sz w:val="15"/>
                <w:szCs w:val="15"/>
              </w:rPr>
              <w:t xml:space="preserve">                               53,43 </w:t>
            </w:r>
          </w:p>
        </w:tc>
        <w:tc>
          <w:tcPr>
            <w:tcW w:w="185" w:type="pct"/>
            <w:tcBorders>
              <w:top w:val="nil"/>
              <w:left w:val="nil"/>
              <w:bottom w:val="nil"/>
              <w:right w:val="nil"/>
            </w:tcBorders>
            <w:shd w:val="clear" w:color="000000" w:fill="F2F2F2"/>
            <w:noWrap/>
            <w:vAlign w:val="center"/>
            <w:hideMark/>
          </w:tcPr>
          <w:p w14:paraId="37028AE5" w14:textId="77777777" w:rsidR="00011747" w:rsidRPr="0004696D" w:rsidRDefault="00011747">
            <w:pPr>
              <w:jc w:val="right"/>
              <w:rPr>
                <w:sz w:val="15"/>
                <w:szCs w:val="15"/>
              </w:rPr>
            </w:pPr>
          </w:p>
        </w:tc>
      </w:tr>
      <w:tr w:rsidR="00011747" w:rsidRPr="0004696D" w14:paraId="090B0930" w14:textId="77777777" w:rsidTr="0004696D">
        <w:trPr>
          <w:trHeight w:val="20"/>
        </w:trPr>
        <w:tc>
          <w:tcPr>
            <w:tcW w:w="581" w:type="pct"/>
            <w:tcBorders>
              <w:top w:val="nil"/>
              <w:left w:val="nil"/>
              <w:bottom w:val="nil"/>
              <w:right w:val="nil"/>
            </w:tcBorders>
            <w:shd w:val="clear" w:color="auto" w:fill="auto"/>
            <w:noWrap/>
            <w:vAlign w:val="center"/>
            <w:hideMark/>
          </w:tcPr>
          <w:p w14:paraId="039270A6" w14:textId="77777777" w:rsidR="00011747" w:rsidRPr="0004696D" w:rsidRDefault="00011747">
            <w:pPr>
              <w:jc w:val="center"/>
              <w:rPr>
                <w:sz w:val="15"/>
                <w:szCs w:val="15"/>
              </w:rPr>
            </w:pPr>
            <w:r w:rsidRPr="0004696D">
              <w:rPr>
                <w:sz w:val="15"/>
                <w:szCs w:val="15"/>
              </w:rPr>
              <w:t>39</w:t>
            </w:r>
          </w:p>
        </w:tc>
        <w:tc>
          <w:tcPr>
            <w:tcW w:w="1059" w:type="pct"/>
            <w:tcBorders>
              <w:top w:val="nil"/>
              <w:left w:val="nil"/>
              <w:bottom w:val="nil"/>
              <w:right w:val="nil"/>
            </w:tcBorders>
            <w:shd w:val="clear" w:color="auto" w:fill="auto"/>
            <w:noWrap/>
            <w:vAlign w:val="center"/>
            <w:hideMark/>
          </w:tcPr>
          <w:p w14:paraId="23F84D60" w14:textId="77777777" w:rsidR="00011747" w:rsidRPr="0004696D" w:rsidRDefault="00011747">
            <w:pPr>
              <w:rPr>
                <w:sz w:val="15"/>
                <w:szCs w:val="15"/>
              </w:rPr>
            </w:pPr>
            <w:r w:rsidRPr="0004696D">
              <w:rPr>
                <w:sz w:val="15"/>
                <w:szCs w:val="15"/>
              </w:rPr>
              <w:t xml:space="preserve">                        10.541,58 </w:t>
            </w:r>
          </w:p>
        </w:tc>
        <w:tc>
          <w:tcPr>
            <w:tcW w:w="1059" w:type="pct"/>
            <w:tcBorders>
              <w:top w:val="nil"/>
              <w:left w:val="nil"/>
              <w:bottom w:val="nil"/>
              <w:right w:val="nil"/>
            </w:tcBorders>
            <w:shd w:val="clear" w:color="auto" w:fill="auto"/>
            <w:noWrap/>
            <w:vAlign w:val="center"/>
            <w:hideMark/>
          </w:tcPr>
          <w:p w14:paraId="07BD10C7"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7B395EE8" w14:textId="77777777" w:rsidR="00011747" w:rsidRPr="0004696D" w:rsidRDefault="00011747">
            <w:pPr>
              <w:jc w:val="right"/>
              <w:rPr>
                <w:sz w:val="15"/>
                <w:szCs w:val="15"/>
              </w:rPr>
            </w:pPr>
            <w:r w:rsidRPr="0004696D">
              <w:rPr>
                <w:sz w:val="15"/>
                <w:szCs w:val="15"/>
              </w:rPr>
              <w:t xml:space="preserve">                             455,17 </w:t>
            </w:r>
          </w:p>
        </w:tc>
        <w:tc>
          <w:tcPr>
            <w:tcW w:w="1059" w:type="pct"/>
            <w:tcBorders>
              <w:top w:val="nil"/>
              <w:left w:val="nil"/>
              <w:bottom w:val="nil"/>
              <w:right w:val="nil"/>
            </w:tcBorders>
            <w:shd w:val="clear" w:color="auto" w:fill="auto"/>
            <w:noWrap/>
            <w:vAlign w:val="center"/>
            <w:hideMark/>
          </w:tcPr>
          <w:p w14:paraId="62FAE875" w14:textId="77777777" w:rsidR="00011747" w:rsidRPr="0004696D" w:rsidRDefault="00011747">
            <w:pPr>
              <w:jc w:val="right"/>
              <w:rPr>
                <w:sz w:val="15"/>
                <w:szCs w:val="15"/>
              </w:rPr>
            </w:pPr>
            <w:r w:rsidRPr="0004696D">
              <w:rPr>
                <w:sz w:val="15"/>
                <w:szCs w:val="15"/>
              </w:rPr>
              <w:t xml:space="preserve">                               51,23 </w:t>
            </w:r>
          </w:p>
        </w:tc>
        <w:tc>
          <w:tcPr>
            <w:tcW w:w="185" w:type="pct"/>
            <w:tcBorders>
              <w:top w:val="nil"/>
              <w:left w:val="nil"/>
              <w:bottom w:val="nil"/>
              <w:right w:val="nil"/>
            </w:tcBorders>
            <w:shd w:val="clear" w:color="auto" w:fill="auto"/>
            <w:noWrap/>
            <w:vAlign w:val="center"/>
            <w:hideMark/>
          </w:tcPr>
          <w:p w14:paraId="4EB4CC36" w14:textId="77777777" w:rsidR="00011747" w:rsidRPr="0004696D" w:rsidRDefault="00011747">
            <w:pPr>
              <w:jc w:val="right"/>
              <w:rPr>
                <w:sz w:val="15"/>
                <w:szCs w:val="15"/>
              </w:rPr>
            </w:pPr>
          </w:p>
        </w:tc>
      </w:tr>
      <w:tr w:rsidR="0004696D" w:rsidRPr="0004696D" w14:paraId="1E8EB62C" w14:textId="77777777" w:rsidTr="0004696D">
        <w:trPr>
          <w:trHeight w:val="20"/>
        </w:trPr>
        <w:tc>
          <w:tcPr>
            <w:tcW w:w="581" w:type="pct"/>
            <w:tcBorders>
              <w:top w:val="nil"/>
              <w:left w:val="nil"/>
              <w:bottom w:val="nil"/>
              <w:right w:val="nil"/>
            </w:tcBorders>
            <w:shd w:val="clear" w:color="000000" w:fill="F2F2F2"/>
            <w:noWrap/>
            <w:vAlign w:val="center"/>
            <w:hideMark/>
          </w:tcPr>
          <w:p w14:paraId="076C3A8D" w14:textId="77777777" w:rsidR="00011747" w:rsidRPr="0004696D" w:rsidRDefault="00011747">
            <w:pPr>
              <w:jc w:val="center"/>
              <w:rPr>
                <w:sz w:val="15"/>
                <w:szCs w:val="15"/>
              </w:rPr>
            </w:pPr>
            <w:r w:rsidRPr="0004696D">
              <w:rPr>
                <w:sz w:val="15"/>
                <w:szCs w:val="15"/>
              </w:rPr>
              <w:t>40</w:t>
            </w:r>
          </w:p>
        </w:tc>
        <w:tc>
          <w:tcPr>
            <w:tcW w:w="1059" w:type="pct"/>
            <w:tcBorders>
              <w:top w:val="nil"/>
              <w:left w:val="nil"/>
              <w:bottom w:val="nil"/>
              <w:right w:val="nil"/>
            </w:tcBorders>
            <w:shd w:val="clear" w:color="000000" w:fill="F2F2F2"/>
            <w:noWrap/>
            <w:vAlign w:val="center"/>
            <w:hideMark/>
          </w:tcPr>
          <w:p w14:paraId="5E0EEAF8" w14:textId="77777777" w:rsidR="00011747" w:rsidRPr="0004696D" w:rsidRDefault="00011747">
            <w:pPr>
              <w:rPr>
                <w:sz w:val="15"/>
                <w:szCs w:val="15"/>
              </w:rPr>
            </w:pPr>
            <w:r w:rsidRPr="0004696D">
              <w:rPr>
                <w:sz w:val="15"/>
                <w:szCs w:val="15"/>
              </w:rPr>
              <w:t xml:space="preserve">                        10.086,42 </w:t>
            </w:r>
          </w:p>
        </w:tc>
        <w:tc>
          <w:tcPr>
            <w:tcW w:w="1059" w:type="pct"/>
            <w:tcBorders>
              <w:top w:val="nil"/>
              <w:left w:val="nil"/>
              <w:bottom w:val="nil"/>
              <w:right w:val="nil"/>
            </w:tcBorders>
            <w:shd w:val="clear" w:color="000000" w:fill="F2F2F2"/>
            <w:noWrap/>
            <w:vAlign w:val="center"/>
            <w:hideMark/>
          </w:tcPr>
          <w:p w14:paraId="7D590B53"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5C146A2F" w14:textId="77777777" w:rsidR="00011747" w:rsidRPr="0004696D" w:rsidRDefault="00011747">
            <w:pPr>
              <w:jc w:val="right"/>
              <w:rPr>
                <w:sz w:val="15"/>
                <w:szCs w:val="15"/>
              </w:rPr>
            </w:pPr>
            <w:r w:rsidRPr="0004696D">
              <w:rPr>
                <w:sz w:val="15"/>
                <w:szCs w:val="15"/>
              </w:rPr>
              <w:t xml:space="preserve">                             457,38 </w:t>
            </w:r>
          </w:p>
        </w:tc>
        <w:tc>
          <w:tcPr>
            <w:tcW w:w="1059" w:type="pct"/>
            <w:tcBorders>
              <w:top w:val="nil"/>
              <w:left w:val="nil"/>
              <w:bottom w:val="nil"/>
              <w:right w:val="nil"/>
            </w:tcBorders>
            <w:shd w:val="clear" w:color="000000" w:fill="F2F2F2"/>
            <w:noWrap/>
            <w:vAlign w:val="center"/>
            <w:hideMark/>
          </w:tcPr>
          <w:p w14:paraId="163A70CF" w14:textId="77777777" w:rsidR="00011747" w:rsidRPr="0004696D" w:rsidRDefault="00011747">
            <w:pPr>
              <w:jc w:val="right"/>
              <w:rPr>
                <w:sz w:val="15"/>
                <w:szCs w:val="15"/>
              </w:rPr>
            </w:pPr>
            <w:r w:rsidRPr="0004696D">
              <w:rPr>
                <w:sz w:val="15"/>
                <w:szCs w:val="15"/>
              </w:rPr>
              <w:t xml:space="preserve">                               49,02 </w:t>
            </w:r>
          </w:p>
        </w:tc>
        <w:tc>
          <w:tcPr>
            <w:tcW w:w="185" w:type="pct"/>
            <w:tcBorders>
              <w:top w:val="nil"/>
              <w:left w:val="nil"/>
              <w:bottom w:val="nil"/>
              <w:right w:val="nil"/>
            </w:tcBorders>
            <w:shd w:val="clear" w:color="000000" w:fill="F2F2F2"/>
            <w:noWrap/>
            <w:vAlign w:val="center"/>
            <w:hideMark/>
          </w:tcPr>
          <w:p w14:paraId="5B065F9B" w14:textId="77777777" w:rsidR="00011747" w:rsidRPr="0004696D" w:rsidRDefault="00011747">
            <w:pPr>
              <w:jc w:val="right"/>
              <w:rPr>
                <w:sz w:val="15"/>
                <w:szCs w:val="15"/>
              </w:rPr>
            </w:pPr>
          </w:p>
        </w:tc>
      </w:tr>
      <w:tr w:rsidR="00011747" w:rsidRPr="0004696D" w14:paraId="6F399417" w14:textId="77777777" w:rsidTr="0004696D">
        <w:trPr>
          <w:trHeight w:val="20"/>
        </w:trPr>
        <w:tc>
          <w:tcPr>
            <w:tcW w:w="581" w:type="pct"/>
            <w:tcBorders>
              <w:top w:val="nil"/>
              <w:left w:val="nil"/>
              <w:bottom w:val="nil"/>
              <w:right w:val="nil"/>
            </w:tcBorders>
            <w:shd w:val="clear" w:color="auto" w:fill="auto"/>
            <w:noWrap/>
            <w:vAlign w:val="center"/>
            <w:hideMark/>
          </w:tcPr>
          <w:p w14:paraId="63EF68EF" w14:textId="77777777" w:rsidR="00011747" w:rsidRPr="0004696D" w:rsidRDefault="00011747">
            <w:pPr>
              <w:jc w:val="center"/>
              <w:rPr>
                <w:sz w:val="15"/>
                <w:szCs w:val="15"/>
              </w:rPr>
            </w:pPr>
            <w:r w:rsidRPr="0004696D">
              <w:rPr>
                <w:sz w:val="15"/>
                <w:szCs w:val="15"/>
              </w:rPr>
              <w:t>41</w:t>
            </w:r>
          </w:p>
        </w:tc>
        <w:tc>
          <w:tcPr>
            <w:tcW w:w="1059" w:type="pct"/>
            <w:tcBorders>
              <w:top w:val="nil"/>
              <w:left w:val="nil"/>
              <w:bottom w:val="nil"/>
              <w:right w:val="nil"/>
            </w:tcBorders>
            <w:shd w:val="clear" w:color="auto" w:fill="auto"/>
            <w:noWrap/>
            <w:vAlign w:val="center"/>
            <w:hideMark/>
          </w:tcPr>
          <w:p w14:paraId="72998671" w14:textId="77777777" w:rsidR="00011747" w:rsidRPr="0004696D" w:rsidRDefault="00011747">
            <w:pPr>
              <w:rPr>
                <w:sz w:val="15"/>
                <w:szCs w:val="15"/>
              </w:rPr>
            </w:pPr>
            <w:r w:rsidRPr="0004696D">
              <w:rPr>
                <w:sz w:val="15"/>
                <w:szCs w:val="15"/>
              </w:rPr>
              <w:t xml:space="preserve">                          9.629,04 </w:t>
            </w:r>
          </w:p>
        </w:tc>
        <w:tc>
          <w:tcPr>
            <w:tcW w:w="1059" w:type="pct"/>
            <w:tcBorders>
              <w:top w:val="nil"/>
              <w:left w:val="nil"/>
              <w:bottom w:val="nil"/>
              <w:right w:val="nil"/>
            </w:tcBorders>
            <w:shd w:val="clear" w:color="auto" w:fill="auto"/>
            <w:noWrap/>
            <w:vAlign w:val="center"/>
            <w:hideMark/>
          </w:tcPr>
          <w:p w14:paraId="06C7934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316A49A3" w14:textId="77777777" w:rsidR="00011747" w:rsidRPr="0004696D" w:rsidRDefault="00011747">
            <w:pPr>
              <w:jc w:val="right"/>
              <w:rPr>
                <w:sz w:val="15"/>
                <w:szCs w:val="15"/>
              </w:rPr>
            </w:pPr>
            <w:r w:rsidRPr="0004696D">
              <w:rPr>
                <w:sz w:val="15"/>
                <w:szCs w:val="15"/>
              </w:rPr>
              <w:t xml:space="preserve">                             459,60 </w:t>
            </w:r>
          </w:p>
        </w:tc>
        <w:tc>
          <w:tcPr>
            <w:tcW w:w="1059" w:type="pct"/>
            <w:tcBorders>
              <w:top w:val="nil"/>
              <w:left w:val="nil"/>
              <w:bottom w:val="nil"/>
              <w:right w:val="nil"/>
            </w:tcBorders>
            <w:shd w:val="clear" w:color="auto" w:fill="auto"/>
            <w:noWrap/>
            <w:vAlign w:val="center"/>
            <w:hideMark/>
          </w:tcPr>
          <w:p w14:paraId="5597BE31" w14:textId="77777777" w:rsidR="00011747" w:rsidRPr="0004696D" w:rsidRDefault="00011747">
            <w:pPr>
              <w:jc w:val="right"/>
              <w:rPr>
                <w:sz w:val="15"/>
                <w:szCs w:val="15"/>
              </w:rPr>
            </w:pPr>
            <w:r w:rsidRPr="0004696D">
              <w:rPr>
                <w:sz w:val="15"/>
                <w:szCs w:val="15"/>
              </w:rPr>
              <w:t xml:space="preserve">                               46,79 </w:t>
            </w:r>
          </w:p>
        </w:tc>
        <w:tc>
          <w:tcPr>
            <w:tcW w:w="185" w:type="pct"/>
            <w:tcBorders>
              <w:top w:val="nil"/>
              <w:left w:val="nil"/>
              <w:bottom w:val="nil"/>
              <w:right w:val="nil"/>
            </w:tcBorders>
            <w:shd w:val="clear" w:color="auto" w:fill="auto"/>
            <w:noWrap/>
            <w:vAlign w:val="center"/>
            <w:hideMark/>
          </w:tcPr>
          <w:p w14:paraId="39683EAF" w14:textId="77777777" w:rsidR="00011747" w:rsidRPr="0004696D" w:rsidRDefault="00011747">
            <w:pPr>
              <w:jc w:val="right"/>
              <w:rPr>
                <w:sz w:val="15"/>
                <w:szCs w:val="15"/>
              </w:rPr>
            </w:pPr>
          </w:p>
        </w:tc>
      </w:tr>
      <w:tr w:rsidR="0004696D" w:rsidRPr="0004696D" w14:paraId="6980E2C0" w14:textId="77777777" w:rsidTr="0004696D">
        <w:trPr>
          <w:trHeight w:val="20"/>
        </w:trPr>
        <w:tc>
          <w:tcPr>
            <w:tcW w:w="581" w:type="pct"/>
            <w:tcBorders>
              <w:top w:val="nil"/>
              <w:left w:val="nil"/>
              <w:bottom w:val="nil"/>
              <w:right w:val="nil"/>
            </w:tcBorders>
            <w:shd w:val="clear" w:color="000000" w:fill="F2F2F2"/>
            <w:noWrap/>
            <w:vAlign w:val="center"/>
            <w:hideMark/>
          </w:tcPr>
          <w:p w14:paraId="0EF3325D" w14:textId="77777777" w:rsidR="00011747" w:rsidRPr="0004696D" w:rsidRDefault="00011747">
            <w:pPr>
              <w:jc w:val="center"/>
              <w:rPr>
                <w:sz w:val="15"/>
                <w:szCs w:val="15"/>
              </w:rPr>
            </w:pPr>
            <w:r w:rsidRPr="0004696D">
              <w:rPr>
                <w:sz w:val="15"/>
                <w:szCs w:val="15"/>
              </w:rPr>
              <w:t>42</w:t>
            </w:r>
          </w:p>
        </w:tc>
        <w:tc>
          <w:tcPr>
            <w:tcW w:w="1059" w:type="pct"/>
            <w:tcBorders>
              <w:top w:val="nil"/>
              <w:left w:val="nil"/>
              <w:bottom w:val="nil"/>
              <w:right w:val="nil"/>
            </w:tcBorders>
            <w:shd w:val="clear" w:color="000000" w:fill="F2F2F2"/>
            <w:noWrap/>
            <w:vAlign w:val="center"/>
            <w:hideMark/>
          </w:tcPr>
          <w:p w14:paraId="22DFE4F1" w14:textId="77777777" w:rsidR="00011747" w:rsidRPr="0004696D" w:rsidRDefault="00011747">
            <w:pPr>
              <w:rPr>
                <w:sz w:val="15"/>
                <w:szCs w:val="15"/>
              </w:rPr>
            </w:pPr>
            <w:r w:rsidRPr="0004696D">
              <w:rPr>
                <w:sz w:val="15"/>
                <w:szCs w:val="15"/>
              </w:rPr>
              <w:t xml:space="preserve">                          9.169,43 </w:t>
            </w:r>
          </w:p>
        </w:tc>
        <w:tc>
          <w:tcPr>
            <w:tcW w:w="1059" w:type="pct"/>
            <w:tcBorders>
              <w:top w:val="nil"/>
              <w:left w:val="nil"/>
              <w:bottom w:val="nil"/>
              <w:right w:val="nil"/>
            </w:tcBorders>
            <w:shd w:val="clear" w:color="000000" w:fill="F2F2F2"/>
            <w:noWrap/>
            <w:vAlign w:val="center"/>
            <w:hideMark/>
          </w:tcPr>
          <w:p w14:paraId="025EAC26"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04FEE2EF" w14:textId="77777777" w:rsidR="00011747" w:rsidRPr="0004696D" w:rsidRDefault="00011747">
            <w:pPr>
              <w:jc w:val="right"/>
              <w:rPr>
                <w:sz w:val="15"/>
                <w:szCs w:val="15"/>
              </w:rPr>
            </w:pPr>
            <w:r w:rsidRPr="0004696D">
              <w:rPr>
                <w:sz w:val="15"/>
                <w:szCs w:val="15"/>
              </w:rPr>
              <w:t xml:space="preserve">                             461,84 </w:t>
            </w:r>
          </w:p>
        </w:tc>
        <w:tc>
          <w:tcPr>
            <w:tcW w:w="1059" w:type="pct"/>
            <w:tcBorders>
              <w:top w:val="nil"/>
              <w:left w:val="nil"/>
              <w:bottom w:val="nil"/>
              <w:right w:val="nil"/>
            </w:tcBorders>
            <w:shd w:val="clear" w:color="000000" w:fill="F2F2F2"/>
            <w:noWrap/>
            <w:vAlign w:val="center"/>
            <w:hideMark/>
          </w:tcPr>
          <w:p w14:paraId="415495FC" w14:textId="77777777" w:rsidR="00011747" w:rsidRPr="0004696D" w:rsidRDefault="00011747">
            <w:pPr>
              <w:jc w:val="right"/>
              <w:rPr>
                <w:sz w:val="15"/>
                <w:szCs w:val="15"/>
              </w:rPr>
            </w:pPr>
            <w:r w:rsidRPr="0004696D">
              <w:rPr>
                <w:sz w:val="15"/>
                <w:szCs w:val="15"/>
              </w:rPr>
              <w:t xml:space="preserve">                               44,56 </w:t>
            </w:r>
          </w:p>
        </w:tc>
        <w:tc>
          <w:tcPr>
            <w:tcW w:w="185" w:type="pct"/>
            <w:tcBorders>
              <w:top w:val="nil"/>
              <w:left w:val="nil"/>
              <w:bottom w:val="nil"/>
              <w:right w:val="nil"/>
            </w:tcBorders>
            <w:shd w:val="clear" w:color="000000" w:fill="F2F2F2"/>
            <w:noWrap/>
            <w:vAlign w:val="center"/>
            <w:hideMark/>
          </w:tcPr>
          <w:p w14:paraId="650AC6FE" w14:textId="77777777" w:rsidR="00011747" w:rsidRPr="0004696D" w:rsidRDefault="00011747">
            <w:pPr>
              <w:jc w:val="right"/>
              <w:rPr>
                <w:sz w:val="15"/>
                <w:szCs w:val="15"/>
              </w:rPr>
            </w:pPr>
          </w:p>
        </w:tc>
      </w:tr>
      <w:tr w:rsidR="00011747" w:rsidRPr="0004696D" w14:paraId="1A64C5DE" w14:textId="77777777" w:rsidTr="0004696D">
        <w:trPr>
          <w:trHeight w:val="20"/>
        </w:trPr>
        <w:tc>
          <w:tcPr>
            <w:tcW w:w="581" w:type="pct"/>
            <w:tcBorders>
              <w:top w:val="nil"/>
              <w:left w:val="nil"/>
              <w:bottom w:val="nil"/>
              <w:right w:val="nil"/>
            </w:tcBorders>
            <w:shd w:val="clear" w:color="auto" w:fill="auto"/>
            <w:noWrap/>
            <w:vAlign w:val="center"/>
            <w:hideMark/>
          </w:tcPr>
          <w:p w14:paraId="1087CFD9" w14:textId="77777777" w:rsidR="00011747" w:rsidRPr="0004696D" w:rsidRDefault="00011747">
            <w:pPr>
              <w:jc w:val="center"/>
              <w:rPr>
                <w:sz w:val="15"/>
                <w:szCs w:val="15"/>
              </w:rPr>
            </w:pPr>
            <w:r w:rsidRPr="0004696D">
              <w:rPr>
                <w:sz w:val="15"/>
                <w:szCs w:val="15"/>
              </w:rPr>
              <w:t>43</w:t>
            </w:r>
          </w:p>
        </w:tc>
        <w:tc>
          <w:tcPr>
            <w:tcW w:w="1059" w:type="pct"/>
            <w:tcBorders>
              <w:top w:val="nil"/>
              <w:left w:val="nil"/>
              <w:bottom w:val="nil"/>
              <w:right w:val="nil"/>
            </w:tcBorders>
            <w:shd w:val="clear" w:color="auto" w:fill="auto"/>
            <w:noWrap/>
            <w:vAlign w:val="center"/>
            <w:hideMark/>
          </w:tcPr>
          <w:p w14:paraId="453D611E" w14:textId="77777777" w:rsidR="00011747" w:rsidRPr="0004696D" w:rsidRDefault="00011747">
            <w:pPr>
              <w:rPr>
                <w:sz w:val="15"/>
                <w:szCs w:val="15"/>
              </w:rPr>
            </w:pPr>
            <w:r w:rsidRPr="0004696D">
              <w:rPr>
                <w:sz w:val="15"/>
                <w:szCs w:val="15"/>
              </w:rPr>
              <w:t xml:space="preserve">                          8.707,60 </w:t>
            </w:r>
          </w:p>
        </w:tc>
        <w:tc>
          <w:tcPr>
            <w:tcW w:w="1059" w:type="pct"/>
            <w:tcBorders>
              <w:top w:val="nil"/>
              <w:left w:val="nil"/>
              <w:bottom w:val="nil"/>
              <w:right w:val="nil"/>
            </w:tcBorders>
            <w:shd w:val="clear" w:color="auto" w:fill="auto"/>
            <w:noWrap/>
            <w:vAlign w:val="center"/>
            <w:hideMark/>
          </w:tcPr>
          <w:p w14:paraId="5EC398F5"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10CFDFC6" w14:textId="77777777" w:rsidR="00011747" w:rsidRPr="0004696D" w:rsidRDefault="00011747">
            <w:pPr>
              <w:jc w:val="right"/>
              <w:rPr>
                <w:sz w:val="15"/>
                <w:szCs w:val="15"/>
              </w:rPr>
            </w:pPr>
            <w:r w:rsidRPr="0004696D">
              <w:rPr>
                <w:sz w:val="15"/>
                <w:szCs w:val="15"/>
              </w:rPr>
              <w:t xml:space="preserve">                             464,08 </w:t>
            </w:r>
          </w:p>
        </w:tc>
        <w:tc>
          <w:tcPr>
            <w:tcW w:w="1059" w:type="pct"/>
            <w:tcBorders>
              <w:top w:val="nil"/>
              <w:left w:val="nil"/>
              <w:bottom w:val="nil"/>
              <w:right w:val="nil"/>
            </w:tcBorders>
            <w:shd w:val="clear" w:color="auto" w:fill="auto"/>
            <w:noWrap/>
            <w:vAlign w:val="center"/>
            <w:hideMark/>
          </w:tcPr>
          <w:p w14:paraId="11C87092" w14:textId="77777777" w:rsidR="00011747" w:rsidRPr="0004696D" w:rsidRDefault="00011747">
            <w:pPr>
              <w:jc w:val="right"/>
              <w:rPr>
                <w:sz w:val="15"/>
                <w:szCs w:val="15"/>
              </w:rPr>
            </w:pPr>
            <w:r w:rsidRPr="0004696D">
              <w:rPr>
                <w:sz w:val="15"/>
                <w:szCs w:val="15"/>
              </w:rPr>
              <w:t xml:space="preserve">                               42,32 </w:t>
            </w:r>
          </w:p>
        </w:tc>
        <w:tc>
          <w:tcPr>
            <w:tcW w:w="185" w:type="pct"/>
            <w:tcBorders>
              <w:top w:val="nil"/>
              <w:left w:val="nil"/>
              <w:bottom w:val="nil"/>
              <w:right w:val="nil"/>
            </w:tcBorders>
            <w:shd w:val="clear" w:color="auto" w:fill="auto"/>
            <w:noWrap/>
            <w:vAlign w:val="center"/>
            <w:hideMark/>
          </w:tcPr>
          <w:p w14:paraId="51934902" w14:textId="77777777" w:rsidR="00011747" w:rsidRPr="0004696D" w:rsidRDefault="00011747">
            <w:pPr>
              <w:jc w:val="right"/>
              <w:rPr>
                <w:sz w:val="15"/>
                <w:szCs w:val="15"/>
              </w:rPr>
            </w:pPr>
          </w:p>
        </w:tc>
      </w:tr>
      <w:tr w:rsidR="0004696D" w:rsidRPr="0004696D" w14:paraId="01221750" w14:textId="77777777" w:rsidTr="0004696D">
        <w:trPr>
          <w:trHeight w:val="20"/>
        </w:trPr>
        <w:tc>
          <w:tcPr>
            <w:tcW w:w="581" w:type="pct"/>
            <w:tcBorders>
              <w:top w:val="nil"/>
              <w:left w:val="nil"/>
              <w:bottom w:val="nil"/>
              <w:right w:val="nil"/>
            </w:tcBorders>
            <w:shd w:val="clear" w:color="000000" w:fill="F2F2F2"/>
            <w:noWrap/>
            <w:vAlign w:val="center"/>
            <w:hideMark/>
          </w:tcPr>
          <w:p w14:paraId="27079DF5" w14:textId="77777777" w:rsidR="00011747" w:rsidRPr="0004696D" w:rsidRDefault="00011747">
            <w:pPr>
              <w:jc w:val="center"/>
              <w:rPr>
                <w:sz w:val="15"/>
                <w:szCs w:val="15"/>
              </w:rPr>
            </w:pPr>
            <w:r w:rsidRPr="0004696D">
              <w:rPr>
                <w:sz w:val="15"/>
                <w:szCs w:val="15"/>
              </w:rPr>
              <w:t>44</w:t>
            </w:r>
          </w:p>
        </w:tc>
        <w:tc>
          <w:tcPr>
            <w:tcW w:w="1059" w:type="pct"/>
            <w:tcBorders>
              <w:top w:val="nil"/>
              <w:left w:val="nil"/>
              <w:bottom w:val="nil"/>
              <w:right w:val="nil"/>
            </w:tcBorders>
            <w:shd w:val="clear" w:color="000000" w:fill="F2F2F2"/>
            <w:noWrap/>
            <w:vAlign w:val="center"/>
            <w:hideMark/>
          </w:tcPr>
          <w:p w14:paraId="6A437E58" w14:textId="77777777" w:rsidR="00011747" w:rsidRPr="0004696D" w:rsidRDefault="00011747">
            <w:pPr>
              <w:rPr>
                <w:sz w:val="15"/>
                <w:szCs w:val="15"/>
              </w:rPr>
            </w:pPr>
            <w:r w:rsidRPr="0004696D">
              <w:rPr>
                <w:sz w:val="15"/>
                <w:szCs w:val="15"/>
              </w:rPr>
              <w:t xml:space="preserve">                          8.243,52 </w:t>
            </w:r>
          </w:p>
        </w:tc>
        <w:tc>
          <w:tcPr>
            <w:tcW w:w="1059" w:type="pct"/>
            <w:tcBorders>
              <w:top w:val="nil"/>
              <w:left w:val="nil"/>
              <w:bottom w:val="nil"/>
              <w:right w:val="nil"/>
            </w:tcBorders>
            <w:shd w:val="clear" w:color="000000" w:fill="F2F2F2"/>
            <w:noWrap/>
            <w:vAlign w:val="center"/>
            <w:hideMark/>
          </w:tcPr>
          <w:p w14:paraId="3A52D49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16B30199" w14:textId="77777777" w:rsidR="00011747" w:rsidRPr="0004696D" w:rsidRDefault="00011747">
            <w:pPr>
              <w:jc w:val="right"/>
              <w:rPr>
                <w:sz w:val="15"/>
                <w:szCs w:val="15"/>
              </w:rPr>
            </w:pPr>
            <w:r w:rsidRPr="0004696D">
              <w:rPr>
                <w:sz w:val="15"/>
                <w:szCs w:val="15"/>
              </w:rPr>
              <w:t xml:space="preserve">                             466,33 </w:t>
            </w:r>
          </w:p>
        </w:tc>
        <w:tc>
          <w:tcPr>
            <w:tcW w:w="1059" w:type="pct"/>
            <w:tcBorders>
              <w:top w:val="nil"/>
              <w:left w:val="nil"/>
              <w:bottom w:val="nil"/>
              <w:right w:val="nil"/>
            </w:tcBorders>
            <w:shd w:val="clear" w:color="000000" w:fill="F2F2F2"/>
            <w:noWrap/>
            <w:vAlign w:val="center"/>
            <w:hideMark/>
          </w:tcPr>
          <w:p w14:paraId="6C510267" w14:textId="77777777" w:rsidR="00011747" w:rsidRPr="0004696D" w:rsidRDefault="00011747">
            <w:pPr>
              <w:jc w:val="right"/>
              <w:rPr>
                <w:sz w:val="15"/>
                <w:szCs w:val="15"/>
              </w:rPr>
            </w:pPr>
            <w:r w:rsidRPr="0004696D">
              <w:rPr>
                <w:sz w:val="15"/>
                <w:szCs w:val="15"/>
              </w:rPr>
              <w:t xml:space="preserve">                               40,06 </w:t>
            </w:r>
          </w:p>
        </w:tc>
        <w:tc>
          <w:tcPr>
            <w:tcW w:w="185" w:type="pct"/>
            <w:tcBorders>
              <w:top w:val="nil"/>
              <w:left w:val="nil"/>
              <w:bottom w:val="nil"/>
              <w:right w:val="nil"/>
            </w:tcBorders>
            <w:shd w:val="clear" w:color="000000" w:fill="F2F2F2"/>
            <w:noWrap/>
            <w:vAlign w:val="center"/>
            <w:hideMark/>
          </w:tcPr>
          <w:p w14:paraId="7AD60F9E" w14:textId="77777777" w:rsidR="00011747" w:rsidRPr="0004696D" w:rsidRDefault="00011747">
            <w:pPr>
              <w:jc w:val="right"/>
              <w:rPr>
                <w:sz w:val="15"/>
                <w:szCs w:val="15"/>
              </w:rPr>
            </w:pPr>
          </w:p>
        </w:tc>
      </w:tr>
      <w:tr w:rsidR="00011747" w:rsidRPr="0004696D" w14:paraId="4B60A8F8" w14:textId="77777777" w:rsidTr="0004696D">
        <w:trPr>
          <w:trHeight w:val="20"/>
        </w:trPr>
        <w:tc>
          <w:tcPr>
            <w:tcW w:w="581" w:type="pct"/>
            <w:tcBorders>
              <w:top w:val="nil"/>
              <w:left w:val="nil"/>
              <w:bottom w:val="nil"/>
              <w:right w:val="nil"/>
            </w:tcBorders>
            <w:shd w:val="clear" w:color="auto" w:fill="auto"/>
            <w:noWrap/>
            <w:vAlign w:val="center"/>
            <w:hideMark/>
          </w:tcPr>
          <w:p w14:paraId="13E515BB" w14:textId="77777777" w:rsidR="00011747" w:rsidRPr="0004696D" w:rsidRDefault="00011747">
            <w:pPr>
              <w:jc w:val="center"/>
              <w:rPr>
                <w:sz w:val="15"/>
                <w:szCs w:val="15"/>
              </w:rPr>
            </w:pPr>
            <w:r w:rsidRPr="0004696D">
              <w:rPr>
                <w:sz w:val="15"/>
                <w:szCs w:val="15"/>
              </w:rPr>
              <w:t>45</w:t>
            </w:r>
          </w:p>
        </w:tc>
        <w:tc>
          <w:tcPr>
            <w:tcW w:w="1059" w:type="pct"/>
            <w:tcBorders>
              <w:top w:val="nil"/>
              <w:left w:val="nil"/>
              <w:bottom w:val="nil"/>
              <w:right w:val="nil"/>
            </w:tcBorders>
            <w:shd w:val="clear" w:color="auto" w:fill="auto"/>
            <w:noWrap/>
            <w:vAlign w:val="center"/>
            <w:hideMark/>
          </w:tcPr>
          <w:p w14:paraId="567F6D37" w14:textId="77777777" w:rsidR="00011747" w:rsidRPr="0004696D" w:rsidRDefault="00011747">
            <w:pPr>
              <w:rPr>
                <w:sz w:val="15"/>
                <w:szCs w:val="15"/>
              </w:rPr>
            </w:pPr>
            <w:r w:rsidRPr="0004696D">
              <w:rPr>
                <w:sz w:val="15"/>
                <w:szCs w:val="15"/>
              </w:rPr>
              <w:t xml:space="preserve">                          7.777,18 </w:t>
            </w:r>
          </w:p>
        </w:tc>
        <w:tc>
          <w:tcPr>
            <w:tcW w:w="1059" w:type="pct"/>
            <w:tcBorders>
              <w:top w:val="nil"/>
              <w:left w:val="nil"/>
              <w:bottom w:val="nil"/>
              <w:right w:val="nil"/>
            </w:tcBorders>
            <w:shd w:val="clear" w:color="auto" w:fill="auto"/>
            <w:noWrap/>
            <w:vAlign w:val="center"/>
            <w:hideMark/>
          </w:tcPr>
          <w:p w14:paraId="718DCAD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67AC1D0E" w14:textId="77777777" w:rsidR="00011747" w:rsidRPr="0004696D" w:rsidRDefault="00011747">
            <w:pPr>
              <w:jc w:val="right"/>
              <w:rPr>
                <w:sz w:val="15"/>
                <w:szCs w:val="15"/>
              </w:rPr>
            </w:pPr>
            <w:r w:rsidRPr="0004696D">
              <w:rPr>
                <w:sz w:val="15"/>
                <w:szCs w:val="15"/>
              </w:rPr>
              <w:t xml:space="preserve">                             468,60 </w:t>
            </w:r>
          </w:p>
        </w:tc>
        <w:tc>
          <w:tcPr>
            <w:tcW w:w="1059" w:type="pct"/>
            <w:tcBorders>
              <w:top w:val="nil"/>
              <w:left w:val="nil"/>
              <w:bottom w:val="nil"/>
              <w:right w:val="nil"/>
            </w:tcBorders>
            <w:shd w:val="clear" w:color="auto" w:fill="auto"/>
            <w:noWrap/>
            <w:vAlign w:val="center"/>
            <w:hideMark/>
          </w:tcPr>
          <w:p w14:paraId="50E398B2" w14:textId="77777777" w:rsidR="00011747" w:rsidRPr="0004696D" w:rsidRDefault="00011747">
            <w:pPr>
              <w:jc w:val="right"/>
              <w:rPr>
                <w:sz w:val="15"/>
                <w:szCs w:val="15"/>
              </w:rPr>
            </w:pPr>
            <w:r w:rsidRPr="0004696D">
              <w:rPr>
                <w:sz w:val="15"/>
                <w:szCs w:val="15"/>
              </w:rPr>
              <w:t xml:space="preserve">                               37,79 </w:t>
            </w:r>
          </w:p>
        </w:tc>
        <w:tc>
          <w:tcPr>
            <w:tcW w:w="185" w:type="pct"/>
            <w:tcBorders>
              <w:top w:val="nil"/>
              <w:left w:val="nil"/>
              <w:bottom w:val="nil"/>
              <w:right w:val="nil"/>
            </w:tcBorders>
            <w:shd w:val="clear" w:color="auto" w:fill="auto"/>
            <w:noWrap/>
            <w:vAlign w:val="center"/>
            <w:hideMark/>
          </w:tcPr>
          <w:p w14:paraId="4665D31C" w14:textId="77777777" w:rsidR="00011747" w:rsidRPr="0004696D" w:rsidRDefault="00011747">
            <w:pPr>
              <w:jc w:val="right"/>
              <w:rPr>
                <w:sz w:val="15"/>
                <w:szCs w:val="15"/>
              </w:rPr>
            </w:pPr>
          </w:p>
        </w:tc>
      </w:tr>
      <w:tr w:rsidR="0004696D" w:rsidRPr="0004696D" w14:paraId="126845F6" w14:textId="77777777" w:rsidTr="0004696D">
        <w:trPr>
          <w:trHeight w:val="20"/>
        </w:trPr>
        <w:tc>
          <w:tcPr>
            <w:tcW w:w="581" w:type="pct"/>
            <w:tcBorders>
              <w:top w:val="nil"/>
              <w:left w:val="nil"/>
              <w:bottom w:val="nil"/>
              <w:right w:val="nil"/>
            </w:tcBorders>
            <w:shd w:val="clear" w:color="000000" w:fill="F2F2F2"/>
            <w:noWrap/>
            <w:vAlign w:val="center"/>
            <w:hideMark/>
          </w:tcPr>
          <w:p w14:paraId="563F1D17" w14:textId="77777777" w:rsidR="00011747" w:rsidRPr="0004696D" w:rsidRDefault="00011747">
            <w:pPr>
              <w:jc w:val="center"/>
              <w:rPr>
                <w:sz w:val="15"/>
                <w:szCs w:val="15"/>
              </w:rPr>
            </w:pPr>
            <w:r w:rsidRPr="0004696D">
              <w:rPr>
                <w:sz w:val="15"/>
                <w:szCs w:val="15"/>
              </w:rPr>
              <w:t>46</w:t>
            </w:r>
          </w:p>
        </w:tc>
        <w:tc>
          <w:tcPr>
            <w:tcW w:w="1059" w:type="pct"/>
            <w:tcBorders>
              <w:top w:val="nil"/>
              <w:left w:val="nil"/>
              <w:bottom w:val="nil"/>
              <w:right w:val="nil"/>
            </w:tcBorders>
            <w:shd w:val="clear" w:color="000000" w:fill="F2F2F2"/>
            <w:noWrap/>
            <w:vAlign w:val="center"/>
            <w:hideMark/>
          </w:tcPr>
          <w:p w14:paraId="4E4BE3E1" w14:textId="77777777" w:rsidR="00011747" w:rsidRPr="0004696D" w:rsidRDefault="00011747">
            <w:pPr>
              <w:rPr>
                <w:sz w:val="15"/>
                <w:szCs w:val="15"/>
              </w:rPr>
            </w:pPr>
            <w:r w:rsidRPr="0004696D">
              <w:rPr>
                <w:sz w:val="15"/>
                <w:szCs w:val="15"/>
              </w:rPr>
              <w:t xml:space="preserve">                          7.308,58 </w:t>
            </w:r>
          </w:p>
        </w:tc>
        <w:tc>
          <w:tcPr>
            <w:tcW w:w="1059" w:type="pct"/>
            <w:tcBorders>
              <w:top w:val="nil"/>
              <w:left w:val="nil"/>
              <w:bottom w:val="nil"/>
              <w:right w:val="nil"/>
            </w:tcBorders>
            <w:shd w:val="clear" w:color="000000" w:fill="F2F2F2"/>
            <w:noWrap/>
            <w:vAlign w:val="center"/>
            <w:hideMark/>
          </w:tcPr>
          <w:p w14:paraId="5072177D"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43FBEDB4" w14:textId="77777777" w:rsidR="00011747" w:rsidRPr="0004696D" w:rsidRDefault="00011747">
            <w:pPr>
              <w:jc w:val="right"/>
              <w:rPr>
                <w:sz w:val="15"/>
                <w:szCs w:val="15"/>
              </w:rPr>
            </w:pPr>
            <w:r w:rsidRPr="0004696D">
              <w:rPr>
                <w:sz w:val="15"/>
                <w:szCs w:val="15"/>
              </w:rPr>
              <w:t xml:space="preserve">                             470,88 </w:t>
            </w:r>
          </w:p>
        </w:tc>
        <w:tc>
          <w:tcPr>
            <w:tcW w:w="1059" w:type="pct"/>
            <w:tcBorders>
              <w:top w:val="nil"/>
              <w:left w:val="nil"/>
              <w:bottom w:val="nil"/>
              <w:right w:val="nil"/>
            </w:tcBorders>
            <w:shd w:val="clear" w:color="000000" w:fill="F2F2F2"/>
            <w:noWrap/>
            <w:vAlign w:val="center"/>
            <w:hideMark/>
          </w:tcPr>
          <w:p w14:paraId="32DADD52" w14:textId="77777777" w:rsidR="00011747" w:rsidRPr="0004696D" w:rsidRDefault="00011747">
            <w:pPr>
              <w:jc w:val="right"/>
              <w:rPr>
                <w:sz w:val="15"/>
                <w:szCs w:val="15"/>
              </w:rPr>
            </w:pPr>
            <w:r w:rsidRPr="0004696D">
              <w:rPr>
                <w:sz w:val="15"/>
                <w:szCs w:val="15"/>
              </w:rPr>
              <w:t xml:space="preserve">                               35,52 </w:t>
            </w:r>
          </w:p>
        </w:tc>
        <w:tc>
          <w:tcPr>
            <w:tcW w:w="185" w:type="pct"/>
            <w:tcBorders>
              <w:top w:val="nil"/>
              <w:left w:val="nil"/>
              <w:bottom w:val="nil"/>
              <w:right w:val="nil"/>
            </w:tcBorders>
            <w:shd w:val="clear" w:color="000000" w:fill="F2F2F2"/>
            <w:noWrap/>
            <w:vAlign w:val="center"/>
            <w:hideMark/>
          </w:tcPr>
          <w:p w14:paraId="11695ED8" w14:textId="77777777" w:rsidR="00011747" w:rsidRPr="0004696D" w:rsidRDefault="00011747">
            <w:pPr>
              <w:jc w:val="right"/>
              <w:rPr>
                <w:sz w:val="15"/>
                <w:szCs w:val="15"/>
              </w:rPr>
            </w:pPr>
          </w:p>
        </w:tc>
      </w:tr>
      <w:tr w:rsidR="00011747" w:rsidRPr="0004696D" w14:paraId="71C096A8" w14:textId="77777777" w:rsidTr="0004696D">
        <w:trPr>
          <w:trHeight w:val="20"/>
        </w:trPr>
        <w:tc>
          <w:tcPr>
            <w:tcW w:w="581" w:type="pct"/>
            <w:tcBorders>
              <w:top w:val="nil"/>
              <w:left w:val="nil"/>
              <w:bottom w:val="nil"/>
              <w:right w:val="nil"/>
            </w:tcBorders>
            <w:shd w:val="clear" w:color="auto" w:fill="auto"/>
            <w:noWrap/>
            <w:vAlign w:val="center"/>
            <w:hideMark/>
          </w:tcPr>
          <w:p w14:paraId="45509867" w14:textId="77777777" w:rsidR="00011747" w:rsidRPr="0004696D" w:rsidRDefault="00011747">
            <w:pPr>
              <w:jc w:val="center"/>
              <w:rPr>
                <w:sz w:val="15"/>
                <w:szCs w:val="15"/>
              </w:rPr>
            </w:pPr>
            <w:r w:rsidRPr="0004696D">
              <w:rPr>
                <w:sz w:val="15"/>
                <w:szCs w:val="15"/>
              </w:rPr>
              <w:t>47</w:t>
            </w:r>
          </w:p>
        </w:tc>
        <w:tc>
          <w:tcPr>
            <w:tcW w:w="1059" w:type="pct"/>
            <w:tcBorders>
              <w:top w:val="nil"/>
              <w:left w:val="nil"/>
              <w:bottom w:val="nil"/>
              <w:right w:val="nil"/>
            </w:tcBorders>
            <w:shd w:val="clear" w:color="auto" w:fill="auto"/>
            <w:noWrap/>
            <w:vAlign w:val="center"/>
            <w:hideMark/>
          </w:tcPr>
          <w:p w14:paraId="3FF37D70" w14:textId="77777777" w:rsidR="00011747" w:rsidRPr="0004696D" w:rsidRDefault="00011747">
            <w:pPr>
              <w:rPr>
                <w:sz w:val="15"/>
                <w:szCs w:val="15"/>
              </w:rPr>
            </w:pPr>
            <w:r w:rsidRPr="0004696D">
              <w:rPr>
                <w:sz w:val="15"/>
                <w:szCs w:val="15"/>
              </w:rPr>
              <w:t xml:space="preserve">                          6.837,70 </w:t>
            </w:r>
          </w:p>
        </w:tc>
        <w:tc>
          <w:tcPr>
            <w:tcW w:w="1059" w:type="pct"/>
            <w:tcBorders>
              <w:top w:val="nil"/>
              <w:left w:val="nil"/>
              <w:bottom w:val="nil"/>
              <w:right w:val="nil"/>
            </w:tcBorders>
            <w:shd w:val="clear" w:color="auto" w:fill="auto"/>
            <w:noWrap/>
            <w:vAlign w:val="center"/>
            <w:hideMark/>
          </w:tcPr>
          <w:p w14:paraId="7B1FF93E"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14A9AB46" w14:textId="77777777" w:rsidR="00011747" w:rsidRPr="0004696D" w:rsidRDefault="00011747">
            <w:pPr>
              <w:jc w:val="right"/>
              <w:rPr>
                <w:sz w:val="15"/>
                <w:szCs w:val="15"/>
              </w:rPr>
            </w:pPr>
            <w:r w:rsidRPr="0004696D">
              <w:rPr>
                <w:sz w:val="15"/>
                <w:szCs w:val="15"/>
              </w:rPr>
              <w:t xml:space="preserve">                             473,17 </w:t>
            </w:r>
          </w:p>
        </w:tc>
        <w:tc>
          <w:tcPr>
            <w:tcW w:w="1059" w:type="pct"/>
            <w:tcBorders>
              <w:top w:val="nil"/>
              <w:left w:val="nil"/>
              <w:bottom w:val="nil"/>
              <w:right w:val="nil"/>
            </w:tcBorders>
            <w:shd w:val="clear" w:color="auto" w:fill="auto"/>
            <w:noWrap/>
            <w:vAlign w:val="center"/>
            <w:hideMark/>
          </w:tcPr>
          <w:p w14:paraId="4C1C57B3" w14:textId="77777777" w:rsidR="00011747" w:rsidRPr="0004696D" w:rsidRDefault="00011747">
            <w:pPr>
              <w:jc w:val="right"/>
              <w:rPr>
                <w:sz w:val="15"/>
                <w:szCs w:val="15"/>
              </w:rPr>
            </w:pPr>
            <w:r w:rsidRPr="0004696D">
              <w:rPr>
                <w:sz w:val="15"/>
                <w:szCs w:val="15"/>
              </w:rPr>
              <w:t xml:space="preserve">                               33,23 </w:t>
            </w:r>
          </w:p>
        </w:tc>
        <w:tc>
          <w:tcPr>
            <w:tcW w:w="185" w:type="pct"/>
            <w:tcBorders>
              <w:top w:val="nil"/>
              <w:left w:val="nil"/>
              <w:bottom w:val="nil"/>
              <w:right w:val="nil"/>
            </w:tcBorders>
            <w:shd w:val="clear" w:color="auto" w:fill="auto"/>
            <w:noWrap/>
            <w:vAlign w:val="center"/>
            <w:hideMark/>
          </w:tcPr>
          <w:p w14:paraId="765D3B80" w14:textId="77777777" w:rsidR="00011747" w:rsidRPr="0004696D" w:rsidRDefault="00011747">
            <w:pPr>
              <w:jc w:val="right"/>
              <w:rPr>
                <w:sz w:val="15"/>
                <w:szCs w:val="15"/>
              </w:rPr>
            </w:pPr>
          </w:p>
        </w:tc>
      </w:tr>
      <w:tr w:rsidR="0004696D" w:rsidRPr="0004696D" w14:paraId="0126ED48" w14:textId="77777777" w:rsidTr="0004696D">
        <w:trPr>
          <w:trHeight w:val="20"/>
        </w:trPr>
        <w:tc>
          <w:tcPr>
            <w:tcW w:w="581" w:type="pct"/>
            <w:tcBorders>
              <w:top w:val="nil"/>
              <w:left w:val="nil"/>
              <w:bottom w:val="single" w:sz="4" w:space="0" w:color="A6A6A6"/>
              <w:right w:val="nil"/>
            </w:tcBorders>
            <w:shd w:val="clear" w:color="000000" w:fill="F2F2F2"/>
            <w:noWrap/>
            <w:vAlign w:val="center"/>
            <w:hideMark/>
          </w:tcPr>
          <w:p w14:paraId="0460A04C" w14:textId="77777777" w:rsidR="00011747" w:rsidRPr="0004696D" w:rsidRDefault="00011747">
            <w:pPr>
              <w:jc w:val="center"/>
              <w:rPr>
                <w:sz w:val="15"/>
                <w:szCs w:val="15"/>
              </w:rPr>
            </w:pPr>
            <w:r w:rsidRPr="0004696D">
              <w:rPr>
                <w:sz w:val="15"/>
                <w:szCs w:val="15"/>
              </w:rPr>
              <w:t>48</w:t>
            </w:r>
          </w:p>
        </w:tc>
        <w:tc>
          <w:tcPr>
            <w:tcW w:w="1059" w:type="pct"/>
            <w:tcBorders>
              <w:top w:val="nil"/>
              <w:left w:val="nil"/>
              <w:bottom w:val="single" w:sz="4" w:space="0" w:color="A6A6A6"/>
              <w:right w:val="nil"/>
            </w:tcBorders>
            <w:shd w:val="clear" w:color="000000" w:fill="F2F2F2"/>
            <w:noWrap/>
            <w:vAlign w:val="center"/>
            <w:hideMark/>
          </w:tcPr>
          <w:p w14:paraId="09F2416E" w14:textId="77777777" w:rsidR="00011747" w:rsidRPr="0004696D" w:rsidRDefault="00011747">
            <w:pPr>
              <w:rPr>
                <w:sz w:val="15"/>
                <w:szCs w:val="15"/>
              </w:rPr>
            </w:pPr>
            <w:r w:rsidRPr="0004696D">
              <w:rPr>
                <w:sz w:val="15"/>
                <w:szCs w:val="15"/>
              </w:rPr>
              <w:t xml:space="preserve">                          6.364,54 </w:t>
            </w:r>
          </w:p>
        </w:tc>
        <w:tc>
          <w:tcPr>
            <w:tcW w:w="1059" w:type="pct"/>
            <w:tcBorders>
              <w:top w:val="nil"/>
              <w:left w:val="nil"/>
              <w:bottom w:val="single" w:sz="4" w:space="0" w:color="A6A6A6"/>
              <w:right w:val="nil"/>
            </w:tcBorders>
            <w:shd w:val="clear" w:color="000000" w:fill="F2F2F2"/>
            <w:noWrap/>
            <w:vAlign w:val="center"/>
            <w:hideMark/>
          </w:tcPr>
          <w:p w14:paraId="2DC4C6D2"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single" w:sz="4" w:space="0" w:color="A6A6A6"/>
              <w:right w:val="nil"/>
            </w:tcBorders>
            <w:shd w:val="clear" w:color="000000" w:fill="F2F2F2"/>
            <w:noWrap/>
            <w:vAlign w:val="center"/>
            <w:hideMark/>
          </w:tcPr>
          <w:p w14:paraId="710C200E" w14:textId="77777777" w:rsidR="00011747" w:rsidRPr="0004696D" w:rsidRDefault="00011747">
            <w:pPr>
              <w:jc w:val="right"/>
              <w:rPr>
                <w:sz w:val="15"/>
                <w:szCs w:val="15"/>
              </w:rPr>
            </w:pPr>
            <w:r w:rsidRPr="0004696D">
              <w:rPr>
                <w:sz w:val="15"/>
                <w:szCs w:val="15"/>
              </w:rPr>
              <w:t xml:space="preserve">                             475,47 </w:t>
            </w:r>
          </w:p>
        </w:tc>
        <w:tc>
          <w:tcPr>
            <w:tcW w:w="1059" w:type="pct"/>
            <w:tcBorders>
              <w:top w:val="nil"/>
              <w:left w:val="nil"/>
              <w:bottom w:val="single" w:sz="4" w:space="0" w:color="A6A6A6"/>
              <w:right w:val="nil"/>
            </w:tcBorders>
            <w:shd w:val="clear" w:color="000000" w:fill="F2F2F2"/>
            <w:noWrap/>
            <w:vAlign w:val="center"/>
            <w:hideMark/>
          </w:tcPr>
          <w:p w14:paraId="7936BB02" w14:textId="77777777" w:rsidR="00011747" w:rsidRPr="0004696D" w:rsidRDefault="00011747">
            <w:pPr>
              <w:jc w:val="right"/>
              <w:rPr>
                <w:sz w:val="15"/>
                <w:szCs w:val="15"/>
              </w:rPr>
            </w:pPr>
            <w:r w:rsidRPr="0004696D">
              <w:rPr>
                <w:sz w:val="15"/>
                <w:szCs w:val="15"/>
              </w:rPr>
              <w:t xml:space="preserve">                               30,93 </w:t>
            </w:r>
          </w:p>
        </w:tc>
        <w:tc>
          <w:tcPr>
            <w:tcW w:w="185" w:type="pct"/>
            <w:tcBorders>
              <w:top w:val="nil"/>
              <w:left w:val="nil"/>
              <w:bottom w:val="single" w:sz="4" w:space="0" w:color="A6A6A6"/>
              <w:right w:val="nil"/>
            </w:tcBorders>
            <w:shd w:val="clear" w:color="000000" w:fill="F2F2F2"/>
            <w:noWrap/>
            <w:vAlign w:val="center"/>
            <w:hideMark/>
          </w:tcPr>
          <w:p w14:paraId="43B13ABB" w14:textId="77777777" w:rsidR="00011747" w:rsidRPr="0004696D" w:rsidRDefault="00011747">
            <w:pPr>
              <w:jc w:val="right"/>
              <w:rPr>
                <w:sz w:val="15"/>
                <w:szCs w:val="15"/>
              </w:rPr>
            </w:pPr>
          </w:p>
        </w:tc>
      </w:tr>
      <w:tr w:rsidR="00011747" w:rsidRPr="0004696D" w14:paraId="6E324CB7" w14:textId="77777777" w:rsidTr="0004696D">
        <w:trPr>
          <w:trHeight w:val="20"/>
        </w:trPr>
        <w:tc>
          <w:tcPr>
            <w:tcW w:w="581" w:type="pct"/>
            <w:tcBorders>
              <w:top w:val="nil"/>
              <w:left w:val="nil"/>
              <w:bottom w:val="nil"/>
              <w:right w:val="nil"/>
            </w:tcBorders>
            <w:shd w:val="clear" w:color="auto" w:fill="auto"/>
            <w:noWrap/>
            <w:vAlign w:val="center"/>
            <w:hideMark/>
          </w:tcPr>
          <w:p w14:paraId="4D69925C" w14:textId="77777777" w:rsidR="00011747" w:rsidRPr="0004696D" w:rsidRDefault="00011747">
            <w:pPr>
              <w:jc w:val="center"/>
              <w:rPr>
                <w:sz w:val="15"/>
                <w:szCs w:val="15"/>
              </w:rPr>
            </w:pPr>
            <w:r w:rsidRPr="0004696D">
              <w:rPr>
                <w:sz w:val="15"/>
                <w:szCs w:val="15"/>
              </w:rPr>
              <w:t>49</w:t>
            </w:r>
          </w:p>
        </w:tc>
        <w:tc>
          <w:tcPr>
            <w:tcW w:w="1059" w:type="pct"/>
            <w:tcBorders>
              <w:top w:val="nil"/>
              <w:left w:val="nil"/>
              <w:bottom w:val="nil"/>
              <w:right w:val="nil"/>
            </w:tcBorders>
            <w:shd w:val="clear" w:color="auto" w:fill="auto"/>
            <w:noWrap/>
            <w:vAlign w:val="center"/>
            <w:hideMark/>
          </w:tcPr>
          <w:p w14:paraId="6620BDE5" w14:textId="77777777" w:rsidR="00011747" w:rsidRPr="0004696D" w:rsidRDefault="00011747">
            <w:pPr>
              <w:rPr>
                <w:sz w:val="15"/>
                <w:szCs w:val="15"/>
              </w:rPr>
            </w:pPr>
            <w:r w:rsidRPr="0004696D">
              <w:rPr>
                <w:sz w:val="15"/>
                <w:szCs w:val="15"/>
              </w:rPr>
              <w:t xml:space="preserve">                          5.889,07 </w:t>
            </w:r>
          </w:p>
        </w:tc>
        <w:tc>
          <w:tcPr>
            <w:tcW w:w="1059" w:type="pct"/>
            <w:tcBorders>
              <w:top w:val="nil"/>
              <w:left w:val="nil"/>
              <w:bottom w:val="nil"/>
              <w:right w:val="nil"/>
            </w:tcBorders>
            <w:shd w:val="clear" w:color="auto" w:fill="auto"/>
            <w:noWrap/>
            <w:vAlign w:val="center"/>
            <w:hideMark/>
          </w:tcPr>
          <w:p w14:paraId="1121E3C5"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5C2BAD6B" w14:textId="77777777" w:rsidR="00011747" w:rsidRPr="0004696D" w:rsidRDefault="00011747">
            <w:pPr>
              <w:jc w:val="right"/>
              <w:rPr>
                <w:sz w:val="15"/>
                <w:szCs w:val="15"/>
              </w:rPr>
            </w:pPr>
            <w:r w:rsidRPr="0004696D">
              <w:rPr>
                <w:sz w:val="15"/>
                <w:szCs w:val="15"/>
              </w:rPr>
              <w:t xml:space="preserve">                             477,78 </w:t>
            </w:r>
          </w:p>
        </w:tc>
        <w:tc>
          <w:tcPr>
            <w:tcW w:w="1059" w:type="pct"/>
            <w:tcBorders>
              <w:top w:val="nil"/>
              <w:left w:val="nil"/>
              <w:bottom w:val="nil"/>
              <w:right w:val="nil"/>
            </w:tcBorders>
            <w:shd w:val="clear" w:color="auto" w:fill="auto"/>
            <w:noWrap/>
            <w:vAlign w:val="center"/>
            <w:hideMark/>
          </w:tcPr>
          <w:p w14:paraId="12A8CC33" w14:textId="77777777" w:rsidR="00011747" w:rsidRPr="0004696D" w:rsidRDefault="00011747">
            <w:pPr>
              <w:jc w:val="right"/>
              <w:rPr>
                <w:sz w:val="15"/>
                <w:szCs w:val="15"/>
              </w:rPr>
            </w:pPr>
            <w:r w:rsidRPr="0004696D">
              <w:rPr>
                <w:sz w:val="15"/>
                <w:szCs w:val="15"/>
              </w:rPr>
              <w:t xml:space="preserve">                               28,62 </w:t>
            </w:r>
          </w:p>
        </w:tc>
        <w:tc>
          <w:tcPr>
            <w:tcW w:w="185" w:type="pct"/>
            <w:tcBorders>
              <w:top w:val="nil"/>
              <w:left w:val="nil"/>
              <w:bottom w:val="nil"/>
              <w:right w:val="nil"/>
            </w:tcBorders>
            <w:shd w:val="clear" w:color="auto" w:fill="auto"/>
            <w:noWrap/>
            <w:vAlign w:val="center"/>
            <w:hideMark/>
          </w:tcPr>
          <w:p w14:paraId="70AE6A56" w14:textId="77777777" w:rsidR="00011747" w:rsidRPr="0004696D" w:rsidRDefault="00011747">
            <w:pPr>
              <w:jc w:val="right"/>
              <w:rPr>
                <w:sz w:val="15"/>
                <w:szCs w:val="15"/>
              </w:rPr>
            </w:pPr>
          </w:p>
        </w:tc>
      </w:tr>
      <w:tr w:rsidR="0004696D" w:rsidRPr="0004696D" w14:paraId="5BED3216" w14:textId="77777777" w:rsidTr="0004696D">
        <w:trPr>
          <w:trHeight w:val="20"/>
        </w:trPr>
        <w:tc>
          <w:tcPr>
            <w:tcW w:w="581" w:type="pct"/>
            <w:tcBorders>
              <w:top w:val="nil"/>
              <w:left w:val="nil"/>
              <w:bottom w:val="nil"/>
              <w:right w:val="nil"/>
            </w:tcBorders>
            <w:shd w:val="clear" w:color="000000" w:fill="F2F2F2"/>
            <w:noWrap/>
            <w:vAlign w:val="center"/>
            <w:hideMark/>
          </w:tcPr>
          <w:p w14:paraId="1AB602D7" w14:textId="77777777" w:rsidR="00011747" w:rsidRPr="0004696D" w:rsidRDefault="00011747">
            <w:pPr>
              <w:jc w:val="center"/>
              <w:rPr>
                <w:sz w:val="15"/>
                <w:szCs w:val="15"/>
              </w:rPr>
            </w:pPr>
            <w:r w:rsidRPr="0004696D">
              <w:rPr>
                <w:sz w:val="15"/>
                <w:szCs w:val="15"/>
              </w:rPr>
              <w:t>50</w:t>
            </w:r>
          </w:p>
        </w:tc>
        <w:tc>
          <w:tcPr>
            <w:tcW w:w="1059" w:type="pct"/>
            <w:tcBorders>
              <w:top w:val="nil"/>
              <w:left w:val="nil"/>
              <w:bottom w:val="nil"/>
              <w:right w:val="nil"/>
            </w:tcBorders>
            <w:shd w:val="clear" w:color="000000" w:fill="F2F2F2"/>
            <w:noWrap/>
            <w:vAlign w:val="center"/>
            <w:hideMark/>
          </w:tcPr>
          <w:p w14:paraId="5397BD68" w14:textId="77777777" w:rsidR="00011747" w:rsidRPr="0004696D" w:rsidRDefault="00011747">
            <w:pPr>
              <w:rPr>
                <w:sz w:val="15"/>
                <w:szCs w:val="15"/>
              </w:rPr>
            </w:pPr>
            <w:r w:rsidRPr="0004696D">
              <w:rPr>
                <w:sz w:val="15"/>
                <w:szCs w:val="15"/>
              </w:rPr>
              <w:t xml:space="preserve">                          5.411,29 </w:t>
            </w:r>
          </w:p>
        </w:tc>
        <w:tc>
          <w:tcPr>
            <w:tcW w:w="1059" w:type="pct"/>
            <w:tcBorders>
              <w:top w:val="nil"/>
              <w:left w:val="nil"/>
              <w:bottom w:val="nil"/>
              <w:right w:val="nil"/>
            </w:tcBorders>
            <w:shd w:val="clear" w:color="000000" w:fill="F2F2F2"/>
            <w:noWrap/>
            <w:vAlign w:val="center"/>
            <w:hideMark/>
          </w:tcPr>
          <w:p w14:paraId="7F4A2DA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5BC71917" w14:textId="77777777" w:rsidR="00011747" w:rsidRPr="0004696D" w:rsidRDefault="00011747">
            <w:pPr>
              <w:jc w:val="right"/>
              <w:rPr>
                <w:sz w:val="15"/>
                <w:szCs w:val="15"/>
              </w:rPr>
            </w:pPr>
            <w:r w:rsidRPr="0004696D">
              <w:rPr>
                <w:sz w:val="15"/>
                <w:szCs w:val="15"/>
              </w:rPr>
              <w:t xml:space="preserve">                             480,10 </w:t>
            </w:r>
          </w:p>
        </w:tc>
        <w:tc>
          <w:tcPr>
            <w:tcW w:w="1059" w:type="pct"/>
            <w:tcBorders>
              <w:top w:val="nil"/>
              <w:left w:val="nil"/>
              <w:bottom w:val="nil"/>
              <w:right w:val="nil"/>
            </w:tcBorders>
            <w:shd w:val="clear" w:color="000000" w:fill="F2F2F2"/>
            <w:noWrap/>
            <w:vAlign w:val="center"/>
            <w:hideMark/>
          </w:tcPr>
          <w:p w14:paraId="001A8012" w14:textId="77777777" w:rsidR="00011747" w:rsidRPr="0004696D" w:rsidRDefault="00011747">
            <w:pPr>
              <w:jc w:val="right"/>
              <w:rPr>
                <w:sz w:val="15"/>
                <w:szCs w:val="15"/>
              </w:rPr>
            </w:pPr>
            <w:r w:rsidRPr="0004696D">
              <w:rPr>
                <w:sz w:val="15"/>
                <w:szCs w:val="15"/>
              </w:rPr>
              <w:t xml:space="preserve">                               26,30 </w:t>
            </w:r>
          </w:p>
        </w:tc>
        <w:tc>
          <w:tcPr>
            <w:tcW w:w="185" w:type="pct"/>
            <w:tcBorders>
              <w:top w:val="nil"/>
              <w:left w:val="nil"/>
              <w:bottom w:val="nil"/>
              <w:right w:val="nil"/>
            </w:tcBorders>
            <w:shd w:val="clear" w:color="000000" w:fill="F2F2F2"/>
            <w:noWrap/>
            <w:vAlign w:val="center"/>
            <w:hideMark/>
          </w:tcPr>
          <w:p w14:paraId="13AFD78F" w14:textId="77777777" w:rsidR="00011747" w:rsidRPr="0004696D" w:rsidRDefault="00011747">
            <w:pPr>
              <w:jc w:val="right"/>
              <w:rPr>
                <w:sz w:val="15"/>
                <w:szCs w:val="15"/>
              </w:rPr>
            </w:pPr>
          </w:p>
        </w:tc>
      </w:tr>
      <w:tr w:rsidR="00011747" w:rsidRPr="0004696D" w14:paraId="554F1C3F" w14:textId="77777777" w:rsidTr="0004696D">
        <w:trPr>
          <w:trHeight w:val="20"/>
        </w:trPr>
        <w:tc>
          <w:tcPr>
            <w:tcW w:w="581" w:type="pct"/>
            <w:tcBorders>
              <w:top w:val="nil"/>
              <w:left w:val="nil"/>
              <w:bottom w:val="nil"/>
              <w:right w:val="nil"/>
            </w:tcBorders>
            <w:shd w:val="clear" w:color="auto" w:fill="auto"/>
            <w:noWrap/>
            <w:vAlign w:val="center"/>
            <w:hideMark/>
          </w:tcPr>
          <w:p w14:paraId="35A7537C" w14:textId="77777777" w:rsidR="00011747" w:rsidRPr="0004696D" w:rsidRDefault="00011747">
            <w:pPr>
              <w:jc w:val="center"/>
              <w:rPr>
                <w:sz w:val="15"/>
                <w:szCs w:val="15"/>
              </w:rPr>
            </w:pPr>
            <w:r w:rsidRPr="0004696D">
              <w:rPr>
                <w:sz w:val="15"/>
                <w:szCs w:val="15"/>
              </w:rPr>
              <w:t>51</w:t>
            </w:r>
          </w:p>
        </w:tc>
        <w:tc>
          <w:tcPr>
            <w:tcW w:w="1059" w:type="pct"/>
            <w:tcBorders>
              <w:top w:val="nil"/>
              <w:left w:val="nil"/>
              <w:bottom w:val="nil"/>
              <w:right w:val="nil"/>
            </w:tcBorders>
            <w:shd w:val="clear" w:color="auto" w:fill="auto"/>
            <w:noWrap/>
            <w:vAlign w:val="center"/>
            <w:hideMark/>
          </w:tcPr>
          <w:p w14:paraId="6F3A91C3" w14:textId="77777777" w:rsidR="00011747" w:rsidRPr="0004696D" w:rsidRDefault="00011747">
            <w:pPr>
              <w:rPr>
                <w:sz w:val="15"/>
                <w:szCs w:val="15"/>
              </w:rPr>
            </w:pPr>
            <w:r w:rsidRPr="0004696D">
              <w:rPr>
                <w:sz w:val="15"/>
                <w:szCs w:val="15"/>
              </w:rPr>
              <w:t xml:space="preserve">                          4.931,20 </w:t>
            </w:r>
          </w:p>
        </w:tc>
        <w:tc>
          <w:tcPr>
            <w:tcW w:w="1059" w:type="pct"/>
            <w:tcBorders>
              <w:top w:val="nil"/>
              <w:left w:val="nil"/>
              <w:bottom w:val="nil"/>
              <w:right w:val="nil"/>
            </w:tcBorders>
            <w:shd w:val="clear" w:color="auto" w:fill="auto"/>
            <w:noWrap/>
            <w:vAlign w:val="center"/>
            <w:hideMark/>
          </w:tcPr>
          <w:p w14:paraId="34F6DE40"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7DB91330" w14:textId="77777777" w:rsidR="00011747" w:rsidRPr="0004696D" w:rsidRDefault="00011747">
            <w:pPr>
              <w:jc w:val="right"/>
              <w:rPr>
                <w:sz w:val="15"/>
                <w:szCs w:val="15"/>
              </w:rPr>
            </w:pPr>
            <w:r w:rsidRPr="0004696D">
              <w:rPr>
                <w:sz w:val="15"/>
                <w:szCs w:val="15"/>
              </w:rPr>
              <w:t xml:space="preserve">                             482,43 </w:t>
            </w:r>
          </w:p>
        </w:tc>
        <w:tc>
          <w:tcPr>
            <w:tcW w:w="1059" w:type="pct"/>
            <w:tcBorders>
              <w:top w:val="nil"/>
              <w:left w:val="nil"/>
              <w:bottom w:val="nil"/>
              <w:right w:val="nil"/>
            </w:tcBorders>
            <w:shd w:val="clear" w:color="auto" w:fill="auto"/>
            <w:noWrap/>
            <w:vAlign w:val="center"/>
            <w:hideMark/>
          </w:tcPr>
          <w:p w14:paraId="402225C1" w14:textId="77777777" w:rsidR="00011747" w:rsidRPr="0004696D" w:rsidRDefault="00011747">
            <w:pPr>
              <w:jc w:val="right"/>
              <w:rPr>
                <w:sz w:val="15"/>
                <w:szCs w:val="15"/>
              </w:rPr>
            </w:pPr>
            <w:r w:rsidRPr="0004696D">
              <w:rPr>
                <w:sz w:val="15"/>
                <w:szCs w:val="15"/>
              </w:rPr>
              <w:t xml:space="preserve">                               23,96 </w:t>
            </w:r>
          </w:p>
        </w:tc>
        <w:tc>
          <w:tcPr>
            <w:tcW w:w="185" w:type="pct"/>
            <w:tcBorders>
              <w:top w:val="nil"/>
              <w:left w:val="nil"/>
              <w:bottom w:val="nil"/>
              <w:right w:val="nil"/>
            </w:tcBorders>
            <w:shd w:val="clear" w:color="auto" w:fill="auto"/>
            <w:noWrap/>
            <w:vAlign w:val="center"/>
            <w:hideMark/>
          </w:tcPr>
          <w:p w14:paraId="790F26C4" w14:textId="77777777" w:rsidR="00011747" w:rsidRPr="0004696D" w:rsidRDefault="00011747">
            <w:pPr>
              <w:jc w:val="right"/>
              <w:rPr>
                <w:sz w:val="15"/>
                <w:szCs w:val="15"/>
              </w:rPr>
            </w:pPr>
          </w:p>
        </w:tc>
      </w:tr>
      <w:tr w:rsidR="0004696D" w:rsidRPr="0004696D" w14:paraId="7595CFDA" w14:textId="77777777" w:rsidTr="0004696D">
        <w:trPr>
          <w:trHeight w:val="20"/>
        </w:trPr>
        <w:tc>
          <w:tcPr>
            <w:tcW w:w="581" w:type="pct"/>
            <w:tcBorders>
              <w:top w:val="nil"/>
              <w:left w:val="nil"/>
              <w:bottom w:val="nil"/>
              <w:right w:val="nil"/>
            </w:tcBorders>
            <w:shd w:val="clear" w:color="000000" w:fill="F2F2F2"/>
            <w:noWrap/>
            <w:vAlign w:val="center"/>
            <w:hideMark/>
          </w:tcPr>
          <w:p w14:paraId="56FB7E38" w14:textId="77777777" w:rsidR="00011747" w:rsidRPr="0004696D" w:rsidRDefault="00011747">
            <w:pPr>
              <w:jc w:val="center"/>
              <w:rPr>
                <w:sz w:val="15"/>
                <w:szCs w:val="15"/>
              </w:rPr>
            </w:pPr>
            <w:r w:rsidRPr="0004696D">
              <w:rPr>
                <w:sz w:val="15"/>
                <w:szCs w:val="15"/>
              </w:rPr>
              <w:t>52</w:t>
            </w:r>
          </w:p>
        </w:tc>
        <w:tc>
          <w:tcPr>
            <w:tcW w:w="1059" w:type="pct"/>
            <w:tcBorders>
              <w:top w:val="nil"/>
              <w:left w:val="nil"/>
              <w:bottom w:val="nil"/>
              <w:right w:val="nil"/>
            </w:tcBorders>
            <w:shd w:val="clear" w:color="000000" w:fill="F2F2F2"/>
            <w:noWrap/>
            <w:vAlign w:val="center"/>
            <w:hideMark/>
          </w:tcPr>
          <w:p w14:paraId="09260250" w14:textId="77777777" w:rsidR="00011747" w:rsidRPr="0004696D" w:rsidRDefault="00011747">
            <w:pPr>
              <w:rPr>
                <w:sz w:val="15"/>
                <w:szCs w:val="15"/>
              </w:rPr>
            </w:pPr>
            <w:r w:rsidRPr="0004696D">
              <w:rPr>
                <w:sz w:val="15"/>
                <w:szCs w:val="15"/>
              </w:rPr>
              <w:t xml:space="preserve">                          4.448,76 </w:t>
            </w:r>
          </w:p>
        </w:tc>
        <w:tc>
          <w:tcPr>
            <w:tcW w:w="1059" w:type="pct"/>
            <w:tcBorders>
              <w:top w:val="nil"/>
              <w:left w:val="nil"/>
              <w:bottom w:val="nil"/>
              <w:right w:val="nil"/>
            </w:tcBorders>
            <w:shd w:val="clear" w:color="000000" w:fill="F2F2F2"/>
            <w:noWrap/>
            <w:vAlign w:val="center"/>
            <w:hideMark/>
          </w:tcPr>
          <w:p w14:paraId="123373F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5AF53182" w14:textId="77777777" w:rsidR="00011747" w:rsidRPr="0004696D" w:rsidRDefault="00011747">
            <w:pPr>
              <w:jc w:val="right"/>
              <w:rPr>
                <w:sz w:val="15"/>
                <w:szCs w:val="15"/>
              </w:rPr>
            </w:pPr>
            <w:r w:rsidRPr="0004696D">
              <w:rPr>
                <w:sz w:val="15"/>
                <w:szCs w:val="15"/>
              </w:rPr>
              <w:t xml:space="preserve">                             484,78 </w:t>
            </w:r>
          </w:p>
        </w:tc>
        <w:tc>
          <w:tcPr>
            <w:tcW w:w="1059" w:type="pct"/>
            <w:tcBorders>
              <w:top w:val="nil"/>
              <w:left w:val="nil"/>
              <w:bottom w:val="nil"/>
              <w:right w:val="nil"/>
            </w:tcBorders>
            <w:shd w:val="clear" w:color="000000" w:fill="F2F2F2"/>
            <w:noWrap/>
            <w:vAlign w:val="center"/>
            <w:hideMark/>
          </w:tcPr>
          <w:p w14:paraId="0B793374" w14:textId="77777777" w:rsidR="00011747" w:rsidRPr="0004696D" w:rsidRDefault="00011747">
            <w:pPr>
              <w:jc w:val="right"/>
              <w:rPr>
                <w:sz w:val="15"/>
                <w:szCs w:val="15"/>
              </w:rPr>
            </w:pPr>
            <w:r w:rsidRPr="0004696D">
              <w:rPr>
                <w:sz w:val="15"/>
                <w:szCs w:val="15"/>
              </w:rPr>
              <w:t xml:space="preserve">                               21,62 </w:t>
            </w:r>
          </w:p>
        </w:tc>
        <w:tc>
          <w:tcPr>
            <w:tcW w:w="185" w:type="pct"/>
            <w:tcBorders>
              <w:top w:val="nil"/>
              <w:left w:val="nil"/>
              <w:bottom w:val="nil"/>
              <w:right w:val="nil"/>
            </w:tcBorders>
            <w:shd w:val="clear" w:color="000000" w:fill="F2F2F2"/>
            <w:noWrap/>
            <w:vAlign w:val="center"/>
            <w:hideMark/>
          </w:tcPr>
          <w:p w14:paraId="43B799D8" w14:textId="77777777" w:rsidR="00011747" w:rsidRPr="0004696D" w:rsidRDefault="00011747">
            <w:pPr>
              <w:jc w:val="right"/>
              <w:rPr>
                <w:sz w:val="15"/>
                <w:szCs w:val="15"/>
              </w:rPr>
            </w:pPr>
          </w:p>
        </w:tc>
      </w:tr>
      <w:tr w:rsidR="00011747" w:rsidRPr="0004696D" w14:paraId="002A5D5A" w14:textId="77777777" w:rsidTr="0004696D">
        <w:trPr>
          <w:trHeight w:val="20"/>
        </w:trPr>
        <w:tc>
          <w:tcPr>
            <w:tcW w:w="581" w:type="pct"/>
            <w:tcBorders>
              <w:top w:val="nil"/>
              <w:left w:val="nil"/>
              <w:bottom w:val="nil"/>
              <w:right w:val="nil"/>
            </w:tcBorders>
            <w:shd w:val="clear" w:color="auto" w:fill="auto"/>
            <w:noWrap/>
            <w:vAlign w:val="center"/>
            <w:hideMark/>
          </w:tcPr>
          <w:p w14:paraId="0F53DCFA" w14:textId="77777777" w:rsidR="00011747" w:rsidRPr="0004696D" w:rsidRDefault="00011747">
            <w:pPr>
              <w:jc w:val="center"/>
              <w:rPr>
                <w:sz w:val="15"/>
                <w:szCs w:val="15"/>
              </w:rPr>
            </w:pPr>
            <w:r w:rsidRPr="0004696D">
              <w:rPr>
                <w:sz w:val="15"/>
                <w:szCs w:val="15"/>
              </w:rPr>
              <w:t>53</w:t>
            </w:r>
          </w:p>
        </w:tc>
        <w:tc>
          <w:tcPr>
            <w:tcW w:w="1059" w:type="pct"/>
            <w:tcBorders>
              <w:top w:val="nil"/>
              <w:left w:val="nil"/>
              <w:bottom w:val="nil"/>
              <w:right w:val="nil"/>
            </w:tcBorders>
            <w:shd w:val="clear" w:color="auto" w:fill="auto"/>
            <w:noWrap/>
            <w:vAlign w:val="center"/>
            <w:hideMark/>
          </w:tcPr>
          <w:p w14:paraId="1F512330" w14:textId="77777777" w:rsidR="00011747" w:rsidRPr="0004696D" w:rsidRDefault="00011747">
            <w:pPr>
              <w:rPr>
                <w:sz w:val="15"/>
                <w:szCs w:val="15"/>
              </w:rPr>
            </w:pPr>
            <w:r w:rsidRPr="0004696D">
              <w:rPr>
                <w:sz w:val="15"/>
                <w:szCs w:val="15"/>
              </w:rPr>
              <w:t xml:space="preserve">                          3.963,99 </w:t>
            </w:r>
          </w:p>
        </w:tc>
        <w:tc>
          <w:tcPr>
            <w:tcW w:w="1059" w:type="pct"/>
            <w:tcBorders>
              <w:top w:val="nil"/>
              <w:left w:val="nil"/>
              <w:bottom w:val="nil"/>
              <w:right w:val="nil"/>
            </w:tcBorders>
            <w:shd w:val="clear" w:color="auto" w:fill="auto"/>
            <w:noWrap/>
            <w:vAlign w:val="center"/>
            <w:hideMark/>
          </w:tcPr>
          <w:p w14:paraId="06BF9D0A"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7FF84FBC" w14:textId="77777777" w:rsidR="00011747" w:rsidRPr="0004696D" w:rsidRDefault="00011747">
            <w:pPr>
              <w:jc w:val="right"/>
              <w:rPr>
                <w:sz w:val="15"/>
                <w:szCs w:val="15"/>
              </w:rPr>
            </w:pPr>
            <w:r w:rsidRPr="0004696D">
              <w:rPr>
                <w:sz w:val="15"/>
                <w:szCs w:val="15"/>
              </w:rPr>
              <w:t xml:space="preserve">                             487,13 </w:t>
            </w:r>
          </w:p>
        </w:tc>
        <w:tc>
          <w:tcPr>
            <w:tcW w:w="1059" w:type="pct"/>
            <w:tcBorders>
              <w:top w:val="nil"/>
              <w:left w:val="nil"/>
              <w:bottom w:val="nil"/>
              <w:right w:val="nil"/>
            </w:tcBorders>
            <w:shd w:val="clear" w:color="auto" w:fill="auto"/>
            <w:noWrap/>
            <w:vAlign w:val="center"/>
            <w:hideMark/>
          </w:tcPr>
          <w:p w14:paraId="7417EDF5" w14:textId="77777777" w:rsidR="00011747" w:rsidRPr="0004696D" w:rsidRDefault="00011747">
            <w:pPr>
              <w:jc w:val="right"/>
              <w:rPr>
                <w:sz w:val="15"/>
                <w:szCs w:val="15"/>
              </w:rPr>
            </w:pPr>
            <w:r w:rsidRPr="0004696D">
              <w:rPr>
                <w:sz w:val="15"/>
                <w:szCs w:val="15"/>
              </w:rPr>
              <w:t xml:space="preserve">                               19,26 </w:t>
            </w:r>
          </w:p>
        </w:tc>
        <w:tc>
          <w:tcPr>
            <w:tcW w:w="185" w:type="pct"/>
            <w:tcBorders>
              <w:top w:val="nil"/>
              <w:left w:val="nil"/>
              <w:bottom w:val="nil"/>
              <w:right w:val="nil"/>
            </w:tcBorders>
            <w:shd w:val="clear" w:color="auto" w:fill="auto"/>
            <w:noWrap/>
            <w:vAlign w:val="center"/>
            <w:hideMark/>
          </w:tcPr>
          <w:p w14:paraId="5510CA36" w14:textId="77777777" w:rsidR="00011747" w:rsidRPr="0004696D" w:rsidRDefault="00011747">
            <w:pPr>
              <w:jc w:val="right"/>
              <w:rPr>
                <w:sz w:val="15"/>
                <w:szCs w:val="15"/>
              </w:rPr>
            </w:pPr>
          </w:p>
        </w:tc>
      </w:tr>
      <w:tr w:rsidR="0004696D" w:rsidRPr="0004696D" w14:paraId="1801A913" w14:textId="77777777" w:rsidTr="0004696D">
        <w:trPr>
          <w:trHeight w:val="20"/>
        </w:trPr>
        <w:tc>
          <w:tcPr>
            <w:tcW w:w="581" w:type="pct"/>
            <w:tcBorders>
              <w:top w:val="nil"/>
              <w:left w:val="nil"/>
              <w:bottom w:val="nil"/>
              <w:right w:val="nil"/>
            </w:tcBorders>
            <w:shd w:val="clear" w:color="000000" w:fill="F2F2F2"/>
            <w:noWrap/>
            <w:vAlign w:val="center"/>
            <w:hideMark/>
          </w:tcPr>
          <w:p w14:paraId="744BF01A" w14:textId="77777777" w:rsidR="00011747" w:rsidRPr="0004696D" w:rsidRDefault="00011747">
            <w:pPr>
              <w:jc w:val="center"/>
              <w:rPr>
                <w:sz w:val="15"/>
                <w:szCs w:val="15"/>
              </w:rPr>
            </w:pPr>
            <w:r w:rsidRPr="0004696D">
              <w:rPr>
                <w:sz w:val="15"/>
                <w:szCs w:val="15"/>
              </w:rPr>
              <w:t>54</w:t>
            </w:r>
          </w:p>
        </w:tc>
        <w:tc>
          <w:tcPr>
            <w:tcW w:w="1059" w:type="pct"/>
            <w:tcBorders>
              <w:top w:val="nil"/>
              <w:left w:val="nil"/>
              <w:bottom w:val="nil"/>
              <w:right w:val="nil"/>
            </w:tcBorders>
            <w:shd w:val="clear" w:color="000000" w:fill="F2F2F2"/>
            <w:noWrap/>
            <w:vAlign w:val="center"/>
            <w:hideMark/>
          </w:tcPr>
          <w:p w14:paraId="20470E4F" w14:textId="77777777" w:rsidR="00011747" w:rsidRPr="0004696D" w:rsidRDefault="00011747">
            <w:pPr>
              <w:rPr>
                <w:sz w:val="15"/>
                <w:szCs w:val="15"/>
              </w:rPr>
            </w:pPr>
            <w:r w:rsidRPr="0004696D">
              <w:rPr>
                <w:sz w:val="15"/>
                <w:szCs w:val="15"/>
              </w:rPr>
              <w:t xml:space="preserve">                          3.476,86 </w:t>
            </w:r>
          </w:p>
        </w:tc>
        <w:tc>
          <w:tcPr>
            <w:tcW w:w="1059" w:type="pct"/>
            <w:tcBorders>
              <w:top w:val="nil"/>
              <w:left w:val="nil"/>
              <w:bottom w:val="nil"/>
              <w:right w:val="nil"/>
            </w:tcBorders>
            <w:shd w:val="clear" w:color="000000" w:fill="F2F2F2"/>
            <w:noWrap/>
            <w:vAlign w:val="center"/>
            <w:hideMark/>
          </w:tcPr>
          <w:p w14:paraId="60FCAE1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58B057F7" w14:textId="77777777" w:rsidR="00011747" w:rsidRPr="0004696D" w:rsidRDefault="00011747">
            <w:pPr>
              <w:jc w:val="right"/>
              <w:rPr>
                <w:sz w:val="15"/>
                <w:szCs w:val="15"/>
              </w:rPr>
            </w:pPr>
            <w:r w:rsidRPr="0004696D">
              <w:rPr>
                <w:sz w:val="15"/>
                <w:szCs w:val="15"/>
              </w:rPr>
              <w:t xml:space="preserve">                             489,50 </w:t>
            </w:r>
          </w:p>
        </w:tc>
        <w:tc>
          <w:tcPr>
            <w:tcW w:w="1059" w:type="pct"/>
            <w:tcBorders>
              <w:top w:val="nil"/>
              <w:left w:val="nil"/>
              <w:bottom w:val="nil"/>
              <w:right w:val="nil"/>
            </w:tcBorders>
            <w:shd w:val="clear" w:color="000000" w:fill="F2F2F2"/>
            <w:noWrap/>
            <w:vAlign w:val="center"/>
            <w:hideMark/>
          </w:tcPr>
          <w:p w14:paraId="002B78E0" w14:textId="77777777" w:rsidR="00011747" w:rsidRPr="0004696D" w:rsidRDefault="00011747">
            <w:pPr>
              <w:jc w:val="right"/>
              <w:rPr>
                <w:sz w:val="15"/>
                <w:szCs w:val="15"/>
              </w:rPr>
            </w:pPr>
            <w:r w:rsidRPr="0004696D">
              <w:rPr>
                <w:sz w:val="15"/>
                <w:szCs w:val="15"/>
              </w:rPr>
              <w:t xml:space="preserve">                               16,90 </w:t>
            </w:r>
          </w:p>
        </w:tc>
        <w:tc>
          <w:tcPr>
            <w:tcW w:w="185" w:type="pct"/>
            <w:tcBorders>
              <w:top w:val="nil"/>
              <w:left w:val="nil"/>
              <w:bottom w:val="nil"/>
              <w:right w:val="nil"/>
            </w:tcBorders>
            <w:shd w:val="clear" w:color="000000" w:fill="F2F2F2"/>
            <w:noWrap/>
            <w:vAlign w:val="center"/>
            <w:hideMark/>
          </w:tcPr>
          <w:p w14:paraId="1EC8CA32" w14:textId="77777777" w:rsidR="00011747" w:rsidRPr="0004696D" w:rsidRDefault="00011747">
            <w:pPr>
              <w:jc w:val="right"/>
              <w:rPr>
                <w:sz w:val="15"/>
                <w:szCs w:val="15"/>
              </w:rPr>
            </w:pPr>
          </w:p>
        </w:tc>
      </w:tr>
      <w:tr w:rsidR="00011747" w:rsidRPr="0004696D" w14:paraId="0FB43387" w14:textId="77777777" w:rsidTr="0004696D">
        <w:trPr>
          <w:trHeight w:val="20"/>
        </w:trPr>
        <w:tc>
          <w:tcPr>
            <w:tcW w:w="581" w:type="pct"/>
            <w:tcBorders>
              <w:top w:val="nil"/>
              <w:left w:val="nil"/>
              <w:bottom w:val="nil"/>
              <w:right w:val="nil"/>
            </w:tcBorders>
            <w:shd w:val="clear" w:color="auto" w:fill="auto"/>
            <w:noWrap/>
            <w:vAlign w:val="center"/>
            <w:hideMark/>
          </w:tcPr>
          <w:p w14:paraId="12BFF5A7" w14:textId="77777777" w:rsidR="00011747" w:rsidRPr="0004696D" w:rsidRDefault="00011747">
            <w:pPr>
              <w:jc w:val="center"/>
              <w:rPr>
                <w:sz w:val="15"/>
                <w:szCs w:val="15"/>
              </w:rPr>
            </w:pPr>
            <w:r w:rsidRPr="0004696D">
              <w:rPr>
                <w:sz w:val="15"/>
                <w:szCs w:val="15"/>
              </w:rPr>
              <w:t>55</w:t>
            </w:r>
          </w:p>
        </w:tc>
        <w:tc>
          <w:tcPr>
            <w:tcW w:w="1059" w:type="pct"/>
            <w:tcBorders>
              <w:top w:val="nil"/>
              <w:left w:val="nil"/>
              <w:bottom w:val="nil"/>
              <w:right w:val="nil"/>
            </w:tcBorders>
            <w:shd w:val="clear" w:color="auto" w:fill="auto"/>
            <w:noWrap/>
            <w:vAlign w:val="center"/>
            <w:hideMark/>
          </w:tcPr>
          <w:p w14:paraId="693FC089" w14:textId="77777777" w:rsidR="00011747" w:rsidRPr="0004696D" w:rsidRDefault="00011747">
            <w:pPr>
              <w:rPr>
                <w:sz w:val="15"/>
                <w:szCs w:val="15"/>
              </w:rPr>
            </w:pPr>
            <w:r w:rsidRPr="0004696D">
              <w:rPr>
                <w:sz w:val="15"/>
                <w:szCs w:val="15"/>
              </w:rPr>
              <w:t xml:space="preserve">                          2.987,36 </w:t>
            </w:r>
          </w:p>
        </w:tc>
        <w:tc>
          <w:tcPr>
            <w:tcW w:w="1059" w:type="pct"/>
            <w:tcBorders>
              <w:top w:val="nil"/>
              <w:left w:val="nil"/>
              <w:bottom w:val="nil"/>
              <w:right w:val="nil"/>
            </w:tcBorders>
            <w:shd w:val="clear" w:color="auto" w:fill="auto"/>
            <w:noWrap/>
            <w:vAlign w:val="center"/>
            <w:hideMark/>
          </w:tcPr>
          <w:p w14:paraId="4DCA42CD"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6371960D" w14:textId="77777777" w:rsidR="00011747" w:rsidRPr="0004696D" w:rsidRDefault="00011747">
            <w:pPr>
              <w:jc w:val="right"/>
              <w:rPr>
                <w:sz w:val="15"/>
                <w:szCs w:val="15"/>
              </w:rPr>
            </w:pPr>
            <w:r w:rsidRPr="0004696D">
              <w:rPr>
                <w:sz w:val="15"/>
                <w:szCs w:val="15"/>
              </w:rPr>
              <w:t xml:space="preserve">                             491,88 </w:t>
            </w:r>
          </w:p>
        </w:tc>
        <w:tc>
          <w:tcPr>
            <w:tcW w:w="1059" w:type="pct"/>
            <w:tcBorders>
              <w:top w:val="nil"/>
              <w:left w:val="nil"/>
              <w:bottom w:val="nil"/>
              <w:right w:val="nil"/>
            </w:tcBorders>
            <w:shd w:val="clear" w:color="auto" w:fill="auto"/>
            <w:noWrap/>
            <w:vAlign w:val="center"/>
            <w:hideMark/>
          </w:tcPr>
          <w:p w14:paraId="179659ED" w14:textId="77777777" w:rsidR="00011747" w:rsidRPr="0004696D" w:rsidRDefault="00011747">
            <w:pPr>
              <w:jc w:val="right"/>
              <w:rPr>
                <w:sz w:val="15"/>
                <w:szCs w:val="15"/>
              </w:rPr>
            </w:pPr>
            <w:r w:rsidRPr="0004696D">
              <w:rPr>
                <w:sz w:val="15"/>
                <w:szCs w:val="15"/>
              </w:rPr>
              <w:t xml:space="preserve">                               14,52 </w:t>
            </w:r>
          </w:p>
        </w:tc>
        <w:tc>
          <w:tcPr>
            <w:tcW w:w="185" w:type="pct"/>
            <w:tcBorders>
              <w:top w:val="nil"/>
              <w:left w:val="nil"/>
              <w:bottom w:val="nil"/>
              <w:right w:val="nil"/>
            </w:tcBorders>
            <w:shd w:val="clear" w:color="auto" w:fill="auto"/>
            <w:noWrap/>
            <w:vAlign w:val="center"/>
            <w:hideMark/>
          </w:tcPr>
          <w:p w14:paraId="7E048D78" w14:textId="77777777" w:rsidR="00011747" w:rsidRPr="0004696D" w:rsidRDefault="00011747">
            <w:pPr>
              <w:jc w:val="right"/>
              <w:rPr>
                <w:sz w:val="15"/>
                <w:szCs w:val="15"/>
              </w:rPr>
            </w:pPr>
          </w:p>
        </w:tc>
      </w:tr>
      <w:tr w:rsidR="0004696D" w:rsidRPr="0004696D" w14:paraId="4C227AC2" w14:textId="77777777" w:rsidTr="0004696D">
        <w:trPr>
          <w:trHeight w:val="20"/>
        </w:trPr>
        <w:tc>
          <w:tcPr>
            <w:tcW w:w="581" w:type="pct"/>
            <w:tcBorders>
              <w:top w:val="nil"/>
              <w:left w:val="nil"/>
              <w:bottom w:val="nil"/>
              <w:right w:val="nil"/>
            </w:tcBorders>
            <w:shd w:val="clear" w:color="000000" w:fill="F2F2F2"/>
            <w:noWrap/>
            <w:vAlign w:val="center"/>
            <w:hideMark/>
          </w:tcPr>
          <w:p w14:paraId="0F296A22" w14:textId="77777777" w:rsidR="00011747" w:rsidRPr="0004696D" w:rsidRDefault="00011747">
            <w:pPr>
              <w:jc w:val="center"/>
              <w:rPr>
                <w:sz w:val="15"/>
                <w:szCs w:val="15"/>
              </w:rPr>
            </w:pPr>
            <w:r w:rsidRPr="0004696D">
              <w:rPr>
                <w:sz w:val="15"/>
                <w:szCs w:val="15"/>
              </w:rPr>
              <w:t>56</w:t>
            </w:r>
          </w:p>
        </w:tc>
        <w:tc>
          <w:tcPr>
            <w:tcW w:w="1059" w:type="pct"/>
            <w:tcBorders>
              <w:top w:val="nil"/>
              <w:left w:val="nil"/>
              <w:bottom w:val="nil"/>
              <w:right w:val="nil"/>
            </w:tcBorders>
            <w:shd w:val="clear" w:color="000000" w:fill="F2F2F2"/>
            <w:noWrap/>
            <w:vAlign w:val="center"/>
            <w:hideMark/>
          </w:tcPr>
          <w:p w14:paraId="42D954A5" w14:textId="77777777" w:rsidR="00011747" w:rsidRPr="0004696D" w:rsidRDefault="00011747">
            <w:pPr>
              <w:rPr>
                <w:sz w:val="15"/>
                <w:szCs w:val="15"/>
              </w:rPr>
            </w:pPr>
            <w:r w:rsidRPr="0004696D">
              <w:rPr>
                <w:sz w:val="15"/>
                <w:szCs w:val="15"/>
              </w:rPr>
              <w:t xml:space="preserve">                          2.495,48 </w:t>
            </w:r>
          </w:p>
        </w:tc>
        <w:tc>
          <w:tcPr>
            <w:tcW w:w="1059" w:type="pct"/>
            <w:tcBorders>
              <w:top w:val="nil"/>
              <w:left w:val="nil"/>
              <w:bottom w:val="nil"/>
              <w:right w:val="nil"/>
            </w:tcBorders>
            <w:shd w:val="clear" w:color="000000" w:fill="F2F2F2"/>
            <w:noWrap/>
            <w:vAlign w:val="center"/>
            <w:hideMark/>
          </w:tcPr>
          <w:p w14:paraId="269123E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291BD061" w14:textId="77777777" w:rsidR="00011747" w:rsidRPr="0004696D" w:rsidRDefault="00011747">
            <w:pPr>
              <w:jc w:val="right"/>
              <w:rPr>
                <w:sz w:val="15"/>
                <w:szCs w:val="15"/>
              </w:rPr>
            </w:pPr>
            <w:r w:rsidRPr="0004696D">
              <w:rPr>
                <w:sz w:val="15"/>
                <w:szCs w:val="15"/>
              </w:rPr>
              <w:t xml:space="preserve">                             494,27 </w:t>
            </w:r>
          </w:p>
        </w:tc>
        <w:tc>
          <w:tcPr>
            <w:tcW w:w="1059" w:type="pct"/>
            <w:tcBorders>
              <w:top w:val="nil"/>
              <w:left w:val="nil"/>
              <w:bottom w:val="nil"/>
              <w:right w:val="nil"/>
            </w:tcBorders>
            <w:shd w:val="clear" w:color="000000" w:fill="F2F2F2"/>
            <w:noWrap/>
            <w:vAlign w:val="center"/>
            <w:hideMark/>
          </w:tcPr>
          <w:p w14:paraId="2B15E332" w14:textId="77777777" w:rsidR="00011747" w:rsidRPr="0004696D" w:rsidRDefault="00011747">
            <w:pPr>
              <w:jc w:val="right"/>
              <w:rPr>
                <w:sz w:val="15"/>
                <w:szCs w:val="15"/>
              </w:rPr>
            </w:pPr>
            <w:r w:rsidRPr="0004696D">
              <w:rPr>
                <w:sz w:val="15"/>
                <w:szCs w:val="15"/>
              </w:rPr>
              <w:t xml:space="preserve">                               12,13 </w:t>
            </w:r>
          </w:p>
        </w:tc>
        <w:tc>
          <w:tcPr>
            <w:tcW w:w="185" w:type="pct"/>
            <w:tcBorders>
              <w:top w:val="nil"/>
              <w:left w:val="nil"/>
              <w:bottom w:val="nil"/>
              <w:right w:val="nil"/>
            </w:tcBorders>
            <w:shd w:val="clear" w:color="000000" w:fill="F2F2F2"/>
            <w:noWrap/>
            <w:vAlign w:val="center"/>
            <w:hideMark/>
          </w:tcPr>
          <w:p w14:paraId="01B9B35C" w14:textId="77777777" w:rsidR="00011747" w:rsidRPr="0004696D" w:rsidRDefault="00011747">
            <w:pPr>
              <w:jc w:val="right"/>
              <w:rPr>
                <w:sz w:val="15"/>
                <w:szCs w:val="15"/>
              </w:rPr>
            </w:pPr>
          </w:p>
        </w:tc>
      </w:tr>
      <w:tr w:rsidR="00011747" w:rsidRPr="0004696D" w14:paraId="18EF1D23" w14:textId="77777777" w:rsidTr="0004696D">
        <w:trPr>
          <w:trHeight w:val="20"/>
        </w:trPr>
        <w:tc>
          <w:tcPr>
            <w:tcW w:w="581" w:type="pct"/>
            <w:tcBorders>
              <w:top w:val="nil"/>
              <w:left w:val="nil"/>
              <w:bottom w:val="nil"/>
              <w:right w:val="nil"/>
            </w:tcBorders>
            <w:shd w:val="clear" w:color="auto" w:fill="auto"/>
            <w:noWrap/>
            <w:vAlign w:val="center"/>
            <w:hideMark/>
          </w:tcPr>
          <w:p w14:paraId="61CC3001" w14:textId="77777777" w:rsidR="00011747" w:rsidRPr="0004696D" w:rsidRDefault="00011747">
            <w:pPr>
              <w:jc w:val="center"/>
              <w:rPr>
                <w:sz w:val="15"/>
                <w:szCs w:val="15"/>
              </w:rPr>
            </w:pPr>
            <w:r w:rsidRPr="0004696D">
              <w:rPr>
                <w:sz w:val="15"/>
                <w:szCs w:val="15"/>
              </w:rPr>
              <w:t>57</w:t>
            </w:r>
          </w:p>
        </w:tc>
        <w:tc>
          <w:tcPr>
            <w:tcW w:w="1059" w:type="pct"/>
            <w:tcBorders>
              <w:top w:val="nil"/>
              <w:left w:val="nil"/>
              <w:bottom w:val="nil"/>
              <w:right w:val="nil"/>
            </w:tcBorders>
            <w:shd w:val="clear" w:color="auto" w:fill="auto"/>
            <w:noWrap/>
            <w:vAlign w:val="center"/>
            <w:hideMark/>
          </w:tcPr>
          <w:p w14:paraId="715A8ACD" w14:textId="77777777" w:rsidR="00011747" w:rsidRPr="0004696D" w:rsidRDefault="00011747">
            <w:pPr>
              <w:rPr>
                <w:sz w:val="15"/>
                <w:szCs w:val="15"/>
              </w:rPr>
            </w:pPr>
            <w:r w:rsidRPr="0004696D">
              <w:rPr>
                <w:sz w:val="15"/>
                <w:szCs w:val="15"/>
              </w:rPr>
              <w:t xml:space="preserve">                          2.001,21 </w:t>
            </w:r>
          </w:p>
        </w:tc>
        <w:tc>
          <w:tcPr>
            <w:tcW w:w="1059" w:type="pct"/>
            <w:tcBorders>
              <w:top w:val="nil"/>
              <w:left w:val="nil"/>
              <w:bottom w:val="nil"/>
              <w:right w:val="nil"/>
            </w:tcBorders>
            <w:shd w:val="clear" w:color="auto" w:fill="auto"/>
            <w:noWrap/>
            <w:vAlign w:val="center"/>
            <w:hideMark/>
          </w:tcPr>
          <w:p w14:paraId="398BBEA7"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411DE0F6" w14:textId="77777777" w:rsidR="00011747" w:rsidRPr="0004696D" w:rsidRDefault="00011747">
            <w:pPr>
              <w:jc w:val="right"/>
              <w:rPr>
                <w:sz w:val="15"/>
                <w:szCs w:val="15"/>
              </w:rPr>
            </w:pPr>
            <w:r w:rsidRPr="0004696D">
              <w:rPr>
                <w:sz w:val="15"/>
                <w:szCs w:val="15"/>
              </w:rPr>
              <w:t xml:space="preserve">                             496,67 </w:t>
            </w:r>
          </w:p>
        </w:tc>
        <w:tc>
          <w:tcPr>
            <w:tcW w:w="1059" w:type="pct"/>
            <w:tcBorders>
              <w:top w:val="nil"/>
              <w:left w:val="nil"/>
              <w:bottom w:val="nil"/>
              <w:right w:val="nil"/>
            </w:tcBorders>
            <w:shd w:val="clear" w:color="auto" w:fill="auto"/>
            <w:noWrap/>
            <w:vAlign w:val="center"/>
            <w:hideMark/>
          </w:tcPr>
          <w:p w14:paraId="324C2478" w14:textId="77777777" w:rsidR="00011747" w:rsidRPr="0004696D" w:rsidRDefault="00011747">
            <w:pPr>
              <w:jc w:val="right"/>
              <w:rPr>
                <w:sz w:val="15"/>
                <w:szCs w:val="15"/>
              </w:rPr>
            </w:pPr>
            <w:r w:rsidRPr="0004696D">
              <w:rPr>
                <w:sz w:val="15"/>
                <w:szCs w:val="15"/>
              </w:rPr>
              <w:t xml:space="preserve">                                 9,73 </w:t>
            </w:r>
          </w:p>
        </w:tc>
        <w:tc>
          <w:tcPr>
            <w:tcW w:w="185" w:type="pct"/>
            <w:tcBorders>
              <w:top w:val="nil"/>
              <w:left w:val="nil"/>
              <w:bottom w:val="nil"/>
              <w:right w:val="nil"/>
            </w:tcBorders>
            <w:shd w:val="clear" w:color="auto" w:fill="auto"/>
            <w:noWrap/>
            <w:vAlign w:val="center"/>
            <w:hideMark/>
          </w:tcPr>
          <w:p w14:paraId="2E1FE709" w14:textId="77777777" w:rsidR="00011747" w:rsidRPr="0004696D" w:rsidRDefault="00011747">
            <w:pPr>
              <w:jc w:val="right"/>
              <w:rPr>
                <w:sz w:val="15"/>
                <w:szCs w:val="15"/>
              </w:rPr>
            </w:pPr>
          </w:p>
        </w:tc>
      </w:tr>
      <w:tr w:rsidR="0004696D" w:rsidRPr="0004696D" w14:paraId="6A0C81B3" w14:textId="77777777" w:rsidTr="0004696D">
        <w:trPr>
          <w:trHeight w:val="20"/>
        </w:trPr>
        <w:tc>
          <w:tcPr>
            <w:tcW w:w="581" w:type="pct"/>
            <w:tcBorders>
              <w:top w:val="nil"/>
              <w:left w:val="nil"/>
              <w:bottom w:val="nil"/>
              <w:right w:val="nil"/>
            </w:tcBorders>
            <w:shd w:val="clear" w:color="000000" w:fill="F2F2F2"/>
            <w:noWrap/>
            <w:vAlign w:val="center"/>
            <w:hideMark/>
          </w:tcPr>
          <w:p w14:paraId="283D8B87" w14:textId="77777777" w:rsidR="00011747" w:rsidRPr="0004696D" w:rsidRDefault="00011747">
            <w:pPr>
              <w:jc w:val="center"/>
              <w:rPr>
                <w:sz w:val="15"/>
                <w:szCs w:val="15"/>
              </w:rPr>
            </w:pPr>
            <w:r w:rsidRPr="0004696D">
              <w:rPr>
                <w:sz w:val="15"/>
                <w:szCs w:val="15"/>
              </w:rPr>
              <w:t>58</w:t>
            </w:r>
          </w:p>
        </w:tc>
        <w:tc>
          <w:tcPr>
            <w:tcW w:w="1059" w:type="pct"/>
            <w:tcBorders>
              <w:top w:val="nil"/>
              <w:left w:val="nil"/>
              <w:bottom w:val="nil"/>
              <w:right w:val="nil"/>
            </w:tcBorders>
            <w:shd w:val="clear" w:color="000000" w:fill="F2F2F2"/>
            <w:noWrap/>
            <w:vAlign w:val="center"/>
            <w:hideMark/>
          </w:tcPr>
          <w:p w14:paraId="5C1E7C47" w14:textId="77777777" w:rsidR="00011747" w:rsidRPr="0004696D" w:rsidRDefault="00011747">
            <w:pPr>
              <w:rPr>
                <w:sz w:val="15"/>
                <w:szCs w:val="15"/>
              </w:rPr>
            </w:pPr>
            <w:r w:rsidRPr="0004696D">
              <w:rPr>
                <w:sz w:val="15"/>
                <w:szCs w:val="15"/>
              </w:rPr>
              <w:t xml:space="preserve">                          1.504,54 </w:t>
            </w:r>
          </w:p>
        </w:tc>
        <w:tc>
          <w:tcPr>
            <w:tcW w:w="1059" w:type="pct"/>
            <w:tcBorders>
              <w:top w:val="nil"/>
              <w:left w:val="nil"/>
              <w:bottom w:val="nil"/>
              <w:right w:val="nil"/>
            </w:tcBorders>
            <w:shd w:val="clear" w:color="000000" w:fill="F2F2F2"/>
            <w:noWrap/>
            <w:vAlign w:val="center"/>
            <w:hideMark/>
          </w:tcPr>
          <w:p w14:paraId="18929F8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4BFE37C3" w14:textId="77777777" w:rsidR="00011747" w:rsidRPr="0004696D" w:rsidRDefault="00011747">
            <w:pPr>
              <w:jc w:val="right"/>
              <w:rPr>
                <w:sz w:val="15"/>
                <w:szCs w:val="15"/>
              </w:rPr>
            </w:pPr>
            <w:r w:rsidRPr="0004696D">
              <w:rPr>
                <w:sz w:val="15"/>
                <w:szCs w:val="15"/>
              </w:rPr>
              <w:t xml:space="preserve">                             499,08 </w:t>
            </w:r>
          </w:p>
        </w:tc>
        <w:tc>
          <w:tcPr>
            <w:tcW w:w="1059" w:type="pct"/>
            <w:tcBorders>
              <w:top w:val="nil"/>
              <w:left w:val="nil"/>
              <w:bottom w:val="nil"/>
              <w:right w:val="nil"/>
            </w:tcBorders>
            <w:shd w:val="clear" w:color="000000" w:fill="F2F2F2"/>
            <w:noWrap/>
            <w:vAlign w:val="center"/>
            <w:hideMark/>
          </w:tcPr>
          <w:p w14:paraId="72ADFF24" w14:textId="77777777" w:rsidR="00011747" w:rsidRPr="0004696D" w:rsidRDefault="00011747">
            <w:pPr>
              <w:jc w:val="right"/>
              <w:rPr>
                <w:sz w:val="15"/>
                <w:szCs w:val="15"/>
              </w:rPr>
            </w:pPr>
            <w:r w:rsidRPr="0004696D">
              <w:rPr>
                <w:sz w:val="15"/>
                <w:szCs w:val="15"/>
              </w:rPr>
              <w:t xml:space="preserve">                                 7,31 </w:t>
            </w:r>
          </w:p>
        </w:tc>
        <w:tc>
          <w:tcPr>
            <w:tcW w:w="185" w:type="pct"/>
            <w:tcBorders>
              <w:top w:val="nil"/>
              <w:left w:val="nil"/>
              <w:bottom w:val="nil"/>
              <w:right w:val="nil"/>
            </w:tcBorders>
            <w:shd w:val="clear" w:color="000000" w:fill="F2F2F2"/>
            <w:noWrap/>
            <w:vAlign w:val="center"/>
            <w:hideMark/>
          </w:tcPr>
          <w:p w14:paraId="1821F6FA" w14:textId="77777777" w:rsidR="00011747" w:rsidRPr="0004696D" w:rsidRDefault="00011747">
            <w:pPr>
              <w:jc w:val="right"/>
              <w:rPr>
                <w:sz w:val="15"/>
                <w:szCs w:val="15"/>
              </w:rPr>
            </w:pPr>
          </w:p>
        </w:tc>
      </w:tr>
      <w:tr w:rsidR="00011747" w:rsidRPr="0004696D" w14:paraId="764435C6" w14:textId="77777777" w:rsidTr="0004696D">
        <w:trPr>
          <w:trHeight w:val="20"/>
        </w:trPr>
        <w:tc>
          <w:tcPr>
            <w:tcW w:w="581" w:type="pct"/>
            <w:tcBorders>
              <w:top w:val="nil"/>
              <w:left w:val="nil"/>
              <w:bottom w:val="nil"/>
              <w:right w:val="nil"/>
            </w:tcBorders>
            <w:shd w:val="clear" w:color="auto" w:fill="auto"/>
            <w:noWrap/>
            <w:vAlign w:val="center"/>
            <w:hideMark/>
          </w:tcPr>
          <w:p w14:paraId="7CD8A8A9" w14:textId="77777777" w:rsidR="00011747" w:rsidRPr="0004696D" w:rsidRDefault="00011747">
            <w:pPr>
              <w:jc w:val="center"/>
              <w:rPr>
                <w:sz w:val="15"/>
                <w:szCs w:val="15"/>
              </w:rPr>
            </w:pPr>
            <w:r w:rsidRPr="0004696D">
              <w:rPr>
                <w:sz w:val="15"/>
                <w:szCs w:val="15"/>
              </w:rPr>
              <w:t>59</w:t>
            </w:r>
          </w:p>
        </w:tc>
        <w:tc>
          <w:tcPr>
            <w:tcW w:w="1059" w:type="pct"/>
            <w:tcBorders>
              <w:top w:val="nil"/>
              <w:left w:val="nil"/>
              <w:bottom w:val="nil"/>
              <w:right w:val="nil"/>
            </w:tcBorders>
            <w:shd w:val="clear" w:color="auto" w:fill="auto"/>
            <w:noWrap/>
            <w:vAlign w:val="center"/>
            <w:hideMark/>
          </w:tcPr>
          <w:p w14:paraId="1ECB462B" w14:textId="77777777" w:rsidR="00011747" w:rsidRPr="0004696D" w:rsidRDefault="00011747">
            <w:pPr>
              <w:rPr>
                <w:sz w:val="15"/>
                <w:szCs w:val="15"/>
              </w:rPr>
            </w:pPr>
            <w:r w:rsidRPr="0004696D">
              <w:rPr>
                <w:sz w:val="15"/>
                <w:szCs w:val="15"/>
              </w:rPr>
              <w:t xml:space="preserve">                          1.005,46 </w:t>
            </w:r>
          </w:p>
        </w:tc>
        <w:tc>
          <w:tcPr>
            <w:tcW w:w="1059" w:type="pct"/>
            <w:tcBorders>
              <w:top w:val="nil"/>
              <w:left w:val="nil"/>
              <w:bottom w:val="nil"/>
              <w:right w:val="nil"/>
            </w:tcBorders>
            <w:shd w:val="clear" w:color="auto" w:fill="auto"/>
            <w:noWrap/>
            <w:vAlign w:val="center"/>
            <w:hideMark/>
          </w:tcPr>
          <w:p w14:paraId="774FB350"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479F0025" w14:textId="77777777" w:rsidR="00011747" w:rsidRPr="0004696D" w:rsidRDefault="00011747">
            <w:pPr>
              <w:jc w:val="right"/>
              <w:rPr>
                <w:sz w:val="15"/>
                <w:szCs w:val="15"/>
              </w:rPr>
            </w:pPr>
            <w:r w:rsidRPr="0004696D">
              <w:rPr>
                <w:sz w:val="15"/>
                <w:szCs w:val="15"/>
              </w:rPr>
              <w:t xml:space="preserve">                             501,51 </w:t>
            </w:r>
          </w:p>
        </w:tc>
        <w:tc>
          <w:tcPr>
            <w:tcW w:w="1059" w:type="pct"/>
            <w:tcBorders>
              <w:top w:val="nil"/>
              <w:left w:val="nil"/>
              <w:bottom w:val="nil"/>
              <w:right w:val="nil"/>
            </w:tcBorders>
            <w:shd w:val="clear" w:color="auto" w:fill="auto"/>
            <w:noWrap/>
            <w:vAlign w:val="center"/>
            <w:hideMark/>
          </w:tcPr>
          <w:p w14:paraId="39D55D7D" w14:textId="77777777" w:rsidR="00011747" w:rsidRPr="0004696D" w:rsidRDefault="00011747">
            <w:pPr>
              <w:jc w:val="right"/>
              <w:rPr>
                <w:sz w:val="15"/>
                <w:szCs w:val="15"/>
              </w:rPr>
            </w:pPr>
            <w:r w:rsidRPr="0004696D">
              <w:rPr>
                <w:sz w:val="15"/>
                <w:szCs w:val="15"/>
              </w:rPr>
              <w:t xml:space="preserve">                                 4,89 </w:t>
            </w:r>
          </w:p>
        </w:tc>
        <w:tc>
          <w:tcPr>
            <w:tcW w:w="185" w:type="pct"/>
            <w:tcBorders>
              <w:top w:val="nil"/>
              <w:left w:val="nil"/>
              <w:bottom w:val="nil"/>
              <w:right w:val="nil"/>
            </w:tcBorders>
            <w:shd w:val="clear" w:color="auto" w:fill="auto"/>
            <w:noWrap/>
            <w:vAlign w:val="center"/>
            <w:hideMark/>
          </w:tcPr>
          <w:p w14:paraId="49705A47" w14:textId="77777777" w:rsidR="00011747" w:rsidRPr="0004696D" w:rsidRDefault="00011747">
            <w:pPr>
              <w:jc w:val="right"/>
              <w:rPr>
                <w:sz w:val="15"/>
                <w:szCs w:val="15"/>
              </w:rPr>
            </w:pPr>
          </w:p>
        </w:tc>
      </w:tr>
      <w:tr w:rsidR="0004696D" w:rsidRPr="0004696D" w14:paraId="66407763" w14:textId="77777777" w:rsidTr="0004696D">
        <w:trPr>
          <w:trHeight w:val="20"/>
        </w:trPr>
        <w:tc>
          <w:tcPr>
            <w:tcW w:w="581" w:type="pct"/>
            <w:tcBorders>
              <w:top w:val="nil"/>
              <w:left w:val="nil"/>
              <w:bottom w:val="single" w:sz="4" w:space="0" w:color="A6A6A6"/>
              <w:right w:val="nil"/>
            </w:tcBorders>
            <w:shd w:val="clear" w:color="000000" w:fill="F2F2F2"/>
            <w:noWrap/>
            <w:vAlign w:val="center"/>
            <w:hideMark/>
          </w:tcPr>
          <w:p w14:paraId="31CFE0EB" w14:textId="77777777" w:rsidR="00011747" w:rsidRPr="0004696D" w:rsidRDefault="00011747">
            <w:pPr>
              <w:jc w:val="center"/>
              <w:rPr>
                <w:sz w:val="15"/>
                <w:szCs w:val="15"/>
              </w:rPr>
            </w:pPr>
            <w:r w:rsidRPr="0004696D">
              <w:rPr>
                <w:sz w:val="15"/>
                <w:szCs w:val="15"/>
              </w:rPr>
              <w:t>60</w:t>
            </w:r>
          </w:p>
        </w:tc>
        <w:tc>
          <w:tcPr>
            <w:tcW w:w="1059" w:type="pct"/>
            <w:tcBorders>
              <w:top w:val="nil"/>
              <w:left w:val="nil"/>
              <w:bottom w:val="single" w:sz="4" w:space="0" w:color="A6A6A6"/>
              <w:right w:val="nil"/>
            </w:tcBorders>
            <w:shd w:val="clear" w:color="000000" w:fill="F2F2F2"/>
            <w:noWrap/>
            <w:vAlign w:val="center"/>
            <w:hideMark/>
          </w:tcPr>
          <w:p w14:paraId="0EF4781B" w14:textId="77777777" w:rsidR="00011747" w:rsidRPr="0004696D" w:rsidRDefault="00011747">
            <w:pPr>
              <w:rPr>
                <w:sz w:val="15"/>
                <w:szCs w:val="15"/>
              </w:rPr>
            </w:pPr>
            <w:r w:rsidRPr="0004696D">
              <w:rPr>
                <w:sz w:val="15"/>
                <w:szCs w:val="15"/>
              </w:rPr>
              <w:t xml:space="preserve">                             503,95 </w:t>
            </w:r>
          </w:p>
        </w:tc>
        <w:tc>
          <w:tcPr>
            <w:tcW w:w="1059" w:type="pct"/>
            <w:tcBorders>
              <w:top w:val="nil"/>
              <w:left w:val="nil"/>
              <w:bottom w:val="single" w:sz="4" w:space="0" w:color="A6A6A6"/>
              <w:right w:val="nil"/>
            </w:tcBorders>
            <w:shd w:val="clear" w:color="000000" w:fill="F2F2F2"/>
            <w:noWrap/>
            <w:vAlign w:val="center"/>
            <w:hideMark/>
          </w:tcPr>
          <w:p w14:paraId="53B06A6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single" w:sz="4" w:space="0" w:color="A6A6A6"/>
              <w:right w:val="nil"/>
            </w:tcBorders>
            <w:shd w:val="clear" w:color="000000" w:fill="F2F2F2"/>
            <w:noWrap/>
            <w:vAlign w:val="center"/>
            <w:hideMark/>
          </w:tcPr>
          <w:p w14:paraId="31EE5C37" w14:textId="77777777" w:rsidR="00011747" w:rsidRPr="0004696D" w:rsidRDefault="00011747">
            <w:pPr>
              <w:jc w:val="right"/>
              <w:rPr>
                <w:sz w:val="15"/>
                <w:szCs w:val="15"/>
              </w:rPr>
            </w:pPr>
            <w:r w:rsidRPr="0004696D">
              <w:rPr>
                <w:sz w:val="15"/>
                <w:szCs w:val="15"/>
              </w:rPr>
              <w:t xml:space="preserve">                             503,95 </w:t>
            </w:r>
          </w:p>
        </w:tc>
        <w:tc>
          <w:tcPr>
            <w:tcW w:w="1059" w:type="pct"/>
            <w:tcBorders>
              <w:top w:val="nil"/>
              <w:left w:val="nil"/>
              <w:bottom w:val="single" w:sz="4" w:space="0" w:color="A6A6A6"/>
              <w:right w:val="nil"/>
            </w:tcBorders>
            <w:shd w:val="clear" w:color="000000" w:fill="F2F2F2"/>
            <w:noWrap/>
            <w:vAlign w:val="center"/>
            <w:hideMark/>
          </w:tcPr>
          <w:p w14:paraId="20547450" w14:textId="77777777" w:rsidR="00011747" w:rsidRPr="0004696D" w:rsidRDefault="00011747">
            <w:pPr>
              <w:jc w:val="right"/>
              <w:rPr>
                <w:sz w:val="15"/>
                <w:szCs w:val="15"/>
              </w:rPr>
            </w:pPr>
            <w:r w:rsidRPr="0004696D">
              <w:rPr>
                <w:sz w:val="15"/>
                <w:szCs w:val="15"/>
              </w:rPr>
              <w:t xml:space="preserve">                                 2,45 </w:t>
            </w:r>
          </w:p>
        </w:tc>
        <w:tc>
          <w:tcPr>
            <w:tcW w:w="185" w:type="pct"/>
            <w:tcBorders>
              <w:top w:val="nil"/>
              <w:left w:val="nil"/>
              <w:bottom w:val="single" w:sz="4" w:space="0" w:color="A6A6A6"/>
              <w:right w:val="nil"/>
            </w:tcBorders>
            <w:shd w:val="clear" w:color="000000" w:fill="F2F2F2"/>
            <w:noWrap/>
            <w:vAlign w:val="center"/>
            <w:hideMark/>
          </w:tcPr>
          <w:p w14:paraId="62FEDBBB" w14:textId="77777777" w:rsidR="00011747" w:rsidRPr="0004696D" w:rsidRDefault="00011747">
            <w:pPr>
              <w:jc w:val="right"/>
              <w:rPr>
                <w:sz w:val="15"/>
                <w:szCs w:val="15"/>
              </w:rPr>
            </w:pPr>
          </w:p>
        </w:tc>
      </w:tr>
    </w:tbl>
    <w:p w14:paraId="1B0E7024" w14:textId="10E86B1F" w:rsidR="00815F9B" w:rsidRDefault="00815F9B" w:rsidP="00011747"/>
    <w:p w14:paraId="1F9B0EDA" w14:textId="10E86B1F" w:rsidR="00815F9B" w:rsidRDefault="00815F9B">
      <w:r>
        <w:br w:type="page"/>
      </w:r>
    </w:p>
    <w:p w14:paraId="19A60796" w14:textId="23A8A34C" w:rsidR="00011747" w:rsidRDefault="00DD0075" w:rsidP="001309CA">
      <w:pPr>
        <w:pStyle w:val="Heading1"/>
      </w:pPr>
      <w:bookmarkStart w:id="48" w:name="_Toc137125264"/>
      <w:bookmarkStart w:id="49" w:name="_Toc1549079137"/>
      <w:r>
        <w:lastRenderedPageBreak/>
        <w:t>Appendices 3</w:t>
      </w:r>
      <w:bookmarkEnd w:id="48"/>
      <w:bookmarkEnd w:id="49"/>
    </w:p>
    <w:tbl>
      <w:tblPr>
        <w:tblW w:w="5000" w:type="pct"/>
        <w:tblLook w:val="04A0" w:firstRow="1" w:lastRow="0" w:firstColumn="1" w:lastColumn="0" w:noHBand="0" w:noVBand="1"/>
      </w:tblPr>
      <w:tblGrid>
        <w:gridCol w:w="4776"/>
        <w:gridCol w:w="1730"/>
        <w:gridCol w:w="1180"/>
        <w:gridCol w:w="1330"/>
      </w:tblGrid>
      <w:tr w:rsidR="00991D71" w:rsidRPr="00991D71" w14:paraId="1A962FC4" w14:textId="77777777" w:rsidTr="7B15A05A">
        <w:trPr>
          <w:trHeight w:val="20"/>
        </w:trPr>
        <w:tc>
          <w:tcPr>
            <w:tcW w:w="5000" w:type="pct"/>
            <w:gridSpan w:val="4"/>
            <w:tcBorders>
              <w:top w:val="single" w:sz="4" w:space="0" w:color="auto"/>
              <w:left w:val="single" w:sz="4" w:space="0" w:color="auto"/>
              <w:bottom w:val="single" w:sz="4" w:space="0" w:color="auto"/>
              <w:right w:val="single" w:sz="4" w:space="0" w:color="auto"/>
            </w:tcBorders>
            <w:shd w:val="clear" w:color="auto" w:fill="1F497D"/>
            <w:noWrap/>
            <w:vAlign w:val="bottom"/>
            <w:hideMark/>
          </w:tcPr>
          <w:p w14:paraId="3C155CCE" w14:textId="77777777" w:rsidR="00991D71" w:rsidRPr="00991D71" w:rsidRDefault="00991D71">
            <w:pPr>
              <w:jc w:val="center"/>
              <w:rPr>
                <w:rFonts w:ascii="Calibri" w:hAnsi="Calibri" w:cs="Calibri"/>
                <w:b/>
                <w:bCs/>
                <w:color w:val="FFFFFF"/>
              </w:rPr>
            </w:pPr>
            <w:r w:rsidRPr="00991D71">
              <w:rPr>
                <w:rFonts w:ascii="Calibri" w:hAnsi="Calibri" w:cs="Calibri"/>
                <w:b/>
                <w:bCs/>
                <w:color w:val="FFFFFF"/>
              </w:rPr>
              <w:t>Premises renovation cost</w:t>
            </w:r>
          </w:p>
        </w:tc>
      </w:tr>
      <w:tr w:rsidR="00991D71" w:rsidRPr="00991D71" w14:paraId="72FFA351"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0EB33F62" w14:textId="77777777" w:rsidR="00991D71" w:rsidRPr="00991D71" w:rsidRDefault="00991D71">
            <w:pPr>
              <w:jc w:val="center"/>
              <w:rPr>
                <w:rFonts w:ascii="Calibri" w:hAnsi="Calibri" w:cs="Calibri"/>
                <w:b/>
                <w:bCs/>
                <w:color w:val="000000"/>
              </w:rPr>
            </w:pPr>
            <w:r w:rsidRPr="00991D71">
              <w:rPr>
                <w:rFonts w:ascii="Calibri" w:hAnsi="Calibri" w:cs="Calibri"/>
                <w:b/>
                <w:bCs/>
                <w:color w:val="000000"/>
              </w:rPr>
              <w:t>item</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0D934987" w14:textId="77777777" w:rsidR="00991D71" w:rsidRPr="00991D71" w:rsidRDefault="00991D71">
            <w:pPr>
              <w:jc w:val="center"/>
              <w:rPr>
                <w:rFonts w:ascii="Calibri" w:hAnsi="Calibri" w:cs="Calibri"/>
                <w:b/>
                <w:bCs/>
                <w:color w:val="000000"/>
              </w:rPr>
            </w:pPr>
            <w:r w:rsidRPr="00991D71">
              <w:rPr>
                <w:rFonts w:ascii="Calibri" w:hAnsi="Calibri" w:cs="Calibri"/>
                <w:b/>
                <w:bCs/>
                <w:color w:val="000000"/>
              </w:rPr>
              <w:t>cost per 1m^2</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667878FD" w14:textId="77777777" w:rsidR="00991D71" w:rsidRPr="00991D71" w:rsidRDefault="00991D71">
            <w:pPr>
              <w:jc w:val="center"/>
              <w:rPr>
                <w:rFonts w:ascii="Calibri" w:hAnsi="Calibri" w:cs="Calibri"/>
                <w:b/>
                <w:bCs/>
                <w:color w:val="000000"/>
              </w:rPr>
            </w:pPr>
            <w:r w:rsidRPr="00991D71">
              <w:rPr>
                <w:rFonts w:ascii="Calibri" w:hAnsi="Calibri" w:cs="Calibri"/>
                <w:b/>
                <w:bCs/>
                <w:color w:val="000000"/>
              </w:rPr>
              <w:t>room size</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36C65D8C" w14:textId="702580C6" w:rsidR="00991D71" w:rsidRPr="00991D71" w:rsidRDefault="00991D71">
            <w:pPr>
              <w:jc w:val="center"/>
              <w:rPr>
                <w:rFonts w:ascii="Calibri" w:hAnsi="Calibri" w:cs="Calibri"/>
                <w:b/>
                <w:bCs/>
                <w:color w:val="000000"/>
              </w:rPr>
            </w:pPr>
            <w:r w:rsidRPr="7B15A05A">
              <w:rPr>
                <w:rFonts w:ascii="Calibri" w:hAnsi="Calibri" w:cs="Calibri"/>
                <w:b/>
                <w:color w:val="000000" w:themeColor="text1"/>
              </w:rPr>
              <w:t xml:space="preserve">cost in </w:t>
            </w:r>
            <w:r w:rsidR="615A2DE1" w:rsidRPr="7B15A05A">
              <w:rPr>
                <w:rFonts w:ascii="Calibri" w:hAnsi="Calibri" w:cs="Calibri"/>
                <w:b/>
                <w:bCs/>
                <w:color w:val="000000" w:themeColor="text1"/>
              </w:rPr>
              <w:t>EUR</w:t>
            </w:r>
          </w:p>
        </w:tc>
      </w:tr>
      <w:tr w:rsidR="00991D71" w:rsidRPr="00991D71" w14:paraId="67BC51E7"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54294400" w14:textId="77777777" w:rsidR="00991D71" w:rsidRPr="00991D71" w:rsidRDefault="00991D71">
            <w:pPr>
              <w:rPr>
                <w:rFonts w:ascii="Calibri" w:hAnsi="Calibri" w:cs="Calibri"/>
                <w:color w:val="000000"/>
              </w:rPr>
            </w:pPr>
            <w:r w:rsidRPr="00991D71">
              <w:rPr>
                <w:rFonts w:ascii="Calibri" w:hAnsi="Calibri" w:cs="Calibri"/>
                <w:color w:val="000000"/>
              </w:rPr>
              <w:t>draft work salary (1 worker)</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4E228B4A" w14:textId="77777777" w:rsidR="00991D71" w:rsidRPr="00991D71" w:rsidRDefault="00991D71">
            <w:pPr>
              <w:jc w:val="center"/>
              <w:rPr>
                <w:rFonts w:ascii="Calibri" w:hAnsi="Calibri" w:cs="Calibri"/>
                <w:color w:val="000000"/>
              </w:rPr>
            </w:pPr>
            <w:r w:rsidRPr="00991D71">
              <w:rPr>
                <w:rFonts w:ascii="Calibri" w:hAnsi="Calibri" w:cs="Calibri"/>
                <w:color w:val="000000"/>
              </w:rPr>
              <w:t>60</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1E46872D" w14:textId="77777777" w:rsidR="00991D71" w:rsidRPr="00991D71" w:rsidRDefault="00991D71">
            <w:pPr>
              <w:jc w:val="center"/>
              <w:rPr>
                <w:rFonts w:ascii="Calibri" w:hAnsi="Calibri" w:cs="Calibri"/>
                <w:color w:val="000000"/>
              </w:rPr>
            </w:pPr>
            <w:r w:rsidRPr="00991D71">
              <w:rPr>
                <w:rFonts w:ascii="Calibri" w:hAnsi="Calibri" w:cs="Calibri"/>
                <w:color w:val="000000"/>
              </w:rPr>
              <w:t>30</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12BC9567" w14:textId="77777777" w:rsidR="00991D71" w:rsidRPr="00991D71" w:rsidRDefault="00991D71">
            <w:pPr>
              <w:jc w:val="right"/>
              <w:rPr>
                <w:rFonts w:ascii="Calibri" w:hAnsi="Calibri" w:cs="Calibri"/>
                <w:color w:val="000000"/>
              </w:rPr>
            </w:pPr>
            <w:r w:rsidRPr="00991D71">
              <w:rPr>
                <w:rFonts w:ascii="Calibri" w:hAnsi="Calibri" w:cs="Calibri"/>
                <w:color w:val="000000"/>
              </w:rPr>
              <w:t>1.800,00</w:t>
            </w:r>
          </w:p>
        </w:tc>
      </w:tr>
      <w:tr w:rsidR="00991D71" w:rsidRPr="00991D71" w14:paraId="55DEBB62"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3E9F01AE" w14:textId="77777777" w:rsidR="00991D71" w:rsidRPr="00991D71" w:rsidRDefault="00991D71">
            <w:pPr>
              <w:rPr>
                <w:rFonts w:ascii="Calibri" w:hAnsi="Calibri" w:cs="Calibri"/>
                <w:color w:val="000000"/>
              </w:rPr>
            </w:pPr>
            <w:r w:rsidRPr="00991D71">
              <w:rPr>
                <w:rFonts w:ascii="Calibri" w:hAnsi="Calibri" w:cs="Calibri"/>
                <w:color w:val="000000"/>
              </w:rPr>
              <w:t>Plumbing</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7510463A"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0C630CFE"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4EF631BB" w14:textId="77777777" w:rsidR="00991D71" w:rsidRPr="00991D71" w:rsidRDefault="00991D71">
            <w:pPr>
              <w:jc w:val="right"/>
              <w:rPr>
                <w:rFonts w:ascii="Calibri" w:hAnsi="Calibri" w:cs="Calibri"/>
                <w:color w:val="000000"/>
              </w:rPr>
            </w:pPr>
            <w:r w:rsidRPr="00991D71">
              <w:rPr>
                <w:rFonts w:ascii="Calibri" w:hAnsi="Calibri" w:cs="Calibri"/>
                <w:color w:val="000000"/>
              </w:rPr>
              <w:t>1.220,00</w:t>
            </w:r>
          </w:p>
        </w:tc>
      </w:tr>
      <w:tr w:rsidR="00991D71" w:rsidRPr="00991D71" w14:paraId="3DDF26F0"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5CC78062" w14:textId="77777777" w:rsidR="00991D71" w:rsidRPr="00991D71" w:rsidRDefault="00991D71">
            <w:pPr>
              <w:rPr>
                <w:rFonts w:ascii="Calibri" w:hAnsi="Calibri" w:cs="Calibri"/>
                <w:color w:val="000000"/>
              </w:rPr>
            </w:pPr>
            <w:r w:rsidRPr="00991D71">
              <w:rPr>
                <w:rFonts w:ascii="Calibri" w:hAnsi="Calibri" w:cs="Calibri"/>
                <w:color w:val="000000"/>
              </w:rPr>
              <w:t>Electrical</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6C950B03"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2CD46302"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6AE7135F" w14:textId="77777777" w:rsidR="00991D71" w:rsidRPr="00991D71" w:rsidRDefault="00991D71">
            <w:pPr>
              <w:jc w:val="right"/>
              <w:rPr>
                <w:rFonts w:ascii="Calibri" w:hAnsi="Calibri" w:cs="Calibri"/>
                <w:color w:val="000000"/>
              </w:rPr>
            </w:pPr>
            <w:r w:rsidRPr="00991D71">
              <w:rPr>
                <w:rFonts w:ascii="Calibri" w:hAnsi="Calibri" w:cs="Calibri"/>
                <w:color w:val="000000"/>
              </w:rPr>
              <w:t>1.000,00</w:t>
            </w:r>
          </w:p>
        </w:tc>
      </w:tr>
      <w:tr w:rsidR="00991D71" w:rsidRPr="00991D71" w14:paraId="76FB5522"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34E58FBE" w14:textId="77777777" w:rsidR="00991D71" w:rsidRPr="00991D71" w:rsidRDefault="00991D71">
            <w:pPr>
              <w:rPr>
                <w:rFonts w:ascii="Calibri" w:hAnsi="Calibri" w:cs="Calibri"/>
                <w:color w:val="000000"/>
              </w:rPr>
            </w:pPr>
            <w:r w:rsidRPr="00991D71">
              <w:rPr>
                <w:rFonts w:ascii="Calibri" w:hAnsi="Calibri" w:cs="Calibri"/>
                <w:color w:val="000000"/>
              </w:rPr>
              <w:t>Flooring</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65C83B98"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4DA332AD"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08DBE560" w14:textId="77777777" w:rsidR="00991D71" w:rsidRPr="00991D71" w:rsidRDefault="00991D71">
            <w:pPr>
              <w:jc w:val="right"/>
              <w:rPr>
                <w:rFonts w:ascii="Calibri" w:hAnsi="Calibri" w:cs="Calibri"/>
                <w:color w:val="000000"/>
              </w:rPr>
            </w:pPr>
            <w:r w:rsidRPr="00991D71">
              <w:rPr>
                <w:rFonts w:ascii="Calibri" w:hAnsi="Calibri" w:cs="Calibri"/>
                <w:color w:val="000000"/>
              </w:rPr>
              <w:t>2.000,00</w:t>
            </w:r>
          </w:p>
        </w:tc>
      </w:tr>
      <w:tr w:rsidR="00991D71" w:rsidRPr="00991D71" w14:paraId="75A7D283"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22FE0193" w14:textId="77777777" w:rsidR="00991D71" w:rsidRPr="00991D71" w:rsidRDefault="00991D71">
            <w:pPr>
              <w:rPr>
                <w:rFonts w:ascii="Calibri" w:hAnsi="Calibri" w:cs="Calibri"/>
                <w:color w:val="000000"/>
              </w:rPr>
            </w:pPr>
            <w:r w:rsidRPr="00991D71">
              <w:rPr>
                <w:rFonts w:ascii="Calibri" w:hAnsi="Calibri" w:cs="Calibri"/>
                <w:color w:val="000000"/>
              </w:rPr>
              <w:t>Lighting</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058F2093"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5EE15568"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059664DB" w14:textId="77777777" w:rsidR="00991D71" w:rsidRPr="00991D71" w:rsidRDefault="00991D71">
            <w:pPr>
              <w:jc w:val="right"/>
              <w:rPr>
                <w:rFonts w:ascii="Calibri" w:hAnsi="Calibri" w:cs="Calibri"/>
                <w:color w:val="000000"/>
              </w:rPr>
            </w:pPr>
            <w:r w:rsidRPr="00991D71">
              <w:rPr>
                <w:rFonts w:ascii="Calibri" w:hAnsi="Calibri" w:cs="Calibri"/>
                <w:color w:val="000000"/>
              </w:rPr>
              <w:t>1.000,00</w:t>
            </w:r>
          </w:p>
        </w:tc>
      </w:tr>
      <w:tr w:rsidR="00991D71" w:rsidRPr="00991D71" w14:paraId="42CC11C1"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4243EB31" w14:textId="77777777" w:rsidR="00991D71" w:rsidRPr="00991D71" w:rsidRDefault="00991D71">
            <w:pPr>
              <w:rPr>
                <w:rFonts w:ascii="Calibri" w:hAnsi="Calibri" w:cs="Calibri"/>
                <w:color w:val="000000"/>
              </w:rPr>
            </w:pPr>
            <w:r w:rsidRPr="00991D71">
              <w:rPr>
                <w:rFonts w:ascii="Calibri" w:hAnsi="Calibri" w:cs="Calibri"/>
                <w:color w:val="000000"/>
              </w:rPr>
              <w:t>Security systems</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42A29D87"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73821F01"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61EC56D5" w14:textId="77777777" w:rsidR="00991D71" w:rsidRPr="00991D71" w:rsidRDefault="00991D71">
            <w:pPr>
              <w:jc w:val="right"/>
              <w:rPr>
                <w:rFonts w:ascii="Calibri" w:hAnsi="Calibri" w:cs="Calibri"/>
                <w:color w:val="000000"/>
              </w:rPr>
            </w:pPr>
            <w:r w:rsidRPr="00991D71">
              <w:rPr>
                <w:rFonts w:ascii="Calibri" w:hAnsi="Calibri" w:cs="Calibri"/>
                <w:color w:val="000000"/>
              </w:rPr>
              <w:t>1.000,00</w:t>
            </w:r>
          </w:p>
        </w:tc>
      </w:tr>
      <w:tr w:rsidR="00991D71" w:rsidRPr="00991D71" w14:paraId="4C2C8370"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29D1F3EE" w14:textId="77777777" w:rsidR="00991D71" w:rsidRPr="00991D71" w:rsidRDefault="00991D71">
            <w:pPr>
              <w:rPr>
                <w:rFonts w:ascii="Calibri" w:hAnsi="Calibri" w:cs="Calibri"/>
                <w:color w:val="000000"/>
              </w:rPr>
            </w:pPr>
            <w:r w:rsidRPr="00991D71">
              <w:rPr>
                <w:rFonts w:ascii="Calibri" w:hAnsi="Calibri" w:cs="Calibri"/>
                <w:color w:val="000000"/>
              </w:rPr>
              <w:t>decoration work salary (1 worker)</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7687AAA1" w14:textId="77777777" w:rsidR="00991D71" w:rsidRPr="00991D71" w:rsidRDefault="00991D71">
            <w:pPr>
              <w:jc w:val="center"/>
              <w:rPr>
                <w:rFonts w:ascii="Calibri" w:hAnsi="Calibri" w:cs="Calibri"/>
                <w:color w:val="000000"/>
              </w:rPr>
            </w:pPr>
            <w:r w:rsidRPr="00991D71">
              <w:rPr>
                <w:rFonts w:ascii="Calibri" w:hAnsi="Calibri" w:cs="Calibri"/>
                <w:color w:val="000000"/>
              </w:rPr>
              <w:t>40</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4DA9D308" w14:textId="77777777" w:rsidR="00991D71" w:rsidRPr="00991D71" w:rsidRDefault="00991D71">
            <w:pPr>
              <w:jc w:val="center"/>
              <w:rPr>
                <w:rFonts w:ascii="Calibri" w:hAnsi="Calibri" w:cs="Calibri"/>
                <w:color w:val="000000"/>
              </w:rPr>
            </w:pPr>
            <w:r w:rsidRPr="00991D71">
              <w:rPr>
                <w:rFonts w:ascii="Calibri" w:hAnsi="Calibri" w:cs="Calibri"/>
                <w:color w:val="000000"/>
              </w:rPr>
              <w:t>30</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0711AD28" w14:textId="77777777" w:rsidR="00991D71" w:rsidRPr="00991D71" w:rsidRDefault="00991D71">
            <w:pPr>
              <w:jc w:val="right"/>
              <w:rPr>
                <w:rFonts w:ascii="Calibri" w:hAnsi="Calibri" w:cs="Calibri"/>
                <w:color w:val="000000"/>
              </w:rPr>
            </w:pPr>
            <w:r w:rsidRPr="00991D71">
              <w:rPr>
                <w:rFonts w:ascii="Calibri" w:hAnsi="Calibri" w:cs="Calibri"/>
                <w:color w:val="000000"/>
              </w:rPr>
              <w:t>1.200,00</w:t>
            </w:r>
          </w:p>
        </w:tc>
      </w:tr>
      <w:tr w:rsidR="00991D71" w:rsidRPr="00991D71" w14:paraId="05B1B876"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62BB4A75" w14:textId="77777777" w:rsidR="00991D71" w:rsidRPr="00991D71" w:rsidRDefault="00991D71">
            <w:pPr>
              <w:rPr>
                <w:rFonts w:ascii="Calibri" w:hAnsi="Calibri" w:cs="Calibri"/>
                <w:color w:val="000000"/>
              </w:rPr>
            </w:pPr>
            <w:r w:rsidRPr="00991D71">
              <w:rPr>
                <w:rFonts w:ascii="Calibri" w:hAnsi="Calibri" w:cs="Calibri"/>
                <w:color w:val="000000"/>
              </w:rPr>
              <w:t>walls/ceiling</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4624647D" w14:textId="77777777" w:rsidR="00991D71" w:rsidRPr="00991D71" w:rsidRDefault="00991D71">
            <w:pP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7D2FDE28" w14:textId="77777777" w:rsidR="00991D71" w:rsidRPr="00991D71" w:rsidRDefault="00991D71">
            <w:pP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306AA110" w14:textId="77777777" w:rsidR="00991D71" w:rsidRPr="00991D71" w:rsidRDefault="00991D71">
            <w:pPr>
              <w:jc w:val="right"/>
              <w:rPr>
                <w:rFonts w:ascii="Calibri" w:hAnsi="Calibri" w:cs="Calibri"/>
                <w:color w:val="000000"/>
              </w:rPr>
            </w:pPr>
            <w:r w:rsidRPr="00991D71">
              <w:rPr>
                <w:rFonts w:ascii="Calibri" w:hAnsi="Calibri" w:cs="Calibri"/>
                <w:color w:val="000000"/>
              </w:rPr>
              <w:t>600,00</w:t>
            </w:r>
          </w:p>
        </w:tc>
      </w:tr>
      <w:tr w:rsidR="00991D71" w:rsidRPr="00991D71" w14:paraId="73959CD9"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0DFE2B96" w14:textId="77777777" w:rsidR="00991D71" w:rsidRPr="00991D71" w:rsidRDefault="00991D71">
            <w:pPr>
              <w:rPr>
                <w:rFonts w:ascii="Calibri" w:hAnsi="Calibri" w:cs="Calibri"/>
                <w:color w:val="000000"/>
              </w:rPr>
            </w:pPr>
            <w:r w:rsidRPr="00991D71">
              <w:rPr>
                <w:rFonts w:ascii="Calibri" w:hAnsi="Calibri" w:cs="Calibri"/>
                <w:color w:val="000000"/>
              </w:rPr>
              <w:t>materials for draft and decoration work</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6ADACD1E" w14:textId="77777777" w:rsidR="00991D71" w:rsidRPr="00991D71" w:rsidRDefault="00991D71">
            <w:pP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66FBD781" w14:textId="77777777" w:rsidR="00991D71" w:rsidRPr="00991D71" w:rsidRDefault="00991D71">
            <w:pP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6687675F" w14:textId="77777777" w:rsidR="00991D71" w:rsidRPr="00991D71" w:rsidRDefault="00991D71">
            <w:pPr>
              <w:jc w:val="right"/>
              <w:rPr>
                <w:rFonts w:ascii="Calibri" w:hAnsi="Calibri" w:cs="Calibri"/>
                <w:color w:val="000000"/>
              </w:rPr>
            </w:pPr>
            <w:r w:rsidRPr="00991D71">
              <w:rPr>
                <w:rFonts w:ascii="Calibri" w:hAnsi="Calibri" w:cs="Calibri"/>
                <w:color w:val="000000"/>
              </w:rPr>
              <w:t>3.000,00</w:t>
            </w:r>
          </w:p>
        </w:tc>
      </w:tr>
      <w:tr w:rsidR="00991D71" w:rsidRPr="00991D71" w14:paraId="74BEECA4" w14:textId="77777777" w:rsidTr="7B15A05A">
        <w:trPr>
          <w:trHeight w:val="20"/>
        </w:trPr>
        <w:tc>
          <w:tcPr>
            <w:tcW w:w="4319"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DAF1BE7" w14:textId="77777777" w:rsidR="00991D71" w:rsidRPr="00991D71" w:rsidRDefault="00991D71">
            <w:pPr>
              <w:jc w:val="center"/>
              <w:rPr>
                <w:rFonts w:ascii="Calibri" w:hAnsi="Calibri" w:cs="Calibri"/>
                <w:b/>
                <w:bCs/>
                <w:color w:val="000000"/>
              </w:rPr>
            </w:pPr>
            <w:r w:rsidRPr="00991D71">
              <w:rPr>
                <w:rFonts w:ascii="Calibri" w:hAnsi="Calibri" w:cs="Calibri"/>
                <w:b/>
                <w:bCs/>
                <w:color w:val="000000"/>
              </w:rPr>
              <w:t>Total Premises renovation cost</w:t>
            </w:r>
          </w:p>
        </w:tc>
        <w:tc>
          <w:tcPr>
            <w:tcW w:w="681" w:type="pct"/>
            <w:tcBorders>
              <w:top w:val="nil"/>
              <w:left w:val="nil"/>
              <w:bottom w:val="single" w:sz="4" w:space="0" w:color="auto"/>
              <w:right w:val="single" w:sz="4" w:space="0" w:color="auto"/>
            </w:tcBorders>
            <w:shd w:val="clear" w:color="auto" w:fill="BFBFBF" w:themeFill="background1" w:themeFillShade="BF"/>
            <w:noWrap/>
            <w:vAlign w:val="bottom"/>
            <w:hideMark/>
          </w:tcPr>
          <w:p w14:paraId="51CE5C7C" w14:textId="77777777" w:rsidR="00991D71" w:rsidRPr="00991D71" w:rsidRDefault="00991D71">
            <w:pPr>
              <w:jc w:val="right"/>
              <w:rPr>
                <w:rFonts w:ascii="Calibri" w:hAnsi="Calibri" w:cs="Calibri"/>
                <w:b/>
                <w:bCs/>
                <w:color w:val="000000"/>
              </w:rPr>
            </w:pPr>
            <w:r w:rsidRPr="00991D71">
              <w:rPr>
                <w:rFonts w:ascii="Calibri" w:hAnsi="Calibri" w:cs="Calibri"/>
                <w:b/>
                <w:bCs/>
                <w:color w:val="000000"/>
              </w:rPr>
              <w:t>12.820,00</w:t>
            </w:r>
          </w:p>
        </w:tc>
      </w:tr>
    </w:tbl>
    <w:p w14:paraId="7366714C" w14:textId="77777777" w:rsidR="00991D71" w:rsidRDefault="00991D71" w:rsidP="00011747"/>
    <w:tbl>
      <w:tblPr>
        <w:tblW w:w="6080" w:type="dxa"/>
        <w:tblLook w:val="04A0" w:firstRow="1" w:lastRow="0" w:firstColumn="1" w:lastColumn="0" w:noHBand="0" w:noVBand="1"/>
      </w:tblPr>
      <w:tblGrid>
        <w:gridCol w:w="4906"/>
        <w:gridCol w:w="1174"/>
      </w:tblGrid>
      <w:tr w:rsidR="00891D96" w14:paraId="70E084E0" w14:textId="77777777" w:rsidTr="7B15A05A">
        <w:trPr>
          <w:trHeight w:val="20"/>
        </w:trPr>
        <w:tc>
          <w:tcPr>
            <w:tcW w:w="6080" w:type="dxa"/>
            <w:gridSpan w:val="2"/>
            <w:tcBorders>
              <w:top w:val="single" w:sz="4" w:space="0" w:color="auto"/>
              <w:left w:val="single" w:sz="4" w:space="0" w:color="auto"/>
              <w:bottom w:val="single" w:sz="4" w:space="0" w:color="auto"/>
              <w:right w:val="single" w:sz="4" w:space="0" w:color="auto"/>
            </w:tcBorders>
            <w:shd w:val="clear" w:color="auto" w:fill="1F497D"/>
            <w:noWrap/>
            <w:vAlign w:val="bottom"/>
            <w:hideMark/>
          </w:tcPr>
          <w:p w14:paraId="0C09D943" w14:textId="77777777" w:rsidR="00891D96" w:rsidRDefault="00891D96">
            <w:pPr>
              <w:jc w:val="center"/>
              <w:rPr>
                <w:rFonts w:ascii="Calibri" w:hAnsi="Calibri" w:cs="Calibri"/>
                <w:b/>
                <w:bCs/>
                <w:color w:val="FFFFFF"/>
                <w:sz w:val="28"/>
                <w:szCs w:val="28"/>
              </w:rPr>
            </w:pPr>
            <w:r>
              <w:rPr>
                <w:rFonts w:ascii="Calibri" w:hAnsi="Calibri" w:cs="Calibri"/>
                <w:b/>
                <w:bCs/>
                <w:color w:val="FFFFFF"/>
                <w:sz w:val="28"/>
                <w:szCs w:val="28"/>
              </w:rPr>
              <w:t>Legal and accounting costs</w:t>
            </w:r>
          </w:p>
        </w:tc>
      </w:tr>
      <w:tr w:rsidR="00891D96" w14:paraId="66141C0A"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05685A6" w14:textId="77777777" w:rsidR="00891D96" w:rsidRDefault="00891D96">
            <w:pPr>
              <w:jc w:val="center"/>
              <w:rPr>
                <w:rFonts w:ascii="Calibri" w:hAnsi="Calibri" w:cs="Calibri"/>
                <w:b/>
                <w:bCs/>
                <w:color w:val="000000"/>
              </w:rPr>
            </w:pPr>
            <w:r>
              <w:rPr>
                <w:rFonts w:ascii="Calibri" w:hAnsi="Calibri" w:cs="Calibri"/>
                <w:b/>
                <w:bCs/>
                <w:color w:val="000000"/>
              </w:rPr>
              <w:t>item</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4252304F" w14:textId="7DA4C926" w:rsidR="00891D96" w:rsidRDefault="00891D96">
            <w:pPr>
              <w:jc w:val="center"/>
              <w:rPr>
                <w:rFonts w:ascii="Calibri" w:hAnsi="Calibri" w:cs="Calibri"/>
                <w:b/>
                <w:bCs/>
                <w:color w:val="000000"/>
              </w:rPr>
            </w:pPr>
            <w:r w:rsidRPr="7B15A05A">
              <w:rPr>
                <w:rFonts w:ascii="Calibri" w:hAnsi="Calibri" w:cs="Calibri"/>
                <w:b/>
                <w:color w:val="000000" w:themeColor="text1"/>
              </w:rPr>
              <w:t xml:space="preserve">cost in </w:t>
            </w:r>
            <w:r w:rsidR="615A2DE1" w:rsidRPr="7B15A05A">
              <w:rPr>
                <w:rFonts w:ascii="Calibri" w:hAnsi="Calibri" w:cs="Calibri"/>
                <w:b/>
                <w:bCs/>
                <w:color w:val="000000" w:themeColor="text1"/>
              </w:rPr>
              <w:t>EUR</w:t>
            </w:r>
          </w:p>
        </w:tc>
      </w:tr>
      <w:tr w:rsidR="00891D96" w14:paraId="11D8E222"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C84A791" w14:textId="77777777" w:rsidR="00891D96" w:rsidRDefault="00891D96">
            <w:pPr>
              <w:rPr>
                <w:rFonts w:ascii="Calibri" w:hAnsi="Calibri" w:cs="Calibri"/>
                <w:color w:val="000000"/>
                <w:sz w:val="22"/>
                <w:szCs w:val="22"/>
              </w:rPr>
            </w:pPr>
            <w:r>
              <w:rPr>
                <w:rFonts w:ascii="Calibri" w:hAnsi="Calibri" w:cs="Calibri"/>
                <w:color w:val="000000"/>
                <w:sz w:val="22"/>
                <w:szCs w:val="22"/>
              </w:rPr>
              <w:t>Business Registration</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781D29C8" w14:textId="77777777" w:rsidR="00891D96" w:rsidRDefault="00891D96">
            <w:pPr>
              <w:jc w:val="right"/>
              <w:rPr>
                <w:rFonts w:ascii="Calibri" w:hAnsi="Calibri" w:cs="Calibri"/>
                <w:color w:val="000000"/>
              </w:rPr>
            </w:pPr>
            <w:r>
              <w:rPr>
                <w:rFonts w:ascii="Calibri" w:hAnsi="Calibri" w:cs="Calibri"/>
                <w:color w:val="000000"/>
              </w:rPr>
              <w:t>800,00</w:t>
            </w:r>
          </w:p>
        </w:tc>
      </w:tr>
      <w:tr w:rsidR="00891D96" w14:paraId="050F4C75"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867EB39" w14:textId="77777777" w:rsidR="00891D96" w:rsidRDefault="00891D96">
            <w:pPr>
              <w:rPr>
                <w:rFonts w:ascii="Calibri" w:hAnsi="Calibri" w:cs="Calibri"/>
                <w:color w:val="000000"/>
                <w:sz w:val="22"/>
                <w:szCs w:val="22"/>
              </w:rPr>
            </w:pPr>
            <w:r>
              <w:rPr>
                <w:rFonts w:ascii="Calibri" w:hAnsi="Calibri" w:cs="Calibri"/>
                <w:color w:val="000000"/>
                <w:sz w:val="22"/>
                <w:szCs w:val="22"/>
              </w:rPr>
              <w:t>Tax Identification Number (NIF/CIF)</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55B7BE60" w14:textId="77777777" w:rsidR="00891D96" w:rsidRDefault="00891D96">
            <w:pPr>
              <w:jc w:val="right"/>
              <w:rPr>
                <w:rFonts w:ascii="Calibri" w:hAnsi="Calibri" w:cs="Calibri"/>
                <w:color w:val="000000"/>
              </w:rPr>
            </w:pPr>
            <w:r>
              <w:rPr>
                <w:rFonts w:ascii="Calibri" w:hAnsi="Calibri" w:cs="Calibri"/>
                <w:color w:val="000000"/>
              </w:rPr>
              <w:t>120,00</w:t>
            </w:r>
          </w:p>
        </w:tc>
      </w:tr>
      <w:tr w:rsidR="00891D96" w14:paraId="192E3B89"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6F4E757" w14:textId="77777777" w:rsidR="00891D96" w:rsidRDefault="00891D96">
            <w:pPr>
              <w:rPr>
                <w:rFonts w:ascii="Calibri" w:hAnsi="Calibri" w:cs="Calibri"/>
                <w:color w:val="000000"/>
                <w:sz w:val="22"/>
                <w:szCs w:val="22"/>
              </w:rPr>
            </w:pPr>
            <w:r>
              <w:rPr>
                <w:rFonts w:ascii="Calibri" w:hAnsi="Calibri" w:cs="Calibri"/>
                <w:color w:val="000000"/>
                <w:sz w:val="22"/>
                <w:szCs w:val="22"/>
              </w:rPr>
              <w:t>Social Security Registration</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6C5BCF57" w14:textId="77777777" w:rsidR="00891D96" w:rsidRDefault="00891D96">
            <w:pPr>
              <w:jc w:val="right"/>
              <w:rPr>
                <w:rFonts w:ascii="Calibri" w:hAnsi="Calibri" w:cs="Calibri"/>
                <w:color w:val="000000"/>
              </w:rPr>
            </w:pPr>
            <w:r>
              <w:rPr>
                <w:rFonts w:ascii="Calibri" w:hAnsi="Calibri" w:cs="Calibri"/>
                <w:color w:val="000000"/>
              </w:rPr>
              <w:t>100,00</w:t>
            </w:r>
          </w:p>
        </w:tc>
      </w:tr>
      <w:tr w:rsidR="00891D96" w14:paraId="6AAEA3FA"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DAEC539" w14:textId="77777777" w:rsidR="00891D96" w:rsidRPr="0081135B" w:rsidRDefault="00891D96">
            <w:pPr>
              <w:rPr>
                <w:rFonts w:ascii="Calibri" w:hAnsi="Calibri" w:cs="Calibri"/>
                <w:color w:val="000000"/>
                <w:sz w:val="22"/>
                <w:szCs w:val="22"/>
                <w:lang w:val="es-ES"/>
              </w:rPr>
            </w:pPr>
            <w:proofErr w:type="spellStart"/>
            <w:r w:rsidRPr="0081135B">
              <w:rPr>
                <w:rFonts w:ascii="Calibri" w:hAnsi="Calibri" w:cs="Calibri"/>
                <w:color w:val="000000"/>
                <w:sz w:val="22"/>
                <w:szCs w:val="22"/>
                <w:lang w:val="es-ES"/>
              </w:rPr>
              <w:t>Activity</w:t>
            </w:r>
            <w:proofErr w:type="spellEnd"/>
            <w:r w:rsidRPr="0081135B">
              <w:rPr>
                <w:rFonts w:ascii="Calibri" w:hAnsi="Calibri" w:cs="Calibri"/>
                <w:color w:val="000000"/>
                <w:sz w:val="22"/>
                <w:szCs w:val="22"/>
                <w:lang w:val="es-ES"/>
              </w:rPr>
              <w:t xml:space="preserve"> </w:t>
            </w:r>
            <w:proofErr w:type="spellStart"/>
            <w:r w:rsidRPr="0081135B">
              <w:rPr>
                <w:rFonts w:ascii="Calibri" w:hAnsi="Calibri" w:cs="Calibri"/>
                <w:color w:val="000000"/>
                <w:sz w:val="22"/>
                <w:szCs w:val="22"/>
                <w:lang w:val="es-ES"/>
              </w:rPr>
              <w:t>License</w:t>
            </w:r>
            <w:proofErr w:type="spellEnd"/>
            <w:r w:rsidRPr="0081135B">
              <w:rPr>
                <w:rFonts w:ascii="Calibri" w:hAnsi="Calibri" w:cs="Calibri"/>
                <w:color w:val="000000"/>
                <w:sz w:val="22"/>
                <w:szCs w:val="22"/>
                <w:lang w:val="es-ES"/>
              </w:rPr>
              <w:t xml:space="preserve"> (Licencia de actividad)</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54D0D600" w14:textId="77777777" w:rsidR="00891D96" w:rsidRDefault="00891D96">
            <w:pPr>
              <w:jc w:val="right"/>
              <w:rPr>
                <w:rFonts w:ascii="Calibri" w:hAnsi="Calibri" w:cs="Calibri"/>
                <w:color w:val="000000"/>
              </w:rPr>
            </w:pPr>
            <w:r>
              <w:rPr>
                <w:rFonts w:ascii="Calibri" w:hAnsi="Calibri" w:cs="Calibri"/>
                <w:color w:val="000000"/>
              </w:rPr>
              <w:t>600,00</w:t>
            </w:r>
          </w:p>
        </w:tc>
      </w:tr>
      <w:tr w:rsidR="00891D96" w14:paraId="22B5EBA6"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8D58FD4" w14:textId="77777777" w:rsidR="00891D96" w:rsidRPr="0081135B" w:rsidRDefault="00891D96">
            <w:pPr>
              <w:rPr>
                <w:rFonts w:ascii="Calibri" w:hAnsi="Calibri" w:cs="Calibri"/>
                <w:color w:val="000000"/>
                <w:sz w:val="22"/>
                <w:szCs w:val="22"/>
                <w:lang w:val="es-ES"/>
              </w:rPr>
            </w:pPr>
            <w:proofErr w:type="spellStart"/>
            <w:r w:rsidRPr="0081135B">
              <w:rPr>
                <w:rFonts w:ascii="Calibri" w:hAnsi="Calibri" w:cs="Calibri"/>
                <w:color w:val="000000"/>
                <w:sz w:val="22"/>
                <w:szCs w:val="22"/>
                <w:lang w:val="es-ES"/>
              </w:rPr>
              <w:t>Opening</w:t>
            </w:r>
            <w:proofErr w:type="spellEnd"/>
            <w:r w:rsidRPr="0081135B">
              <w:rPr>
                <w:rFonts w:ascii="Calibri" w:hAnsi="Calibri" w:cs="Calibri"/>
                <w:color w:val="000000"/>
                <w:sz w:val="22"/>
                <w:szCs w:val="22"/>
                <w:lang w:val="es-ES"/>
              </w:rPr>
              <w:t xml:space="preserve"> </w:t>
            </w:r>
            <w:proofErr w:type="spellStart"/>
            <w:r w:rsidRPr="0081135B">
              <w:rPr>
                <w:rFonts w:ascii="Calibri" w:hAnsi="Calibri" w:cs="Calibri"/>
                <w:color w:val="000000"/>
                <w:sz w:val="22"/>
                <w:szCs w:val="22"/>
                <w:lang w:val="es-ES"/>
              </w:rPr>
              <w:t>License</w:t>
            </w:r>
            <w:proofErr w:type="spellEnd"/>
            <w:r w:rsidRPr="0081135B">
              <w:rPr>
                <w:rFonts w:ascii="Calibri" w:hAnsi="Calibri" w:cs="Calibri"/>
                <w:color w:val="000000"/>
                <w:sz w:val="22"/>
                <w:szCs w:val="22"/>
                <w:lang w:val="es-ES"/>
              </w:rPr>
              <w:t xml:space="preserve"> (Licencia de apertura)</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43FB81F8" w14:textId="77777777" w:rsidR="00891D96" w:rsidRDefault="00891D96">
            <w:pPr>
              <w:jc w:val="right"/>
              <w:rPr>
                <w:rFonts w:ascii="Calibri" w:hAnsi="Calibri" w:cs="Calibri"/>
                <w:color w:val="000000"/>
              </w:rPr>
            </w:pPr>
            <w:r>
              <w:rPr>
                <w:rFonts w:ascii="Calibri" w:hAnsi="Calibri" w:cs="Calibri"/>
                <w:color w:val="000000"/>
              </w:rPr>
              <w:t>800,00</w:t>
            </w:r>
          </w:p>
        </w:tc>
      </w:tr>
      <w:tr w:rsidR="00891D96" w14:paraId="0C132544"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81E1001" w14:textId="77777777" w:rsidR="00891D96" w:rsidRDefault="00891D96">
            <w:pPr>
              <w:rPr>
                <w:rFonts w:ascii="Calibri" w:hAnsi="Calibri" w:cs="Calibri"/>
                <w:color w:val="000000"/>
                <w:sz w:val="22"/>
                <w:szCs w:val="22"/>
              </w:rPr>
            </w:pPr>
            <w:r>
              <w:rPr>
                <w:rFonts w:ascii="Calibri" w:hAnsi="Calibri" w:cs="Calibri"/>
                <w:color w:val="000000"/>
                <w:sz w:val="22"/>
                <w:szCs w:val="22"/>
              </w:rPr>
              <w:t>Health and Safety Compliance</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7458C1E3" w14:textId="77777777" w:rsidR="00891D96" w:rsidRDefault="00891D96">
            <w:pPr>
              <w:jc w:val="right"/>
              <w:rPr>
                <w:rFonts w:ascii="Calibri" w:hAnsi="Calibri" w:cs="Calibri"/>
                <w:color w:val="000000"/>
              </w:rPr>
            </w:pPr>
            <w:r>
              <w:rPr>
                <w:rFonts w:ascii="Calibri" w:hAnsi="Calibri" w:cs="Calibri"/>
                <w:color w:val="000000"/>
              </w:rPr>
              <w:t>400,00</w:t>
            </w:r>
          </w:p>
        </w:tc>
      </w:tr>
      <w:tr w:rsidR="00891D96" w14:paraId="5560EF90"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558968A9" w14:textId="77777777" w:rsidR="00891D96" w:rsidRDefault="00891D96">
            <w:pPr>
              <w:rPr>
                <w:rFonts w:ascii="Calibri" w:hAnsi="Calibri" w:cs="Calibri"/>
                <w:color w:val="000000"/>
                <w:sz w:val="22"/>
                <w:szCs w:val="22"/>
              </w:rPr>
            </w:pPr>
            <w:r>
              <w:rPr>
                <w:rFonts w:ascii="Calibri" w:hAnsi="Calibri" w:cs="Calibri"/>
                <w:color w:val="000000"/>
                <w:sz w:val="22"/>
                <w:szCs w:val="22"/>
              </w:rPr>
              <w:t>Fire Safety Compliance</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1380F5C3" w14:textId="77777777" w:rsidR="00891D96" w:rsidRDefault="00891D96">
            <w:pPr>
              <w:jc w:val="right"/>
              <w:rPr>
                <w:rFonts w:ascii="Calibri" w:hAnsi="Calibri" w:cs="Calibri"/>
                <w:color w:val="000000"/>
              </w:rPr>
            </w:pPr>
            <w:r>
              <w:rPr>
                <w:rFonts w:ascii="Calibri" w:hAnsi="Calibri" w:cs="Calibri"/>
                <w:color w:val="000000"/>
              </w:rPr>
              <w:t>800,00</w:t>
            </w:r>
          </w:p>
        </w:tc>
      </w:tr>
      <w:tr w:rsidR="00891D96" w14:paraId="032D8C46"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2D34A39" w14:textId="77777777" w:rsidR="00891D96" w:rsidRDefault="00891D96">
            <w:pPr>
              <w:rPr>
                <w:rFonts w:ascii="Calibri" w:hAnsi="Calibri" w:cs="Calibri"/>
                <w:color w:val="000000"/>
                <w:sz w:val="22"/>
                <w:szCs w:val="22"/>
              </w:rPr>
            </w:pPr>
            <w:r>
              <w:rPr>
                <w:rFonts w:ascii="Calibri" w:hAnsi="Calibri" w:cs="Calibri"/>
                <w:color w:val="000000"/>
                <w:sz w:val="22"/>
                <w:szCs w:val="22"/>
              </w:rPr>
              <w:t>Building Compliance</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7ED31730" w14:textId="77777777" w:rsidR="00891D96" w:rsidRDefault="00891D96">
            <w:pPr>
              <w:jc w:val="right"/>
              <w:rPr>
                <w:rFonts w:ascii="Calibri" w:hAnsi="Calibri" w:cs="Calibri"/>
                <w:color w:val="000000"/>
              </w:rPr>
            </w:pPr>
            <w:r>
              <w:rPr>
                <w:rFonts w:ascii="Calibri" w:hAnsi="Calibri" w:cs="Calibri"/>
                <w:color w:val="000000"/>
              </w:rPr>
              <w:t>600,00</w:t>
            </w:r>
          </w:p>
        </w:tc>
      </w:tr>
      <w:tr w:rsidR="00891D96" w14:paraId="3357071C"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56AF8FA" w14:textId="77777777" w:rsidR="00891D96" w:rsidRDefault="00891D96">
            <w:pPr>
              <w:rPr>
                <w:rFonts w:ascii="Calibri" w:hAnsi="Calibri" w:cs="Calibri"/>
                <w:color w:val="000000"/>
                <w:sz w:val="22"/>
                <w:szCs w:val="22"/>
              </w:rPr>
            </w:pPr>
            <w:r>
              <w:rPr>
                <w:rFonts w:ascii="Calibri" w:hAnsi="Calibri" w:cs="Calibri"/>
                <w:color w:val="000000"/>
                <w:sz w:val="22"/>
                <w:szCs w:val="22"/>
              </w:rPr>
              <w:t xml:space="preserve">Property and general liability </w:t>
            </w:r>
            <w:proofErr w:type="spellStart"/>
            <w:r>
              <w:rPr>
                <w:rFonts w:ascii="Calibri" w:hAnsi="Calibri" w:cs="Calibri"/>
                <w:color w:val="000000"/>
                <w:sz w:val="22"/>
                <w:szCs w:val="22"/>
              </w:rPr>
              <w:t>insuarance</w:t>
            </w:r>
            <w:proofErr w:type="spellEnd"/>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73DE545A" w14:textId="77777777" w:rsidR="00891D96" w:rsidRDefault="00891D96">
            <w:pPr>
              <w:jc w:val="right"/>
              <w:rPr>
                <w:rFonts w:ascii="Calibri" w:hAnsi="Calibri" w:cs="Calibri"/>
                <w:color w:val="000000"/>
              </w:rPr>
            </w:pPr>
            <w:r>
              <w:rPr>
                <w:rFonts w:ascii="Calibri" w:hAnsi="Calibri" w:cs="Calibri"/>
                <w:color w:val="000000"/>
              </w:rPr>
              <w:t>1.000,00</w:t>
            </w:r>
          </w:p>
        </w:tc>
      </w:tr>
      <w:tr w:rsidR="00891D96" w14:paraId="49ACD2F8"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2CB882A2" w14:textId="77777777" w:rsidR="00891D96" w:rsidRDefault="00891D96">
            <w:pPr>
              <w:jc w:val="center"/>
              <w:rPr>
                <w:rFonts w:ascii="Calibri" w:hAnsi="Calibri" w:cs="Calibri"/>
                <w:b/>
                <w:bCs/>
                <w:color w:val="000000"/>
              </w:rPr>
            </w:pPr>
            <w:r>
              <w:rPr>
                <w:rFonts w:ascii="Calibri" w:hAnsi="Calibri" w:cs="Calibri"/>
                <w:b/>
                <w:bCs/>
                <w:color w:val="000000"/>
              </w:rPr>
              <w:t>Total legal and accounting cost</w:t>
            </w:r>
          </w:p>
        </w:tc>
        <w:tc>
          <w:tcPr>
            <w:tcW w:w="1174" w:type="dxa"/>
            <w:tcBorders>
              <w:top w:val="nil"/>
              <w:left w:val="nil"/>
              <w:bottom w:val="single" w:sz="4" w:space="0" w:color="auto"/>
              <w:right w:val="single" w:sz="4" w:space="0" w:color="auto"/>
            </w:tcBorders>
            <w:shd w:val="clear" w:color="auto" w:fill="BFBFBF" w:themeFill="background1" w:themeFillShade="BF"/>
            <w:noWrap/>
            <w:vAlign w:val="bottom"/>
            <w:hideMark/>
          </w:tcPr>
          <w:p w14:paraId="3D7842F0" w14:textId="77777777" w:rsidR="00891D96" w:rsidRDefault="00891D96">
            <w:pPr>
              <w:jc w:val="right"/>
              <w:rPr>
                <w:rFonts w:ascii="Calibri" w:hAnsi="Calibri" w:cs="Calibri"/>
                <w:b/>
                <w:bCs/>
                <w:color w:val="000000"/>
              </w:rPr>
            </w:pPr>
            <w:r>
              <w:rPr>
                <w:rFonts w:ascii="Calibri" w:hAnsi="Calibri" w:cs="Calibri"/>
                <w:b/>
                <w:bCs/>
                <w:color w:val="000000"/>
              </w:rPr>
              <w:t>5.220,00</w:t>
            </w:r>
          </w:p>
        </w:tc>
      </w:tr>
    </w:tbl>
    <w:p w14:paraId="5BD739CE" w14:textId="2E4F6C04" w:rsidR="00011747" w:rsidRDefault="00011747" w:rsidP="00011747"/>
    <w:tbl>
      <w:tblPr>
        <w:tblW w:w="7980" w:type="dxa"/>
        <w:tblLook w:val="04A0" w:firstRow="1" w:lastRow="0" w:firstColumn="1" w:lastColumn="0" w:noHBand="0" w:noVBand="1"/>
      </w:tblPr>
      <w:tblGrid>
        <w:gridCol w:w="1126"/>
        <w:gridCol w:w="3655"/>
        <w:gridCol w:w="3199"/>
      </w:tblGrid>
      <w:tr w:rsidR="00891D96" w14:paraId="730D2970" w14:textId="77777777" w:rsidTr="00991D71">
        <w:trPr>
          <w:trHeight w:val="20"/>
        </w:trPr>
        <w:tc>
          <w:tcPr>
            <w:tcW w:w="7980" w:type="dxa"/>
            <w:gridSpan w:val="3"/>
            <w:tcBorders>
              <w:top w:val="single" w:sz="4" w:space="0" w:color="auto"/>
              <w:left w:val="single" w:sz="4" w:space="0" w:color="auto"/>
              <w:bottom w:val="single" w:sz="4" w:space="0" w:color="auto"/>
              <w:right w:val="single" w:sz="4" w:space="0" w:color="auto"/>
            </w:tcBorders>
            <w:shd w:val="clear" w:color="000000" w:fill="1F497D"/>
            <w:noWrap/>
            <w:vAlign w:val="bottom"/>
            <w:hideMark/>
          </w:tcPr>
          <w:p w14:paraId="632DE73E" w14:textId="77777777" w:rsidR="00891D96" w:rsidRDefault="00891D96">
            <w:pPr>
              <w:jc w:val="center"/>
              <w:rPr>
                <w:rFonts w:ascii="Calibri" w:hAnsi="Calibri" w:cs="Calibri"/>
                <w:b/>
                <w:bCs/>
                <w:color w:val="FFFFFF"/>
                <w:sz w:val="28"/>
                <w:szCs w:val="28"/>
              </w:rPr>
            </w:pPr>
            <w:r>
              <w:rPr>
                <w:rFonts w:ascii="Calibri" w:hAnsi="Calibri" w:cs="Calibri"/>
                <w:b/>
                <w:bCs/>
                <w:color w:val="FFFFFF"/>
                <w:sz w:val="28"/>
                <w:szCs w:val="28"/>
              </w:rPr>
              <w:t>Machine's cost</w:t>
            </w:r>
          </w:p>
        </w:tc>
      </w:tr>
      <w:tr w:rsidR="00891D96" w14:paraId="06BBA12E" w14:textId="77777777" w:rsidTr="00991D71">
        <w:trPr>
          <w:trHeight w:val="20"/>
        </w:trPr>
        <w:tc>
          <w:tcPr>
            <w:tcW w:w="1126" w:type="dxa"/>
            <w:tcBorders>
              <w:top w:val="nil"/>
              <w:left w:val="single" w:sz="4" w:space="0" w:color="auto"/>
              <w:bottom w:val="single" w:sz="4" w:space="0" w:color="auto"/>
              <w:right w:val="single" w:sz="4" w:space="0" w:color="auto"/>
            </w:tcBorders>
            <w:shd w:val="clear" w:color="000000" w:fill="FFFFFF"/>
            <w:noWrap/>
            <w:vAlign w:val="bottom"/>
            <w:hideMark/>
          </w:tcPr>
          <w:p w14:paraId="5AFB9E74" w14:textId="77777777" w:rsidR="00891D96" w:rsidRDefault="00891D96">
            <w:pPr>
              <w:jc w:val="center"/>
              <w:rPr>
                <w:rFonts w:ascii="Calibri" w:hAnsi="Calibri" w:cs="Calibri"/>
                <w:b/>
                <w:bCs/>
                <w:color w:val="000000"/>
              </w:rPr>
            </w:pPr>
            <w:r>
              <w:rPr>
                <w:rFonts w:ascii="Calibri" w:hAnsi="Calibri" w:cs="Calibri"/>
                <w:b/>
                <w:bCs/>
                <w:color w:val="000000"/>
              </w:rPr>
              <w:t> </w:t>
            </w:r>
          </w:p>
        </w:tc>
        <w:tc>
          <w:tcPr>
            <w:tcW w:w="3655" w:type="dxa"/>
            <w:tcBorders>
              <w:top w:val="nil"/>
              <w:left w:val="nil"/>
              <w:bottom w:val="single" w:sz="4" w:space="0" w:color="auto"/>
              <w:right w:val="single" w:sz="4" w:space="0" w:color="auto"/>
            </w:tcBorders>
            <w:shd w:val="clear" w:color="000000" w:fill="FFFFFF"/>
            <w:noWrap/>
            <w:vAlign w:val="bottom"/>
            <w:hideMark/>
          </w:tcPr>
          <w:p w14:paraId="01FAB038" w14:textId="77777777" w:rsidR="00891D96" w:rsidRDefault="00891D96">
            <w:pPr>
              <w:jc w:val="center"/>
              <w:rPr>
                <w:rFonts w:ascii="Calibri" w:hAnsi="Calibri" w:cs="Calibri"/>
                <w:b/>
                <w:bCs/>
                <w:color w:val="000000"/>
              </w:rPr>
            </w:pPr>
            <w:r>
              <w:rPr>
                <w:rFonts w:ascii="Calibri" w:hAnsi="Calibri" w:cs="Calibri"/>
                <w:b/>
                <w:bCs/>
                <w:color w:val="000000"/>
              </w:rPr>
              <w:t>Quantity of machine</w:t>
            </w:r>
          </w:p>
        </w:tc>
        <w:tc>
          <w:tcPr>
            <w:tcW w:w="3199" w:type="dxa"/>
            <w:tcBorders>
              <w:top w:val="nil"/>
              <w:left w:val="nil"/>
              <w:bottom w:val="single" w:sz="4" w:space="0" w:color="auto"/>
              <w:right w:val="single" w:sz="4" w:space="0" w:color="auto"/>
            </w:tcBorders>
            <w:shd w:val="clear" w:color="000000" w:fill="FFFFFF"/>
            <w:noWrap/>
            <w:vAlign w:val="bottom"/>
            <w:hideMark/>
          </w:tcPr>
          <w:p w14:paraId="0947134A" w14:textId="77777777" w:rsidR="00891D96" w:rsidRDefault="00891D96">
            <w:pPr>
              <w:jc w:val="center"/>
              <w:rPr>
                <w:rFonts w:ascii="Calibri" w:hAnsi="Calibri" w:cs="Calibri"/>
                <w:b/>
                <w:bCs/>
                <w:color w:val="000000"/>
              </w:rPr>
            </w:pPr>
            <w:r>
              <w:rPr>
                <w:rFonts w:ascii="Calibri" w:hAnsi="Calibri" w:cs="Calibri"/>
                <w:b/>
                <w:bCs/>
                <w:color w:val="000000"/>
              </w:rPr>
              <w:t>Price per machine</w:t>
            </w:r>
          </w:p>
        </w:tc>
      </w:tr>
      <w:tr w:rsidR="00891D96" w14:paraId="29D16750" w14:textId="77777777" w:rsidTr="00991D71">
        <w:trPr>
          <w:trHeight w:val="20"/>
        </w:trPr>
        <w:tc>
          <w:tcPr>
            <w:tcW w:w="1126" w:type="dxa"/>
            <w:tcBorders>
              <w:top w:val="nil"/>
              <w:left w:val="single" w:sz="4" w:space="0" w:color="auto"/>
              <w:bottom w:val="single" w:sz="4" w:space="0" w:color="auto"/>
              <w:right w:val="single" w:sz="4" w:space="0" w:color="auto"/>
            </w:tcBorders>
            <w:shd w:val="clear" w:color="000000" w:fill="FFFFFF"/>
            <w:noWrap/>
            <w:vAlign w:val="bottom"/>
            <w:hideMark/>
          </w:tcPr>
          <w:p w14:paraId="67231B05" w14:textId="77777777" w:rsidR="00891D96" w:rsidRDefault="00891D96">
            <w:pPr>
              <w:rPr>
                <w:sz w:val="20"/>
                <w:szCs w:val="20"/>
              </w:rPr>
            </w:pPr>
            <w:r>
              <w:rPr>
                <w:sz w:val="20"/>
                <w:szCs w:val="20"/>
              </w:rPr>
              <w:t>W9kg</w:t>
            </w:r>
          </w:p>
        </w:tc>
        <w:tc>
          <w:tcPr>
            <w:tcW w:w="3655" w:type="dxa"/>
            <w:tcBorders>
              <w:top w:val="nil"/>
              <w:left w:val="nil"/>
              <w:bottom w:val="single" w:sz="4" w:space="0" w:color="auto"/>
              <w:right w:val="single" w:sz="4" w:space="0" w:color="auto"/>
            </w:tcBorders>
            <w:shd w:val="clear" w:color="000000" w:fill="FFFFFF"/>
            <w:noWrap/>
            <w:vAlign w:val="bottom"/>
            <w:hideMark/>
          </w:tcPr>
          <w:p w14:paraId="48D07E0A" w14:textId="77777777" w:rsidR="00891D96" w:rsidRDefault="00891D96">
            <w:pPr>
              <w:jc w:val="center"/>
              <w:rPr>
                <w:sz w:val="20"/>
                <w:szCs w:val="20"/>
              </w:rPr>
            </w:pPr>
            <w:r>
              <w:rPr>
                <w:sz w:val="20"/>
                <w:szCs w:val="20"/>
              </w:rPr>
              <w:t>3</w:t>
            </w:r>
          </w:p>
        </w:tc>
        <w:tc>
          <w:tcPr>
            <w:tcW w:w="3199" w:type="dxa"/>
            <w:tcBorders>
              <w:top w:val="nil"/>
              <w:left w:val="nil"/>
              <w:bottom w:val="single" w:sz="4" w:space="0" w:color="auto"/>
              <w:right w:val="single" w:sz="4" w:space="0" w:color="auto"/>
            </w:tcBorders>
            <w:shd w:val="clear" w:color="000000" w:fill="FFFFFF"/>
            <w:noWrap/>
            <w:vAlign w:val="bottom"/>
            <w:hideMark/>
          </w:tcPr>
          <w:p w14:paraId="018015CF" w14:textId="77777777" w:rsidR="00891D96" w:rsidRDefault="00891D96">
            <w:pPr>
              <w:jc w:val="right"/>
              <w:rPr>
                <w:sz w:val="20"/>
                <w:szCs w:val="20"/>
              </w:rPr>
            </w:pPr>
            <w:r>
              <w:rPr>
                <w:sz w:val="20"/>
                <w:szCs w:val="20"/>
              </w:rPr>
              <w:t>3.100,00</w:t>
            </w:r>
          </w:p>
        </w:tc>
      </w:tr>
      <w:tr w:rsidR="00891D96" w14:paraId="19062B40" w14:textId="77777777" w:rsidTr="00991D71">
        <w:trPr>
          <w:trHeight w:val="20"/>
        </w:trPr>
        <w:tc>
          <w:tcPr>
            <w:tcW w:w="1126" w:type="dxa"/>
            <w:tcBorders>
              <w:top w:val="nil"/>
              <w:left w:val="single" w:sz="4" w:space="0" w:color="auto"/>
              <w:bottom w:val="single" w:sz="4" w:space="0" w:color="auto"/>
              <w:right w:val="single" w:sz="4" w:space="0" w:color="auto"/>
            </w:tcBorders>
            <w:shd w:val="clear" w:color="000000" w:fill="FFFFFF"/>
            <w:noWrap/>
            <w:vAlign w:val="bottom"/>
            <w:hideMark/>
          </w:tcPr>
          <w:p w14:paraId="61753BFB" w14:textId="77777777" w:rsidR="00891D96" w:rsidRDefault="00891D96">
            <w:pPr>
              <w:rPr>
                <w:sz w:val="20"/>
                <w:szCs w:val="20"/>
              </w:rPr>
            </w:pPr>
            <w:r>
              <w:rPr>
                <w:sz w:val="20"/>
                <w:szCs w:val="20"/>
              </w:rPr>
              <w:t>W18kg</w:t>
            </w:r>
          </w:p>
        </w:tc>
        <w:tc>
          <w:tcPr>
            <w:tcW w:w="3655" w:type="dxa"/>
            <w:tcBorders>
              <w:top w:val="nil"/>
              <w:left w:val="nil"/>
              <w:bottom w:val="single" w:sz="4" w:space="0" w:color="auto"/>
              <w:right w:val="single" w:sz="4" w:space="0" w:color="auto"/>
            </w:tcBorders>
            <w:shd w:val="clear" w:color="000000" w:fill="FFFFFF"/>
            <w:noWrap/>
            <w:vAlign w:val="bottom"/>
            <w:hideMark/>
          </w:tcPr>
          <w:p w14:paraId="698B024E" w14:textId="77777777" w:rsidR="00891D96" w:rsidRDefault="00891D96">
            <w:pPr>
              <w:jc w:val="center"/>
              <w:rPr>
                <w:sz w:val="20"/>
                <w:szCs w:val="20"/>
              </w:rPr>
            </w:pPr>
            <w:r>
              <w:rPr>
                <w:sz w:val="20"/>
                <w:szCs w:val="20"/>
              </w:rPr>
              <w:t>1</w:t>
            </w:r>
          </w:p>
        </w:tc>
        <w:tc>
          <w:tcPr>
            <w:tcW w:w="3199" w:type="dxa"/>
            <w:tcBorders>
              <w:top w:val="nil"/>
              <w:left w:val="nil"/>
              <w:bottom w:val="single" w:sz="4" w:space="0" w:color="auto"/>
              <w:right w:val="single" w:sz="4" w:space="0" w:color="auto"/>
            </w:tcBorders>
            <w:shd w:val="clear" w:color="000000" w:fill="FFFFFF"/>
            <w:noWrap/>
            <w:vAlign w:val="bottom"/>
            <w:hideMark/>
          </w:tcPr>
          <w:p w14:paraId="14E46512" w14:textId="77777777" w:rsidR="00891D96" w:rsidRDefault="00891D96">
            <w:pPr>
              <w:jc w:val="right"/>
              <w:rPr>
                <w:sz w:val="20"/>
                <w:szCs w:val="20"/>
              </w:rPr>
            </w:pPr>
            <w:r>
              <w:rPr>
                <w:sz w:val="20"/>
                <w:szCs w:val="20"/>
              </w:rPr>
              <w:t>4.100,00</w:t>
            </w:r>
          </w:p>
        </w:tc>
      </w:tr>
      <w:tr w:rsidR="00891D96" w14:paraId="41B2DA98" w14:textId="77777777" w:rsidTr="00991D71">
        <w:trPr>
          <w:trHeight w:val="20"/>
        </w:trPr>
        <w:tc>
          <w:tcPr>
            <w:tcW w:w="1126" w:type="dxa"/>
            <w:tcBorders>
              <w:top w:val="nil"/>
              <w:left w:val="single" w:sz="4" w:space="0" w:color="auto"/>
              <w:bottom w:val="single" w:sz="4" w:space="0" w:color="auto"/>
              <w:right w:val="single" w:sz="4" w:space="0" w:color="auto"/>
            </w:tcBorders>
            <w:shd w:val="clear" w:color="000000" w:fill="FFFFFF"/>
            <w:noWrap/>
            <w:vAlign w:val="bottom"/>
            <w:hideMark/>
          </w:tcPr>
          <w:p w14:paraId="1CB5E336" w14:textId="77777777" w:rsidR="00891D96" w:rsidRDefault="00891D96">
            <w:pPr>
              <w:rPr>
                <w:sz w:val="20"/>
                <w:szCs w:val="20"/>
              </w:rPr>
            </w:pPr>
            <w:r>
              <w:rPr>
                <w:sz w:val="20"/>
                <w:szCs w:val="20"/>
              </w:rPr>
              <w:t>D14kg</w:t>
            </w:r>
          </w:p>
        </w:tc>
        <w:tc>
          <w:tcPr>
            <w:tcW w:w="3655" w:type="dxa"/>
            <w:tcBorders>
              <w:top w:val="nil"/>
              <w:left w:val="nil"/>
              <w:bottom w:val="single" w:sz="4" w:space="0" w:color="auto"/>
              <w:right w:val="single" w:sz="4" w:space="0" w:color="auto"/>
            </w:tcBorders>
            <w:shd w:val="clear" w:color="000000" w:fill="FFFFFF"/>
            <w:noWrap/>
            <w:vAlign w:val="bottom"/>
            <w:hideMark/>
          </w:tcPr>
          <w:p w14:paraId="08DA417F" w14:textId="77777777" w:rsidR="00891D96" w:rsidRDefault="00891D96">
            <w:pPr>
              <w:jc w:val="center"/>
              <w:rPr>
                <w:sz w:val="20"/>
                <w:szCs w:val="20"/>
              </w:rPr>
            </w:pPr>
            <w:r>
              <w:rPr>
                <w:sz w:val="20"/>
                <w:szCs w:val="20"/>
              </w:rPr>
              <w:t>3</w:t>
            </w:r>
          </w:p>
        </w:tc>
        <w:tc>
          <w:tcPr>
            <w:tcW w:w="3199" w:type="dxa"/>
            <w:tcBorders>
              <w:top w:val="nil"/>
              <w:left w:val="nil"/>
              <w:bottom w:val="single" w:sz="4" w:space="0" w:color="auto"/>
              <w:right w:val="single" w:sz="4" w:space="0" w:color="auto"/>
            </w:tcBorders>
            <w:shd w:val="clear" w:color="000000" w:fill="FFFFFF"/>
            <w:noWrap/>
            <w:vAlign w:val="bottom"/>
            <w:hideMark/>
          </w:tcPr>
          <w:p w14:paraId="380F656D" w14:textId="77777777" w:rsidR="00891D96" w:rsidRDefault="00891D96">
            <w:pPr>
              <w:jc w:val="right"/>
              <w:rPr>
                <w:sz w:val="20"/>
                <w:szCs w:val="20"/>
              </w:rPr>
            </w:pPr>
            <w:r>
              <w:rPr>
                <w:sz w:val="20"/>
                <w:szCs w:val="20"/>
              </w:rPr>
              <w:t>2.600,00</w:t>
            </w:r>
          </w:p>
        </w:tc>
      </w:tr>
      <w:tr w:rsidR="00891D96" w14:paraId="7CA8FB5A" w14:textId="77777777" w:rsidTr="00991D71">
        <w:trPr>
          <w:trHeight w:val="20"/>
        </w:trPr>
        <w:tc>
          <w:tcPr>
            <w:tcW w:w="1126" w:type="dxa"/>
            <w:tcBorders>
              <w:top w:val="nil"/>
              <w:left w:val="single" w:sz="4" w:space="0" w:color="auto"/>
              <w:bottom w:val="single" w:sz="4" w:space="0" w:color="auto"/>
              <w:right w:val="single" w:sz="4" w:space="0" w:color="auto"/>
            </w:tcBorders>
            <w:shd w:val="clear" w:color="000000" w:fill="FFFFFF"/>
            <w:noWrap/>
            <w:vAlign w:val="bottom"/>
            <w:hideMark/>
          </w:tcPr>
          <w:p w14:paraId="0578C473" w14:textId="77777777" w:rsidR="00891D96" w:rsidRDefault="00891D96">
            <w:pPr>
              <w:rPr>
                <w:sz w:val="20"/>
                <w:szCs w:val="20"/>
              </w:rPr>
            </w:pPr>
            <w:r>
              <w:rPr>
                <w:sz w:val="20"/>
                <w:szCs w:val="20"/>
              </w:rPr>
              <w:t>D25kg</w:t>
            </w:r>
          </w:p>
        </w:tc>
        <w:tc>
          <w:tcPr>
            <w:tcW w:w="3655" w:type="dxa"/>
            <w:tcBorders>
              <w:top w:val="nil"/>
              <w:left w:val="nil"/>
              <w:bottom w:val="single" w:sz="4" w:space="0" w:color="auto"/>
              <w:right w:val="single" w:sz="4" w:space="0" w:color="auto"/>
            </w:tcBorders>
            <w:shd w:val="clear" w:color="000000" w:fill="FFFFFF"/>
            <w:noWrap/>
            <w:vAlign w:val="bottom"/>
            <w:hideMark/>
          </w:tcPr>
          <w:p w14:paraId="05153158" w14:textId="77777777" w:rsidR="00891D96" w:rsidRDefault="00891D96">
            <w:pPr>
              <w:jc w:val="center"/>
              <w:rPr>
                <w:sz w:val="20"/>
                <w:szCs w:val="20"/>
              </w:rPr>
            </w:pPr>
            <w:r>
              <w:rPr>
                <w:sz w:val="20"/>
                <w:szCs w:val="20"/>
              </w:rPr>
              <w:t>1</w:t>
            </w:r>
          </w:p>
        </w:tc>
        <w:tc>
          <w:tcPr>
            <w:tcW w:w="3199" w:type="dxa"/>
            <w:tcBorders>
              <w:top w:val="nil"/>
              <w:left w:val="nil"/>
              <w:bottom w:val="single" w:sz="4" w:space="0" w:color="auto"/>
              <w:right w:val="single" w:sz="4" w:space="0" w:color="auto"/>
            </w:tcBorders>
            <w:shd w:val="clear" w:color="000000" w:fill="FFFFFF"/>
            <w:noWrap/>
            <w:vAlign w:val="bottom"/>
            <w:hideMark/>
          </w:tcPr>
          <w:p w14:paraId="1912ADF9" w14:textId="77777777" w:rsidR="00891D96" w:rsidRDefault="00891D96">
            <w:pPr>
              <w:jc w:val="right"/>
              <w:rPr>
                <w:sz w:val="20"/>
                <w:szCs w:val="20"/>
              </w:rPr>
            </w:pPr>
            <w:r>
              <w:rPr>
                <w:sz w:val="20"/>
                <w:szCs w:val="20"/>
              </w:rPr>
              <w:t>5.100,00</w:t>
            </w:r>
          </w:p>
        </w:tc>
      </w:tr>
      <w:tr w:rsidR="00891D96" w14:paraId="3A1876AB" w14:textId="77777777" w:rsidTr="00991D71">
        <w:trPr>
          <w:trHeight w:val="20"/>
        </w:trPr>
        <w:tc>
          <w:tcPr>
            <w:tcW w:w="4781"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79BF99FD" w14:textId="77777777" w:rsidR="00891D96" w:rsidRDefault="00891D96">
            <w:pPr>
              <w:jc w:val="center"/>
              <w:rPr>
                <w:rFonts w:ascii="Calibri" w:hAnsi="Calibri" w:cs="Calibri"/>
                <w:b/>
                <w:bCs/>
                <w:color w:val="000000"/>
              </w:rPr>
            </w:pPr>
            <w:r>
              <w:rPr>
                <w:rFonts w:ascii="Calibri" w:hAnsi="Calibri" w:cs="Calibri"/>
                <w:b/>
                <w:bCs/>
                <w:color w:val="000000"/>
              </w:rPr>
              <w:t>Total machine's cost</w:t>
            </w:r>
          </w:p>
        </w:tc>
        <w:tc>
          <w:tcPr>
            <w:tcW w:w="3199" w:type="dxa"/>
            <w:tcBorders>
              <w:top w:val="nil"/>
              <w:left w:val="nil"/>
              <w:bottom w:val="single" w:sz="4" w:space="0" w:color="auto"/>
              <w:right w:val="single" w:sz="4" w:space="0" w:color="auto"/>
            </w:tcBorders>
            <w:shd w:val="clear" w:color="000000" w:fill="BFBFBF"/>
            <w:noWrap/>
            <w:vAlign w:val="bottom"/>
            <w:hideMark/>
          </w:tcPr>
          <w:p w14:paraId="46836723" w14:textId="77777777" w:rsidR="00891D96" w:rsidRDefault="00891D96">
            <w:pPr>
              <w:jc w:val="right"/>
              <w:rPr>
                <w:rFonts w:ascii="Calibri" w:hAnsi="Calibri" w:cs="Calibri"/>
                <w:b/>
                <w:bCs/>
                <w:color w:val="000000"/>
              </w:rPr>
            </w:pPr>
            <w:r>
              <w:rPr>
                <w:rFonts w:ascii="Calibri" w:hAnsi="Calibri" w:cs="Calibri"/>
                <w:b/>
                <w:bCs/>
                <w:color w:val="000000"/>
              </w:rPr>
              <w:t>26.300,00</w:t>
            </w:r>
          </w:p>
        </w:tc>
      </w:tr>
    </w:tbl>
    <w:p w14:paraId="6D43F37C" w14:textId="2E4F6C04" w:rsidR="00011747" w:rsidRDefault="00011747" w:rsidP="00011747"/>
    <w:tbl>
      <w:tblPr>
        <w:tblW w:w="6080" w:type="dxa"/>
        <w:tblLook w:val="04A0" w:firstRow="1" w:lastRow="0" w:firstColumn="1" w:lastColumn="0" w:noHBand="0" w:noVBand="1"/>
      </w:tblPr>
      <w:tblGrid>
        <w:gridCol w:w="4272"/>
        <w:gridCol w:w="1808"/>
      </w:tblGrid>
      <w:tr w:rsidR="00991D71" w14:paraId="53518EA5" w14:textId="77777777" w:rsidTr="7B15A05A">
        <w:trPr>
          <w:trHeight w:val="20"/>
        </w:trPr>
        <w:tc>
          <w:tcPr>
            <w:tcW w:w="6080" w:type="dxa"/>
            <w:gridSpan w:val="2"/>
            <w:tcBorders>
              <w:top w:val="single" w:sz="4" w:space="0" w:color="auto"/>
              <w:left w:val="single" w:sz="4" w:space="0" w:color="auto"/>
              <w:bottom w:val="single" w:sz="4" w:space="0" w:color="auto"/>
              <w:right w:val="single" w:sz="4" w:space="0" w:color="auto"/>
            </w:tcBorders>
            <w:shd w:val="clear" w:color="auto" w:fill="1F497D"/>
            <w:noWrap/>
            <w:vAlign w:val="bottom"/>
            <w:hideMark/>
          </w:tcPr>
          <w:p w14:paraId="151EA2A0" w14:textId="77777777" w:rsidR="00991D71" w:rsidRDefault="00991D71">
            <w:pPr>
              <w:jc w:val="center"/>
              <w:rPr>
                <w:rFonts w:ascii="Calibri" w:hAnsi="Calibri" w:cs="Calibri"/>
                <w:b/>
                <w:bCs/>
                <w:color w:val="FFFFFF"/>
                <w:sz w:val="28"/>
                <w:szCs w:val="28"/>
              </w:rPr>
            </w:pPr>
            <w:r>
              <w:rPr>
                <w:rFonts w:ascii="Calibri" w:hAnsi="Calibri" w:cs="Calibri"/>
                <w:b/>
                <w:bCs/>
                <w:color w:val="FFFFFF"/>
                <w:sz w:val="28"/>
                <w:szCs w:val="28"/>
              </w:rPr>
              <w:t>Total startup cost</w:t>
            </w:r>
          </w:p>
        </w:tc>
      </w:tr>
      <w:tr w:rsidR="00991D71" w14:paraId="5AA8A4BE"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ADA2475" w14:textId="77777777" w:rsidR="00991D71" w:rsidRDefault="00991D71">
            <w:pPr>
              <w:jc w:val="center"/>
              <w:rPr>
                <w:rFonts w:ascii="Calibri" w:hAnsi="Calibri" w:cs="Calibri"/>
                <w:b/>
                <w:bCs/>
                <w:color w:val="000000"/>
              </w:rPr>
            </w:pPr>
            <w:r>
              <w:rPr>
                <w:rFonts w:ascii="Calibri" w:hAnsi="Calibri" w:cs="Calibri"/>
                <w:b/>
                <w:bCs/>
                <w:color w:val="000000"/>
              </w:rPr>
              <w:t>item</w:t>
            </w:r>
          </w:p>
        </w:tc>
        <w:tc>
          <w:tcPr>
            <w:tcW w:w="1808" w:type="dxa"/>
            <w:tcBorders>
              <w:top w:val="nil"/>
              <w:left w:val="nil"/>
              <w:bottom w:val="single" w:sz="4" w:space="0" w:color="auto"/>
              <w:right w:val="single" w:sz="4" w:space="0" w:color="auto"/>
            </w:tcBorders>
            <w:shd w:val="clear" w:color="auto" w:fill="FFFFFF" w:themeFill="background1"/>
            <w:noWrap/>
            <w:vAlign w:val="bottom"/>
            <w:hideMark/>
          </w:tcPr>
          <w:p w14:paraId="1DB59883" w14:textId="65F54A48" w:rsidR="00991D71" w:rsidRDefault="00991D71">
            <w:pPr>
              <w:jc w:val="center"/>
              <w:rPr>
                <w:rFonts w:ascii="Calibri" w:hAnsi="Calibri" w:cs="Calibri"/>
                <w:b/>
                <w:bCs/>
                <w:color w:val="000000"/>
              </w:rPr>
            </w:pPr>
            <w:r w:rsidRPr="7B15A05A">
              <w:rPr>
                <w:rFonts w:ascii="Calibri" w:hAnsi="Calibri" w:cs="Calibri"/>
                <w:b/>
                <w:color w:val="000000" w:themeColor="text1"/>
              </w:rPr>
              <w:t xml:space="preserve">cost in </w:t>
            </w:r>
            <w:r w:rsidR="615A2DE1" w:rsidRPr="7B15A05A">
              <w:rPr>
                <w:rFonts w:ascii="Calibri" w:hAnsi="Calibri" w:cs="Calibri"/>
                <w:b/>
                <w:bCs/>
                <w:color w:val="000000" w:themeColor="text1"/>
              </w:rPr>
              <w:t>EUR</w:t>
            </w:r>
          </w:p>
        </w:tc>
      </w:tr>
      <w:tr w:rsidR="00991D71" w14:paraId="6CE34501"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2C4EDFC" w14:textId="77777777" w:rsidR="00991D71" w:rsidRDefault="00991D71">
            <w:pPr>
              <w:rPr>
                <w:sz w:val="20"/>
                <w:szCs w:val="20"/>
              </w:rPr>
            </w:pPr>
            <w:r>
              <w:rPr>
                <w:sz w:val="20"/>
                <w:szCs w:val="20"/>
              </w:rPr>
              <w:t>Premises renovation cost</w:t>
            </w:r>
          </w:p>
        </w:tc>
        <w:tc>
          <w:tcPr>
            <w:tcW w:w="1808" w:type="dxa"/>
            <w:tcBorders>
              <w:top w:val="nil"/>
              <w:left w:val="nil"/>
              <w:bottom w:val="single" w:sz="4" w:space="0" w:color="auto"/>
              <w:right w:val="single" w:sz="4" w:space="0" w:color="auto"/>
            </w:tcBorders>
            <w:shd w:val="clear" w:color="auto" w:fill="FFFFFF" w:themeFill="background1"/>
            <w:noWrap/>
            <w:vAlign w:val="bottom"/>
            <w:hideMark/>
          </w:tcPr>
          <w:p w14:paraId="27EA91AC" w14:textId="77777777" w:rsidR="00991D71" w:rsidRDefault="00991D71">
            <w:pPr>
              <w:jc w:val="right"/>
              <w:rPr>
                <w:sz w:val="20"/>
                <w:szCs w:val="20"/>
              </w:rPr>
            </w:pPr>
            <w:r>
              <w:rPr>
                <w:sz w:val="20"/>
                <w:szCs w:val="20"/>
              </w:rPr>
              <w:t>12.820,00</w:t>
            </w:r>
          </w:p>
        </w:tc>
      </w:tr>
      <w:tr w:rsidR="00991D71" w14:paraId="3C5BAF96"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5DB292D" w14:textId="77777777" w:rsidR="00991D71" w:rsidRDefault="00991D71">
            <w:pPr>
              <w:rPr>
                <w:sz w:val="20"/>
                <w:szCs w:val="20"/>
              </w:rPr>
            </w:pPr>
            <w:r>
              <w:rPr>
                <w:sz w:val="20"/>
                <w:szCs w:val="20"/>
              </w:rPr>
              <w:t>Machine's cost</w:t>
            </w:r>
          </w:p>
        </w:tc>
        <w:tc>
          <w:tcPr>
            <w:tcW w:w="1808" w:type="dxa"/>
            <w:tcBorders>
              <w:top w:val="nil"/>
              <w:left w:val="nil"/>
              <w:bottom w:val="single" w:sz="4" w:space="0" w:color="auto"/>
              <w:right w:val="single" w:sz="4" w:space="0" w:color="auto"/>
            </w:tcBorders>
            <w:shd w:val="clear" w:color="auto" w:fill="FFFFFF" w:themeFill="background1"/>
            <w:noWrap/>
            <w:vAlign w:val="bottom"/>
            <w:hideMark/>
          </w:tcPr>
          <w:p w14:paraId="23C7A041" w14:textId="77777777" w:rsidR="00991D71" w:rsidRDefault="00991D71">
            <w:pPr>
              <w:jc w:val="right"/>
              <w:rPr>
                <w:sz w:val="20"/>
                <w:szCs w:val="20"/>
              </w:rPr>
            </w:pPr>
            <w:r>
              <w:rPr>
                <w:sz w:val="20"/>
                <w:szCs w:val="20"/>
              </w:rPr>
              <w:t>26.300,00</w:t>
            </w:r>
          </w:p>
        </w:tc>
      </w:tr>
      <w:tr w:rsidR="00991D71" w14:paraId="75998B93"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46BDC65" w14:textId="77777777" w:rsidR="00991D71" w:rsidRDefault="00991D71">
            <w:pPr>
              <w:rPr>
                <w:sz w:val="20"/>
                <w:szCs w:val="20"/>
              </w:rPr>
            </w:pPr>
            <w:r>
              <w:rPr>
                <w:sz w:val="20"/>
                <w:szCs w:val="20"/>
              </w:rPr>
              <w:t>Legal and accounting cost</w:t>
            </w:r>
          </w:p>
        </w:tc>
        <w:tc>
          <w:tcPr>
            <w:tcW w:w="1808" w:type="dxa"/>
            <w:tcBorders>
              <w:top w:val="nil"/>
              <w:left w:val="nil"/>
              <w:bottom w:val="single" w:sz="4" w:space="0" w:color="auto"/>
              <w:right w:val="single" w:sz="4" w:space="0" w:color="auto"/>
            </w:tcBorders>
            <w:shd w:val="clear" w:color="auto" w:fill="FFFFFF" w:themeFill="background1"/>
            <w:noWrap/>
            <w:vAlign w:val="bottom"/>
            <w:hideMark/>
          </w:tcPr>
          <w:p w14:paraId="58F2CC6E" w14:textId="77777777" w:rsidR="00991D71" w:rsidRDefault="00991D71">
            <w:pPr>
              <w:jc w:val="right"/>
              <w:rPr>
                <w:sz w:val="20"/>
                <w:szCs w:val="20"/>
              </w:rPr>
            </w:pPr>
            <w:r>
              <w:rPr>
                <w:sz w:val="20"/>
                <w:szCs w:val="20"/>
              </w:rPr>
              <w:t>5.220,00</w:t>
            </w:r>
          </w:p>
        </w:tc>
      </w:tr>
      <w:tr w:rsidR="00991D71" w14:paraId="599D2219"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E8C6AA9" w14:textId="77777777" w:rsidR="00991D71" w:rsidRDefault="00991D71">
            <w:pPr>
              <w:rPr>
                <w:sz w:val="20"/>
                <w:szCs w:val="20"/>
              </w:rPr>
            </w:pPr>
            <w:r>
              <w:rPr>
                <w:sz w:val="20"/>
                <w:szCs w:val="20"/>
              </w:rPr>
              <w:t>3 month rent deposit</w:t>
            </w:r>
          </w:p>
        </w:tc>
        <w:tc>
          <w:tcPr>
            <w:tcW w:w="1808" w:type="dxa"/>
            <w:tcBorders>
              <w:top w:val="nil"/>
              <w:left w:val="nil"/>
              <w:bottom w:val="single" w:sz="4" w:space="0" w:color="auto"/>
              <w:right w:val="single" w:sz="4" w:space="0" w:color="auto"/>
            </w:tcBorders>
            <w:shd w:val="clear" w:color="auto" w:fill="FFFFFF" w:themeFill="background1"/>
            <w:noWrap/>
            <w:vAlign w:val="bottom"/>
            <w:hideMark/>
          </w:tcPr>
          <w:p w14:paraId="0BE48A5F" w14:textId="77777777" w:rsidR="00991D71" w:rsidRDefault="00991D71">
            <w:pPr>
              <w:jc w:val="right"/>
              <w:rPr>
                <w:sz w:val="20"/>
                <w:szCs w:val="20"/>
              </w:rPr>
            </w:pPr>
            <w:r>
              <w:rPr>
                <w:sz w:val="20"/>
                <w:szCs w:val="20"/>
              </w:rPr>
              <w:t>3.000,00</w:t>
            </w:r>
          </w:p>
        </w:tc>
      </w:tr>
      <w:tr w:rsidR="00991D71" w14:paraId="40EA9923"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7C31ECC6" w14:textId="77777777" w:rsidR="00991D71" w:rsidRDefault="00991D71">
            <w:pPr>
              <w:jc w:val="center"/>
              <w:rPr>
                <w:rFonts w:ascii="Calibri" w:hAnsi="Calibri" w:cs="Calibri"/>
                <w:b/>
                <w:bCs/>
                <w:color w:val="000000"/>
              </w:rPr>
            </w:pPr>
            <w:r>
              <w:rPr>
                <w:rFonts w:ascii="Calibri" w:hAnsi="Calibri" w:cs="Calibri"/>
                <w:b/>
                <w:bCs/>
                <w:color w:val="000000"/>
              </w:rPr>
              <w:t>Total startup cost</w:t>
            </w:r>
          </w:p>
        </w:tc>
        <w:tc>
          <w:tcPr>
            <w:tcW w:w="1808" w:type="dxa"/>
            <w:tcBorders>
              <w:top w:val="nil"/>
              <w:left w:val="nil"/>
              <w:bottom w:val="single" w:sz="4" w:space="0" w:color="auto"/>
              <w:right w:val="single" w:sz="4" w:space="0" w:color="auto"/>
            </w:tcBorders>
            <w:shd w:val="clear" w:color="auto" w:fill="BFBFBF" w:themeFill="background1" w:themeFillShade="BF"/>
            <w:noWrap/>
            <w:vAlign w:val="bottom"/>
            <w:hideMark/>
          </w:tcPr>
          <w:p w14:paraId="22556403" w14:textId="77777777" w:rsidR="00991D71" w:rsidRDefault="00991D71">
            <w:pPr>
              <w:jc w:val="right"/>
              <w:rPr>
                <w:rFonts w:ascii="Calibri" w:hAnsi="Calibri" w:cs="Calibri"/>
                <w:b/>
                <w:bCs/>
                <w:color w:val="000000"/>
              </w:rPr>
            </w:pPr>
            <w:r>
              <w:rPr>
                <w:rFonts w:ascii="Calibri" w:hAnsi="Calibri" w:cs="Calibri"/>
                <w:b/>
                <w:bCs/>
                <w:color w:val="000000"/>
              </w:rPr>
              <w:t>47.340,00</w:t>
            </w:r>
          </w:p>
        </w:tc>
      </w:tr>
    </w:tbl>
    <w:p w14:paraId="3773B754" w14:textId="2E4F6C04" w:rsidR="00DE2CDC" w:rsidRDefault="00DE2CDC" w:rsidP="00011747"/>
    <w:p w14:paraId="417F4918" w14:textId="77777777" w:rsidR="00DE2CDC" w:rsidRDefault="00DE2CDC">
      <w:r>
        <w:br w:type="page"/>
      </w:r>
    </w:p>
    <w:p w14:paraId="3F6F6884" w14:textId="32A1BB1B" w:rsidR="00DE2CDC" w:rsidRDefault="00DE2CDC" w:rsidP="001309CA">
      <w:pPr>
        <w:pStyle w:val="Heading1"/>
      </w:pPr>
      <w:bookmarkStart w:id="50" w:name="_Toc137125265"/>
      <w:bookmarkStart w:id="51" w:name="_Toc936682729"/>
      <w:r>
        <w:lastRenderedPageBreak/>
        <w:t>Appendices 4</w:t>
      </w:r>
      <w:bookmarkEnd w:id="50"/>
      <w:bookmarkEnd w:id="51"/>
    </w:p>
    <w:p w14:paraId="28A5BC8C" w14:textId="22491AB6" w:rsidR="00B92692" w:rsidRPr="006A2DA5" w:rsidRDefault="00B92692" w:rsidP="004C57B2">
      <w:pPr>
        <w:spacing w:after="120"/>
        <w:jc w:val="center"/>
        <w:rPr>
          <w:b/>
          <w:bCs/>
        </w:rPr>
      </w:pPr>
      <w:r w:rsidRPr="006A2DA5">
        <w:rPr>
          <w:b/>
          <w:bCs/>
        </w:rPr>
        <w:t>Profitability</w:t>
      </w:r>
      <w:r w:rsidR="006A2DA5" w:rsidRPr="006A2DA5">
        <w:rPr>
          <w:b/>
          <w:bCs/>
        </w:rPr>
        <w:t>, Leverage, Efficiency, Liquidity Ratios of Laundry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9"/>
        <w:gridCol w:w="1202"/>
        <w:gridCol w:w="1745"/>
        <w:gridCol w:w="1138"/>
        <w:gridCol w:w="1006"/>
        <w:gridCol w:w="1006"/>
      </w:tblGrid>
      <w:tr w:rsidR="00B92692" w:rsidRPr="006A2DA5" w14:paraId="02CAB80A" w14:textId="77777777" w:rsidTr="00B92692">
        <w:trPr>
          <w:trHeight w:val="283"/>
        </w:trPr>
        <w:tc>
          <w:tcPr>
            <w:tcW w:w="1623" w:type="pct"/>
            <w:shd w:val="clear" w:color="auto" w:fill="1F3864" w:themeFill="accent1" w:themeFillShade="80"/>
            <w:noWrap/>
            <w:vAlign w:val="bottom"/>
            <w:hideMark/>
          </w:tcPr>
          <w:p w14:paraId="36BA3E68" w14:textId="77777777" w:rsidR="00B92692" w:rsidRPr="006A2DA5" w:rsidRDefault="00B92692">
            <w:pPr>
              <w:rPr>
                <w:color w:val="000000"/>
                <w:sz w:val="20"/>
                <w:szCs w:val="20"/>
              </w:rPr>
            </w:pPr>
            <w:r w:rsidRPr="006A2DA5">
              <w:rPr>
                <w:color w:val="000000"/>
                <w:sz w:val="20"/>
                <w:szCs w:val="20"/>
              </w:rPr>
              <w:t> </w:t>
            </w:r>
          </w:p>
        </w:tc>
        <w:tc>
          <w:tcPr>
            <w:tcW w:w="671" w:type="pct"/>
            <w:shd w:val="clear" w:color="auto" w:fill="1F3864" w:themeFill="accent1" w:themeFillShade="80"/>
            <w:noWrap/>
            <w:vAlign w:val="bottom"/>
            <w:hideMark/>
          </w:tcPr>
          <w:p w14:paraId="21F8E776" w14:textId="77777777" w:rsidR="00B92692" w:rsidRPr="006A2DA5" w:rsidRDefault="00B92692">
            <w:pPr>
              <w:jc w:val="center"/>
              <w:rPr>
                <w:b/>
                <w:bCs/>
                <w:sz w:val="20"/>
                <w:szCs w:val="20"/>
              </w:rPr>
            </w:pPr>
            <w:r w:rsidRPr="006A2DA5">
              <w:rPr>
                <w:b/>
                <w:bCs/>
                <w:sz w:val="20"/>
                <w:szCs w:val="20"/>
              </w:rPr>
              <w:t>Year 1</w:t>
            </w:r>
          </w:p>
        </w:tc>
        <w:tc>
          <w:tcPr>
            <w:tcW w:w="972" w:type="pct"/>
            <w:shd w:val="clear" w:color="auto" w:fill="1F3864" w:themeFill="accent1" w:themeFillShade="80"/>
            <w:noWrap/>
            <w:vAlign w:val="bottom"/>
            <w:hideMark/>
          </w:tcPr>
          <w:p w14:paraId="64D45EE0" w14:textId="77777777" w:rsidR="00B92692" w:rsidRPr="006A2DA5" w:rsidRDefault="00B92692">
            <w:pPr>
              <w:jc w:val="center"/>
              <w:rPr>
                <w:b/>
                <w:bCs/>
                <w:sz w:val="20"/>
                <w:szCs w:val="20"/>
              </w:rPr>
            </w:pPr>
            <w:r w:rsidRPr="006A2DA5">
              <w:rPr>
                <w:b/>
                <w:bCs/>
                <w:sz w:val="20"/>
                <w:szCs w:val="20"/>
              </w:rPr>
              <w:t>Year 2</w:t>
            </w:r>
          </w:p>
        </w:tc>
        <w:tc>
          <w:tcPr>
            <w:tcW w:w="635" w:type="pct"/>
            <w:shd w:val="clear" w:color="auto" w:fill="1F3864" w:themeFill="accent1" w:themeFillShade="80"/>
            <w:noWrap/>
            <w:vAlign w:val="bottom"/>
            <w:hideMark/>
          </w:tcPr>
          <w:p w14:paraId="42489C61" w14:textId="77777777" w:rsidR="00B92692" w:rsidRPr="006A2DA5" w:rsidRDefault="00B92692">
            <w:pPr>
              <w:jc w:val="center"/>
              <w:rPr>
                <w:b/>
                <w:bCs/>
                <w:sz w:val="20"/>
                <w:szCs w:val="20"/>
              </w:rPr>
            </w:pPr>
            <w:r w:rsidRPr="006A2DA5">
              <w:rPr>
                <w:b/>
                <w:bCs/>
                <w:sz w:val="20"/>
                <w:szCs w:val="20"/>
              </w:rPr>
              <w:t>Year 3</w:t>
            </w:r>
          </w:p>
        </w:tc>
        <w:tc>
          <w:tcPr>
            <w:tcW w:w="557" w:type="pct"/>
            <w:shd w:val="clear" w:color="auto" w:fill="1F3864" w:themeFill="accent1" w:themeFillShade="80"/>
            <w:noWrap/>
            <w:vAlign w:val="bottom"/>
            <w:hideMark/>
          </w:tcPr>
          <w:p w14:paraId="76A40961" w14:textId="77777777" w:rsidR="00B92692" w:rsidRPr="006A2DA5" w:rsidRDefault="00B92692">
            <w:pPr>
              <w:jc w:val="center"/>
              <w:rPr>
                <w:b/>
                <w:bCs/>
                <w:sz w:val="20"/>
                <w:szCs w:val="20"/>
              </w:rPr>
            </w:pPr>
            <w:r w:rsidRPr="006A2DA5">
              <w:rPr>
                <w:b/>
                <w:bCs/>
                <w:sz w:val="20"/>
                <w:szCs w:val="20"/>
              </w:rPr>
              <w:t>Year 4</w:t>
            </w:r>
          </w:p>
        </w:tc>
        <w:tc>
          <w:tcPr>
            <w:tcW w:w="542" w:type="pct"/>
            <w:shd w:val="clear" w:color="auto" w:fill="1F3864" w:themeFill="accent1" w:themeFillShade="80"/>
            <w:noWrap/>
            <w:vAlign w:val="bottom"/>
            <w:hideMark/>
          </w:tcPr>
          <w:p w14:paraId="0E08CDC5" w14:textId="77777777" w:rsidR="00B92692" w:rsidRPr="006A2DA5" w:rsidRDefault="00B92692">
            <w:pPr>
              <w:jc w:val="center"/>
              <w:rPr>
                <w:b/>
                <w:bCs/>
                <w:sz w:val="20"/>
                <w:szCs w:val="20"/>
              </w:rPr>
            </w:pPr>
            <w:r w:rsidRPr="006A2DA5">
              <w:rPr>
                <w:b/>
                <w:bCs/>
                <w:sz w:val="20"/>
                <w:szCs w:val="20"/>
              </w:rPr>
              <w:t>Year 5</w:t>
            </w:r>
          </w:p>
        </w:tc>
      </w:tr>
      <w:tr w:rsidR="00B92692" w:rsidRPr="006A2DA5" w14:paraId="51CA7D70" w14:textId="77777777" w:rsidTr="004C57B2">
        <w:trPr>
          <w:trHeight w:val="283"/>
        </w:trPr>
        <w:tc>
          <w:tcPr>
            <w:tcW w:w="1623" w:type="pct"/>
            <w:shd w:val="clear" w:color="auto" w:fill="auto"/>
            <w:noWrap/>
            <w:vAlign w:val="bottom"/>
            <w:hideMark/>
          </w:tcPr>
          <w:p w14:paraId="36031753" w14:textId="77777777" w:rsidR="00B92692" w:rsidRPr="006A2DA5" w:rsidRDefault="00B92692">
            <w:pPr>
              <w:rPr>
                <w:b/>
                <w:bCs/>
                <w:color w:val="000000"/>
                <w:sz w:val="20"/>
                <w:szCs w:val="20"/>
              </w:rPr>
            </w:pPr>
            <w:r w:rsidRPr="006A2DA5">
              <w:rPr>
                <w:b/>
                <w:bCs/>
                <w:color w:val="000000"/>
                <w:sz w:val="20"/>
                <w:szCs w:val="20"/>
              </w:rPr>
              <w:t>Profitability ratio</w:t>
            </w:r>
          </w:p>
        </w:tc>
        <w:tc>
          <w:tcPr>
            <w:tcW w:w="671" w:type="pct"/>
            <w:shd w:val="clear" w:color="auto" w:fill="auto"/>
            <w:noWrap/>
            <w:vAlign w:val="bottom"/>
            <w:hideMark/>
          </w:tcPr>
          <w:p w14:paraId="2FA28DC4" w14:textId="77777777" w:rsidR="00B92692" w:rsidRPr="006A2DA5" w:rsidRDefault="00B92692">
            <w:pPr>
              <w:rPr>
                <w:sz w:val="20"/>
                <w:szCs w:val="20"/>
              </w:rPr>
            </w:pPr>
            <w:r w:rsidRPr="006A2DA5">
              <w:rPr>
                <w:sz w:val="20"/>
                <w:szCs w:val="20"/>
              </w:rPr>
              <w:t> </w:t>
            </w:r>
          </w:p>
        </w:tc>
        <w:tc>
          <w:tcPr>
            <w:tcW w:w="972" w:type="pct"/>
            <w:shd w:val="clear" w:color="auto" w:fill="auto"/>
            <w:noWrap/>
            <w:vAlign w:val="bottom"/>
            <w:hideMark/>
          </w:tcPr>
          <w:p w14:paraId="0A25750B" w14:textId="77777777" w:rsidR="00B92692" w:rsidRPr="006A2DA5" w:rsidRDefault="00B92692">
            <w:pPr>
              <w:rPr>
                <w:color w:val="000000"/>
                <w:sz w:val="20"/>
                <w:szCs w:val="20"/>
              </w:rPr>
            </w:pPr>
            <w:r w:rsidRPr="006A2DA5">
              <w:rPr>
                <w:color w:val="000000"/>
                <w:sz w:val="20"/>
                <w:szCs w:val="20"/>
              </w:rPr>
              <w:t> </w:t>
            </w:r>
          </w:p>
        </w:tc>
        <w:tc>
          <w:tcPr>
            <w:tcW w:w="635" w:type="pct"/>
            <w:shd w:val="clear" w:color="auto" w:fill="auto"/>
            <w:noWrap/>
            <w:vAlign w:val="bottom"/>
            <w:hideMark/>
          </w:tcPr>
          <w:p w14:paraId="5A07DC7E" w14:textId="77777777" w:rsidR="00B92692" w:rsidRPr="006A2DA5" w:rsidRDefault="00B92692">
            <w:pPr>
              <w:rPr>
                <w:color w:val="000000"/>
                <w:sz w:val="20"/>
                <w:szCs w:val="20"/>
              </w:rPr>
            </w:pPr>
            <w:r w:rsidRPr="006A2DA5">
              <w:rPr>
                <w:color w:val="000000"/>
                <w:sz w:val="20"/>
                <w:szCs w:val="20"/>
              </w:rPr>
              <w:t> </w:t>
            </w:r>
          </w:p>
        </w:tc>
        <w:tc>
          <w:tcPr>
            <w:tcW w:w="557" w:type="pct"/>
            <w:shd w:val="clear" w:color="auto" w:fill="auto"/>
            <w:noWrap/>
            <w:vAlign w:val="bottom"/>
            <w:hideMark/>
          </w:tcPr>
          <w:p w14:paraId="7AA2C222" w14:textId="77777777" w:rsidR="00B92692" w:rsidRPr="006A2DA5" w:rsidRDefault="00B92692">
            <w:pPr>
              <w:rPr>
                <w:color w:val="000000"/>
                <w:sz w:val="20"/>
                <w:szCs w:val="20"/>
              </w:rPr>
            </w:pPr>
            <w:r w:rsidRPr="006A2DA5">
              <w:rPr>
                <w:color w:val="000000"/>
                <w:sz w:val="20"/>
                <w:szCs w:val="20"/>
              </w:rPr>
              <w:t> </w:t>
            </w:r>
          </w:p>
        </w:tc>
        <w:tc>
          <w:tcPr>
            <w:tcW w:w="542" w:type="pct"/>
            <w:shd w:val="clear" w:color="auto" w:fill="auto"/>
            <w:noWrap/>
            <w:vAlign w:val="bottom"/>
            <w:hideMark/>
          </w:tcPr>
          <w:p w14:paraId="50FE95ED" w14:textId="77777777" w:rsidR="00B92692" w:rsidRPr="006A2DA5" w:rsidRDefault="00B92692">
            <w:pPr>
              <w:rPr>
                <w:color w:val="000000"/>
                <w:sz w:val="20"/>
                <w:szCs w:val="20"/>
              </w:rPr>
            </w:pPr>
            <w:r w:rsidRPr="006A2DA5">
              <w:rPr>
                <w:color w:val="000000"/>
                <w:sz w:val="20"/>
                <w:szCs w:val="20"/>
              </w:rPr>
              <w:t> </w:t>
            </w:r>
          </w:p>
        </w:tc>
      </w:tr>
      <w:tr w:rsidR="00B92692" w:rsidRPr="006A2DA5" w14:paraId="177F24A2" w14:textId="77777777" w:rsidTr="00B92692">
        <w:trPr>
          <w:trHeight w:val="283"/>
        </w:trPr>
        <w:tc>
          <w:tcPr>
            <w:tcW w:w="1623" w:type="pct"/>
            <w:shd w:val="clear" w:color="000000" w:fill="FFFFFF"/>
            <w:noWrap/>
            <w:vAlign w:val="bottom"/>
            <w:hideMark/>
          </w:tcPr>
          <w:p w14:paraId="603B1172" w14:textId="77777777" w:rsidR="00B92692" w:rsidRPr="006A2DA5" w:rsidRDefault="00B92692">
            <w:pPr>
              <w:rPr>
                <w:color w:val="000000"/>
                <w:sz w:val="20"/>
                <w:szCs w:val="20"/>
              </w:rPr>
            </w:pPr>
            <w:r w:rsidRPr="006A2DA5">
              <w:rPr>
                <w:color w:val="000000"/>
                <w:sz w:val="20"/>
                <w:szCs w:val="20"/>
              </w:rPr>
              <w:t>Return on Equity</w:t>
            </w:r>
          </w:p>
        </w:tc>
        <w:tc>
          <w:tcPr>
            <w:tcW w:w="671" w:type="pct"/>
            <w:shd w:val="clear" w:color="000000" w:fill="FFFFFF"/>
            <w:noWrap/>
            <w:vAlign w:val="bottom"/>
            <w:hideMark/>
          </w:tcPr>
          <w:p w14:paraId="5519217F" w14:textId="77777777" w:rsidR="00B92692" w:rsidRPr="006A2DA5" w:rsidRDefault="00B92692" w:rsidP="006A2DA5">
            <w:pPr>
              <w:jc w:val="center"/>
              <w:rPr>
                <w:color w:val="000000"/>
                <w:sz w:val="20"/>
                <w:szCs w:val="20"/>
              </w:rPr>
            </w:pPr>
            <w:r w:rsidRPr="006A2DA5">
              <w:rPr>
                <w:color w:val="000000"/>
                <w:sz w:val="20"/>
                <w:szCs w:val="20"/>
              </w:rPr>
              <w:t>45,63%</w:t>
            </w:r>
          </w:p>
        </w:tc>
        <w:tc>
          <w:tcPr>
            <w:tcW w:w="972" w:type="pct"/>
            <w:shd w:val="clear" w:color="000000" w:fill="FFFFFF"/>
            <w:noWrap/>
            <w:vAlign w:val="bottom"/>
            <w:hideMark/>
          </w:tcPr>
          <w:p w14:paraId="4026F23C" w14:textId="77777777" w:rsidR="00B92692" w:rsidRPr="006A2DA5" w:rsidRDefault="00B92692" w:rsidP="006A2DA5">
            <w:pPr>
              <w:jc w:val="center"/>
              <w:rPr>
                <w:color w:val="000000"/>
                <w:sz w:val="20"/>
                <w:szCs w:val="20"/>
              </w:rPr>
            </w:pPr>
            <w:r w:rsidRPr="006A2DA5">
              <w:rPr>
                <w:color w:val="000000"/>
                <w:sz w:val="20"/>
                <w:szCs w:val="20"/>
              </w:rPr>
              <w:t>45,54%</w:t>
            </w:r>
          </w:p>
        </w:tc>
        <w:tc>
          <w:tcPr>
            <w:tcW w:w="635" w:type="pct"/>
            <w:shd w:val="clear" w:color="000000" w:fill="FFFFFF"/>
            <w:noWrap/>
            <w:vAlign w:val="bottom"/>
            <w:hideMark/>
          </w:tcPr>
          <w:p w14:paraId="3127AD42" w14:textId="77777777" w:rsidR="00B92692" w:rsidRPr="006A2DA5" w:rsidRDefault="00B92692" w:rsidP="006A2DA5">
            <w:pPr>
              <w:jc w:val="center"/>
              <w:rPr>
                <w:color w:val="000000"/>
                <w:sz w:val="20"/>
                <w:szCs w:val="20"/>
              </w:rPr>
            </w:pPr>
            <w:r w:rsidRPr="006A2DA5">
              <w:rPr>
                <w:color w:val="000000"/>
                <w:sz w:val="20"/>
                <w:szCs w:val="20"/>
              </w:rPr>
              <w:t>63,35%</w:t>
            </w:r>
          </w:p>
        </w:tc>
        <w:tc>
          <w:tcPr>
            <w:tcW w:w="557" w:type="pct"/>
            <w:shd w:val="clear" w:color="000000" w:fill="FFFFFF"/>
            <w:noWrap/>
            <w:vAlign w:val="bottom"/>
            <w:hideMark/>
          </w:tcPr>
          <w:p w14:paraId="5A2E7F10" w14:textId="77777777" w:rsidR="00B92692" w:rsidRPr="006A2DA5" w:rsidRDefault="00B92692" w:rsidP="006A2DA5">
            <w:pPr>
              <w:jc w:val="center"/>
              <w:rPr>
                <w:color w:val="000000"/>
                <w:sz w:val="20"/>
                <w:szCs w:val="20"/>
              </w:rPr>
            </w:pPr>
            <w:r w:rsidRPr="006A2DA5">
              <w:rPr>
                <w:color w:val="000000"/>
                <w:sz w:val="20"/>
                <w:szCs w:val="20"/>
              </w:rPr>
              <w:t>84,88%</w:t>
            </w:r>
          </w:p>
        </w:tc>
        <w:tc>
          <w:tcPr>
            <w:tcW w:w="542" w:type="pct"/>
            <w:shd w:val="clear" w:color="000000" w:fill="FFFFFF"/>
            <w:noWrap/>
            <w:vAlign w:val="bottom"/>
            <w:hideMark/>
          </w:tcPr>
          <w:p w14:paraId="44CD6A98" w14:textId="77777777" w:rsidR="00B92692" w:rsidRPr="006A2DA5" w:rsidRDefault="00B92692" w:rsidP="006A2DA5">
            <w:pPr>
              <w:jc w:val="center"/>
              <w:rPr>
                <w:color w:val="000000"/>
                <w:sz w:val="20"/>
                <w:szCs w:val="20"/>
              </w:rPr>
            </w:pPr>
            <w:r w:rsidRPr="006A2DA5">
              <w:rPr>
                <w:color w:val="000000"/>
                <w:sz w:val="20"/>
                <w:szCs w:val="20"/>
              </w:rPr>
              <w:t>110,70%</w:t>
            </w:r>
          </w:p>
        </w:tc>
      </w:tr>
      <w:tr w:rsidR="00B92692" w:rsidRPr="006A2DA5" w14:paraId="19F8DE06" w14:textId="77777777" w:rsidTr="00B92692">
        <w:trPr>
          <w:trHeight w:val="283"/>
        </w:trPr>
        <w:tc>
          <w:tcPr>
            <w:tcW w:w="1623" w:type="pct"/>
            <w:shd w:val="clear" w:color="000000" w:fill="FFFFFF"/>
            <w:noWrap/>
            <w:vAlign w:val="bottom"/>
            <w:hideMark/>
          </w:tcPr>
          <w:p w14:paraId="03AD2569" w14:textId="77777777" w:rsidR="00B92692" w:rsidRPr="006A2DA5" w:rsidRDefault="00B92692">
            <w:pPr>
              <w:rPr>
                <w:color w:val="000000"/>
                <w:sz w:val="20"/>
                <w:szCs w:val="20"/>
              </w:rPr>
            </w:pPr>
            <w:r w:rsidRPr="006A2DA5">
              <w:rPr>
                <w:color w:val="000000"/>
                <w:sz w:val="20"/>
                <w:szCs w:val="20"/>
              </w:rPr>
              <w:t>Return on Assets </w:t>
            </w:r>
          </w:p>
        </w:tc>
        <w:tc>
          <w:tcPr>
            <w:tcW w:w="671" w:type="pct"/>
            <w:shd w:val="clear" w:color="000000" w:fill="FFFFFF"/>
            <w:noWrap/>
            <w:vAlign w:val="bottom"/>
            <w:hideMark/>
          </w:tcPr>
          <w:p w14:paraId="2480D65B" w14:textId="77777777" w:rsidR="00B92692" w:rsidRPr="006A2DA5" w:rsidRDefault="00B92692" w:rsidP="006A2DA5">
            <w:pPr>
              <w:jc w:val="center"/>
              <w:rPr>
                <w:color w:val="000000"/>
                <w:sz w:val="20"/>
                <w:szCs w:val="20"/>
              </w:rPr>
            </w:pPr>
            <w:r w:rsidRPr="006A2DA5">
              <w:rPr>
                <w:color w:val="000000"/>
                <w:sz w:val="20"/>
                <w:szCs w:val="20"/>
              </w:rPr>
              <w:t>32,70%</w:t>
            </w:r>
          </w:p>
        </w:tc>
        <w:tc>
          <w:tcPr>
            <w:tcW w:w="972" w:type="pct"/>
            <w:shd w:val="clear" w:color="000000" w:fill="FFFFFF"/>
            <w:noWrap/>
            <w:vAlign w:val="bottom"/>
            <w:hideMark/>
          </w:tcPr>
          <w:p w14:paraId="7DAC3726" w14:textId="77777777" w:rsidR="00B92692" w:rsidRPr="006A2DA5" w:rsidRDefault="00B92692" w:rsidP="006A2DA5">
            <w:pPr>
              <w:jc w:val="center"/>
              <w:rPr>
                <w:color w:val="000000"/>
                <w:sz w:val="20"/>
                <w:szCs w:val="20"/>
              </w:rPr>
            </w:pPr>
            <w:r w:rsidRPr="006A2DA5">
              <w:rPr>
                <w:color w:val="000000"/>
                <w:sz w:val="20"/>
                <w:szCs w:val="20"/>
              </w:rPr>
              <w:t>38,12%</w:t>
            </w:r>
          </w:p>
        </w:tc>
        <w:tc>
          <w:tcPr>
            <w:tcW w:w="635" w:type="pct"/>
            <w:shd w:val="clear" w:color="000000" w:fill="FFFFFF"/>
            <w:noWrap/>
            <w:vAlign w:val="bottom"/>
            <w:hideMark/>
          </w:tcPr>
          <w:p w14:paraId="52CCA1B1" w14:textId="77777777" w:rsidR="00B92692" w:rsidRPr="006A2DA5" w:rsidRDefault="00B92692" w:rsidP="006A2DA5">
            <w:pPr>
              <w:jc w:val="center"/>
              <w:rPr>
                <w:color w:val="000000"/>
                <w:sz w:val="20"/>
                <w:szCs w:val="20"/>
              </w:rPr>
            </w:pPr>
            <w:r w:rsidRPr="006A2DA5">
              <w:rPr>
                <w:color w:val="000000"/>
                <w:sz w:val="20"/>
                <w:szCs w:val="20"/>
              </w:rPr>
              <w:t>56,26%</w:t>
            </w:r>
          </w:p>
        </w:tc>
        <w:tc>
          <w:tcPr>
            <w:tcW w:w="557" w:type="pct"/>
            <w:shd w:val="clear" w:color="000000" w:fill="FFFFFF"/>
            <w:noWrap/>
            <w:vAlign w:val="bottom"/>
            <w:hideMark/>
          </w:tcPr>
          <w:p w14:paraId="0F63EAEE" w14:textId="77777777" w:rsidR="00B92692" w:rsidRPr="006A2DA5" w:rsidRDefault="00B92692" w:rsidP="006A2DA5">
            <w:pPr>
              <w:jc w:val="center"/>
              <w:rPr>
                <w:color w:val="000000"/>
                <w:sz w:val="20"/>
                <w:szCs w:val="20"/>
              </w:rPr>
            </w:pPr>
            <w:r w:rsidRPr="006A2DA5">
              <w:rPr>
                <w:color w:val="000000"/>
                <w:sz w:val="20"/>
                <w:szCs w:val="20"/>
              </w:rPr>
              <w:t>80,00%</w:t>
            </w:r>
          </w:p>
        </w:tc>
        <w:tc>
          <w:tcPr>
            <w:tcW w:w="542" w:type="pct"/>
            <w:shd w:val="clear" w:color="000000" w:fill="FFFFFF"/>
            <w:noWrap/>
            <w:vAlign w:val="bottom"/>
            <w:hideMark/>
          </w:tcPr>
          <w:p w14:paraId="073867F5" w14:textId="77777777" w:rsidR="00B92692" w:rsidRPr="006A2DA5" w:rsidRDefault="00B92692" w:rsidP="006A2DA5">
            <w:pPr>
              <w:jc w:val="center"/>
              <w:rPr>
                <w:color w:val="000000"/>
                <w:sz w:val="20"/>
                <w:szCs w:val="20"/>
              </w:rPr>
            </w:pPr>
            <w:r w:rsidRPr="006A2DA5">
              <w:rPr>
                <w:color w:val="000000"/>
                <w:sz w:val="20"/>
                <w:szCs w:val="20"/>
              </w:rPr>
              <w:t>110,39%</w:t>
            </w:r>
          </w:p>
        </w:tc>
      </w:tr>
      <w:tr w:rsidR="00B92692" w:rsidRPr="006A2DA5" w14:paraId="05E351E2" w14:textId="77777777" w:rsidTr="00B92692">
        <w:trPr>
          <w:trHeight w:val="283"/>
        </w:trPr>
        <w:tc>
          <w:tcPr>
            <w:tcW w:w="1623" w:type="pct"/>
            <w:shd w:val="clear" w:color="000000" w:fill="FFFFFF"/>
            <w:noWrap/>
            <w:vAlign w:val="bottom"/>
            <w:hideMark/>
          </w:tcPr>
          <w:p w14:paraId="7B6A529C" w14:textId="77777777" w:rsidR="00B92692" w:rsidRPr="006A2DA5" w:rsidRDefault="00B92692">
            <w:pPr>
              <w:rPr>
                <w:color w:val="000000"/>
                <w:sz w:val="20"/>
                <w:szCs w:val="20"/>
              </w:rPr>
            </w:pPr>
            <w:r w:rsidRPr="006A2DA5">
              <w:rPr>
                <w:color w:val="000000"/>
                <w:sz w:val="20"/>
                <w:szCs w:val="20"/>
              </w:rPr>
              <w:t>Return on Capital Employed</w:t>
            </w:r>
          </w:p>
        </w:tc>
        <w:tc>
          <w:tcPr>
            <w:tcW w:w="671" w:type="pct"/>
            <w:shd w:val="clear" w:color="000000" w:fill="FFFFFF"/>
            <w:noWrap/>
            <w:vAlign w:val="bottom"/>
            <w:hideMark/>
          </w:tcPr>
          <w:p w14:paraId="38F020FC" w14:textId="77777777" w:rsidR="00B92692" w:rsidRPr="006A2DA5" w:rsidRDefault="00B92692" w:rsidP="006A2DA5">
            <w:pPr>
              <w:jc w:val="center"/>
              <w:rPr>
                <w:color w:val="000000"/>
                <w:sz w:val="20"/>
                <w:szCs w:val="20"/>
              </w:rPr>
            </w:pPr>
            <w:r w:rsidRPr="006A2DA5">
              <w:rPr>
                <w:color w:val="000000"/>
                <w:sz w:val="20"/>
                <w:szCs w:val="20"/>
              </w:rPr>
              <w:t>62,60%</w:t>
            </w:r>
          </w:p>
        </w:tc>
        <w:tc>
          <w:tcPr>
            <w:tcW w:w="972" w:type="pct"/>
            <w:shd w:val="clear" w:color="000000" w:fill="FFFFFF"/>
            <w:noWrap/>
            <w:vAlign w:val="bottom"/>
            <w:hideMark/>
          </w:tcPr>
          <w:p w14:paraId="6F2E3631" w14:textId="77777777" w:rsidR="00B92692" w:rsidRPr="006A2DA5" w:rsidRDefault="00B92692" w:rsidP="006A2DA5">
            <w:pPr>
              <w:jc w:val="center"/>
              <w:rPr>
                <w:color w:val="000000"/>
                <w:sz w:val="20"/>
                <w:szCs w:val="20"/>
              </w:rPr>
            </w:pPr>
            <w:r w:rsidRPr="006A2DA5">
              <w:rPr>
                <w:color w:val="000000"/>
                <w:sz w:val="20"/>
                <w:szCs w:val="20"/>
              </w:rPr>
              <w:t>61,22%</w:t>
            </w:r>
          </w:p>
        </w:tc>
        <w:tc>
          <w:tcPr>
            <w:tcW w:w="635" w:type="pct"/>
            <w:shd w:val="clear" w:color="000000" w:fill="FFFFFF"/>
            <w:noWrap/>
            <w:vAlign w:val="bottom"/>
            <w:hideMark/>
          </w:tcPr>
          <w:p w14:paraId="5AE1DD0D" w14:textId="77777777" w:rsidR="00B92692" w:rsidRPr="006A2DA5" w:rsidRDefault="00B92692" w:rsidP="006A2DA5">
            <w:pPr>
              <w:jc w:val="center"/>
              <w:rPr>
                <w:color w:val="000000"/>
                <w:sz w:val="20"/>
                <w:szCs w:val="20"/>
              </w:rPr>
            </w:pPr>
            <w:r w:rsidRPr="006A2DA5">
              <w:rPr>
                <w:color w:val="000000"/>
                <w:sz w:val="20"/>
                <w:szCs w:val="20"/>
              </w:rPr>
              <w:t>84,26%</w:t>
            </w:r>
          </w:p>
        </w:tc>
        <w:tc>
          <w:tcPr>
            <w:tcW w:w="557" w:type="pct"/>
            <w:shd w:val="clear" w:color="000000" w:fill="FFFFFF"/>
            <w:noWrap/>
            <w:vAlign w:val="bottom"/>
            <w:hideMark/>
          </w:tcPr>
          <w:p w14:paraId="25EA2141" w14:textId="77777777" w:rsidR="00B92692" w:rsidRPr="006A2DA5" w:rsidRDefault="00B92692" w:rsidP="006A2DA5">
            <w:pPr>
              <w:jc w:val="center"/>
              <w:rPr>
                <w:color w:val="000000"/>
                <w:sz w:val="20"/>
                <w:szCs w:val="20"/>
              </w:rPr>
            </w:pPr>
            <w:r w:rsidRPr="006A2DA5">
              <w:rPr>
                <w:color w:val="000000"/>
                <w:sz w:val="20"/>
                <w:szCs w:val="20"/>
              </w:rPr>
              <w:t>112,19%</w:t>
            </w:r>
          </w:p>
        </w:tc>
        <w:tc>
          <w:tcPr>
            <w:tcW w:w="542" w:type="pct"/>
            <w:shd w:val="clear" w:color="000000" w:fill="FFFFFF"/>
            <w:noWrap/>
            <w:vAlign w:val="bottom"/>
            <w:hideMark/>
          </w:tcPr>
          <w:p w14:paraId="220A72D0" w14:textId="77777777" w:rsidR="00B92692" w:rsidRPr="006A2DA5" w:rsidRDefault="00B92692" w:rsidP="006A2DA5">
            <w:pPr>
              <w:jc w:val="center"/>
              <w:rPr>
                <w:color w:val="000000"/>
                <w:sz w:val="20"/>
                <w:szCs w:val="20"/>
              </w:rPr>
            </w:pPr>
            <w:r w:rsidRPr="006A2DA5">
              <w:rPr>
                <w:color w:val="000000"/>
                <w:sz w:val="20"/>
                <w:szCs w:val="20"/>
              </w:rPr>
              <w:t>145,82%</w:t>
            </w:r>
          </w:p>
        </w:tc>
      </w:tr>
      <w:tr w:rsidR="00B92692" w:rsidRPr="006A2DA5" w14:paraId="37F9CD86" w14:textId="77777777" w:rsidTr="00B92692">
        <w:trPr>
          <w:trHeight w:val="283"/>
        </w:trPr>
        <w:tc>
          <w:tcPr>
            <w:tcW w:w="1623" w:type="pct"/>
            <w:shd w:val="clear" w:color="000000" w:fill="FFFFFF"/>
            <w:noWrap/>
            <w:vAlign w:val="bottom"/>
            <w:hideMark/>
          </w:tcPr>
          <w:p w14:paraId="7CC9070A" w14:textId="77777777" w:rsidR="00B92692" w:rsidRPr="006A2DA5" w:rsidRDefault="00B92692">
            <w:pPr>
              <w:rPr>
                <w:color w:val="000000"/>
                <w:sz w:val="20"/>
                <w:szCs w:val="20"/>
              </w:rPr>
            </w:pPr>
            <w:r w:rsidRPr="006A2DA5">
              <w:rPr>
                <w:color w:val="000000"/>
                <w:sz w:val="20"/>
                <w:szCs w:val="20"/>
              </w:rPr>
              <w:t>Gross Margin Ratio </w:t>
            </w:r>
          </w:p>
        </w:tc>
        <w:tc>
          <w:tcPr>
            <w:tcW w:w="671" w:type="pct"/>
            <w:shd w:val="clear" w:color="000000" w:fill="FFFFFF"/>
            <w:noWrap/>
            <w:vAlign w:val="bottom"/>
            <w:hideMark/>
          </w:tcPr>
          <w:p w14:paraId="472016D3" w14:textId="77777777" w:rsidR="00B92692" w:rsidRPr="006A2DA5" w:rsidRDefault="00B92692" w:rsidP="006A2DA5">
            <w:pPr>
              <w:jc w:val="center"/>
              <w:rPr>
                <w:color w:val="000000"/>
                <w:sz w:val="20"/>
                <w:szCs w:val="20"/>
              </w:rPr>
            </w:pPr>
            <w:r w:rsidRPr="006A2DA5">
              <w:rPr>
                <w:color w:val="000000"/>
                <w:sz w:val="20"/>
                <w:szCs w:val="20"/>
              </w:rPr>
              <w:t>96,42%</w:t>
            </w:r>
          </w:p>
        </w:tc>
        <w:tc>
          <w:tcPr>
            <w:tcW w:w="972" w:type="pct"/>
            <w:shd w:val="clear" w:color="000000" w:fill="FFFFFF"/>
            <w:noWrap/>
            <w:vAlign w:val="bottom"/>
            <w:hideMark/>
          </w:tcPr>
          <w:p w14:paraId="351870CC" w14:textId="77777777" w:rsidR="00B92692" w:rsidRPr="006A2DA5" w:rsidRDefault="00B92692" w:rsidP="006A2DA5">
            <w:pPr>
              <w:jc w:val="center"/>
              <w:rPr>
                <w:color w:val="000000"/>
                <w:sz w:val="20"/>
                <w:szCs w:val="20"/>
              </w:rPr>
            </w:pPr>
            <w:r w:rsidRPr="006A2DA5">
              <w:rPr>
                <w:color w:val="000000"/>
                <w:sz w:val="20"/>
                <w:szCs w:val="20"/>
              </w:rPr>
              <w:t>96,81%</w:t>
            </w:r>
          </w:p>
        </w:tc>
        <w:tc>
          <w:tcPr>
            <w:tcW w:w="635" w:type="pct"/>
            <w:shd w:val="clear" w:color="000000" w:fill="FFFFFF"/>
            <w:noWrap/>
            <w:vAlign w:val="bottom"/>
            <w:hideMark/>
          </w:tcPr>
          <w:p w14:paraId="05AC1B47" w14:textId="77777777" w:rsidR="00B92692" w:rsidRPr="006A2DA5" w:rsidRDefault="00B92692" w:rsidP="006A2DA5">
            <w:pPr>
              <w:jc w:val="center"/>
              <w:rPr>
                <w:color w:val="000000"/>
                <w:sz w:val="20"/>
                <w:szCs w:val="20"/>
              </w:rPr>
            </w:pPr>
            <w:r w:rsidRPr="006A2DA5">
              <w:rPr>
                <w:color w:val="000000"/>
                <w:sz w:val="20"/>
                <w:szCs w:val="20"/>
              </w:rPr>
              <w:t>97,12%</w:t>
            </w:r>
          </w:p>
        </w:tc>
        <w:tc>
          <w:tcPr>
            <w:tcW w:w="557" w:type="pct"/>
            <w:shd w:val="clear" w:color="000000" w:fill="FFFFFF"/>
            <w:noWrap/>
            <w:vAlign w:val="bottom"/>
            <w:hideMark/>
          </w:tcPr>
          <w:p w14:paraId="369F2C1D" w14:textId="77777777" w:rsidR="00B92692" w:rsidRPr="006A2DA5" w:rsidRDefault="00B92692" w:rsidP="006A2DA5">
            <w:pPr>
              <w:jc w:val="center"/>
              <w:rPr>
                <w:color w:val="000000"/>
                <w:sz w:val="20"/>
                <w:szCs w:val="20"/>
              </w:rPr>
            </w:pPr>
            <w:r w:rsidRPr="006A2DA5">
              <w:rPr>
                <w:color w:val="000000"/>
                <w:sz w:val="20"/>
                <w:szCs w:val="20"/>
              </w:rPr>
              <w:t>97,50%</w:t>
            </w:r>
          </w:p>
        </w:tc>
        <w:tc>
          <w:tcPr>
            <w:tcW w:w="542" w:type="pct"/>
            <w:shd w:val="clear" w:color="000000" w:fill="FFFFFF"/>
            <w:noWrap/>
            <w:vAlign w:val="bottom"/>
            <w:hideMark/>
          </w:tcPr>
          <w:p w14:paraId="136C2CA7" w14:textId="77777777" w:rsidR="00B92692" w:rsidRPr="006A2DA5" w:rsidRDefault="00B92692" w:rsidP="006A2DA5">
            <w:pPr>
              <w:jc w:val="center"/>
              <w:rPr>
                <w:color w:val="000000"/>
                <w:sz w:val="20"/>
                <w:szCs w:val="20"/>
              </w:rPr>
            </w:pPr>
            <w:r w:rsidRPr="006A2DA5">
              <w:rPr>
                <w:color w:val="000000"/>
                <w:sz w:val="20"/>
                <w:szCs w:val="20"/>
              </w:rPr>
              <w:t>97,92%</w:t>
            </w:r>
          </w:p>
        </w:tc>
      </w:tr>
      <w:tr w:rsidR="00B92692" w:rsidRPr="006A2DA5" w14:paraId="7B3C4973" w14:textId="77777777" w:rsidTr="00B92692">
        <w:trPr>
          <w:trHeight w:val="283"/>
        </w:trPr>
        <w:tc>
          <w:tcPr>
            <w:tcW w:w="1623" w:type="pct"/>
            <w:shd w:val="clear" w:color="000000" w:fill="FFFFFF"/>
            <w:noWrap/>
            <w:vAlign w:val="bottom"/>
            <w:hideMark/>
          </w:tcPr>
          <w:p w14:paraId="054E52C4" w14:textId="77777777" w:rsidR="00B92692" w:rsidRPr="006A2DA5" w:rsidRDefault="00B92692">
            <w:pPr>
              <w:rPr>
                <w:color w:val="000000"/>
                <w:sz w:val="20"/>
                <w:szCs w:val="20"/>
              </w:rPr>
            </w:pPr>
            <w:r w:rsidRPr="006A2DA5">
              <w:rPr>
                <w:color w:val="000000"/>
                <w:sz w:val="20"/>
                <w:szCs w:val="20"/>
              </w:rPr>
              <w:t>Operating Profit Margin</w:t>
            </w:r>
          </w:p>
        </w:tc>
        <w:tc>
          <w:tcPr>
            <w:tcW w:w="671" w:type="pct"/>
            <w:shd w:val="clear" w:color="000000" w:fill="FFFFFF"/>
            <w:noWrap/>
            <w:vAlign w:val="bottom"/>
            <w:hideMark/>
          </w:tcPr>
          <w:p w14:paraId="28C9EED0" w14:textId="77777777" w:rsidR="00B92692" w:rsidRPr="006A2DA5" w:rsidRDefault="00B92692" w:rsidP="006A2DA5">
            <w:pPr>
              <w:jc w:val="center"/>
              <w:rPr>
                <w:color w:val="000000"/>
                <w:sz w:val="20"/>
                <w:szCs w:val="20"/>
              </w:rPr>
            </w:pPr>
            <w:r w:rsidRPr="006A2DA5">
              <w:rPr>
                <w:color w:val="000000"/>
                <w:sz w:val="20"/>
                <w:szCs w:val="20"/>
              </w:rPr>
              <w:t>43,75%</w:t>
            </w:r>
          </w:p>
        </w:tc>
        <w:tc>
          <w:tcPr>
            <w:tcW w:w="972" w:type="pct"/>
            <w:shd w:val="clear" w:color="000000" w:fill="FFFFFF"/>
            <w:noWrap/>
            <w:vAlign w:val="bottom"/>
            <w:hideMark/>
          </w:tcPr>
          <w:p w14:paraId="65DB7195" w14:textId="77777777" w:rsidR="00B92692" w:rsidRPr="006A2DA5" w:rsidRDefault="00B92692" w:rsidP="006A2DA5">
            <w:pPr>
              <w:jc w:val="center"/>
              <w:rPr>
                <w:color w:val="000000"/>
                <w:sz w:val="20"/>
                <w:szCs w:val="20"/>
              </w:rPr>
            </w:pPr>
            <w:r w:rsidRPr="006A2DA5">
              <w:rPr>
                <w:color w:val="000000"/>
                <w:sz w:val="20"/>
                <w:szCs w:val="20"/>
              </w:rPr>
              <w:t>54,18%</w:t>
            </w:r>
          </w:p>
        </w:tc>
        <w:tc>
          <w:tcPr>
            <w:tcW w:w="635" w:type="pct"/>
            <w:shd w:val="clear" w:color="000000" w:fill="FFFFFF"/>
            <w:noWrap/>
            <w:vAlign w:val="bottom"/>
            <w:hideMark/>
          </w:tcPr>
          <w:p w14:paraId="2EA16108" w14:textId="77777777" w:rsidR="00B92692" w:rsidRPr="006A2DA5" w:rsidRDefault="00B92692" w:rsidP="006A2DA5">
            <w:pPr>
              <w:jc w:val="center"/>
              <w:rPr>
                <w:color w:val="000000"/>
                <w:sz w:val="20"/>
                <w:szCs w:val="20"/>
              </w:rPr>
            </w:pPr>
            <w:r w:rsidRPr="006A2DA5">
              <w:rPr>
                <w:color w:val="000000"/>
                <w:sz w:val="20"/>
                <w:szCs w:val="20"/>
              </w:rPr>
              <w:t>62,44%</w:t>
            </w:r>
          </w:p>
        </w:tc>
        <w:tc>
          <w:tcPr>
            <w:tcW w:w="557" w:type="pct"/>
            <w:shd w:val="clear" w:color="000000" w:fill="FFFFFF"/>
            <w:noWrap/>
            <w:vAlign w:val="bottom"/>
            <w:hideMark/>
          </w:tcPr>
          <w:p w14:paraId="00144C13" w14:textId="77777777" w:rsidR="00B92692" w:rsidRPr="006A2DA5" w:rsidRDefault="00B92692" w:rsidP="006A2DA5">
            <w:pPr>
              <w:jc w:val="center"/>
              <w:rPr>
                <w:color w:val="000000"/>
                <w:sz w:val="20"/>
                <w:szCs w:val="20"/>
              </w:rPr>
            </w:pPr>
            <w:r w:rsidRPr="006A2DA5">
              <w:rPr>
                <w:color w:val="000000"/>
                <w:sz w:val="20"/>
                <w:szCs w:val="20"/>
              </w:rPr>
              <w:t>69,33%</w:t>
            </w:r>
          </w:p>
        </w:tc>
        <w:tc>
          <w:tcPr>
            <w:tcW w:w="542" w:type="pct"/>
            <w:shd w:val="clear" w:color="000000" w:fill="FFFFFF"/>
            <w:noWrap/>
            <w:vAlign w:val="bottom"/>
            <w:hideMark/>
          </w:tcPr>
          <w:p w14:paraId="25B7120D" w14:textId="77777777" w:rsidR="00B92692" w:rsidRPr="006A2DA5" w:rsidRDefault="00B92692" w:rsidP="006A2DA5">
            <w:pPr>
              <w:jc w:val="center"/>
              <w:rPr>
                <w:color w:val="000000"/>
                <w:sz w:val="20"/>
                <w:szCs w:val="20"/>
              </w:rPr>
            </w:pPr>
            <w:r w:rsidRPr="006A2DA5">
              <w:rPr>
                <w:color w:val="000000"/>
                <w:sz w:val="20"/>
                <w:szCs w:val="20"/>
              </w:rPr>
              <w:t>75,13%</w:t>
            </w:r>
          </w:p>
        </w:tc>
      </w:tr>
      <w:tr w:rsidR="00B92692" w:rsidRPr="006A2DA5" w14:paraId="660960B1" w14:textId="77777777" w:rsidTr="00B92692">
        <w:trPr>
          <w:trHeight w:val="283"/>
        </w:trPr>
        <w:tc>
          <w:tcPr>
            <w:tcW w:w="1623" w:type="pct"/>
            <w:shd w:val="clear" w:color="000000" w:fill="FFFFFF"/>
            <w:noWrap/>
            <w:vAlign w:val="bottom"/>
            <w:hideMark/>
          </w:tcPr>
          <w:p w14:paraId="52DAA841" w14:textId="77777777" w:rsidR="00B92692" w:rsidRPr="006A2DA5" w:rsidRDefault="00B92692">
            <w:pPr>
              <w:rPr>
                <w:color w:val="000000"/>
                <w:sz w:val="20"/>
                <w:szCs w:val="20"/>
              </w:rPr>
            </w:pPr>
            <w:r w:rsidRPr="006A2DA5">
              <w:rPr>
                <w:color w:val="000000"/>
                <w:sz w:val="20"/>
                <w:szCs w:val="20"/>
              </w:rPr>
              <w:t>Net Profit Margin </w:t>
            </w:r>
          </w:p>
        </w:tc>
        <w:tc>
          <w:tcPr>
            <w:tcW w:w="671" w:type="pct"/>
            <w:shd w:val="clear" w:color="000000" w:fill="FFFFFF"/>
            <w:noWrap/>
            <w:vAlign w:val="bottom"/>
            <w:hideMark/>
          </w:tcPr>
          <w:p w14:paraId="2975999C" w14:textId="77777777" w:rsidR="00B92692" w:rsidRPr="006A2DA5" w:rsidRDefault="00B92692" w:rsidP="006A2DA5">
            <w:pPr>
              <w:jc w:val="center"/>
              <w:rPr>
                <w:color w:val="000000"/>
                <w:sz w:val="20"/>
                <w:szCs w:val="20"/>
              </w:rPr>
            </w:pPr>
            <w:r w:rsidRPr="006A2DA5">
              <w:rPr>
                <w:color w:val="000000"/>
                <w:sz w:val="20"/>
                <w:szCs w:val="20"/>
              </w:rPr>
              <w:t>33,25%</w:t>
            </w:r>
          </w:p>
        </w:tc>
        <w:tc>
          <w:tcPr>
            <w:tcW w:w="972" w:type="pct"/>
            <w:shd w:val="clear" w:color="000000" w:fill="FFFFFF"/>
            <w:noWrap/>
            <w:vAlign w:val="bottom"/>
            <w:hideMark/>
          </w:tcPr>
          <w:p w14:paraId="1F92C0E7" w14:textId="77777777" w:rsidR="00B92692" w:rsidRPr="006A2DA5" w:rsidRDefault="00B92692" w:rsidP="006A2DA5">
            <w:pPr>
              <w:jc w:val="center"/>
              <w:rPr>
                <w:color w:val="000000"/>
                <w:sz w:val="20"/>
                <w:szCs w:val="20"/>
              </w:rPr>
            </w:pPr>
            <w:r w:rsidRPr="006A2DA5">
              <w:rPr>
                <w:color w:val="000000"/>
                <w:sz w:val="20"/>
                <w:szCs w:val="20"/>
              </w:rPr>
              <w:t>41,17%</w:t>
            </w:r>
          </w:p>
        </w:tc>
        <w:tc>
          <w:tcPr>
            <w:tcW w:w="635" w:type="pct"/>
            <w:shd w:val="clear" w:color="000000" w:fill="FFFFFF"/>
            <w:noWrap/>
            <w:vAlign w:val="bottom"/>
            <w:hideMark/>
          </w:tcPr>
          <w:p w14:paraId="5BFF1F7B" w14:textId="77777777" w:rsidR="00B92692" w:rsidRPr="006A2DA5" w:rsidRDefault="00B92692" w:rsidP="006A2DA5">
            <w:pPr>
              <w:jc w:val="center"/>
              <w:rPr>
                <w:color w:val="000000"/>
                <w:sz w:val="20"/>
                <w:szCs w:val="20"/>
              </w:rPr>
            </w:pPr>
            <w:r w:rsidRPr="006A2DA5">
              <w:rPr>
                <w:color w:val="000000"/>
                <w:sz w:val="20"/>
                <w:szCs w:val="20"/>
              </w:rPr>
              <w:t>47,45%</w:t>
            </w:r>
          </w:p>
        </w:tc>
        <w:tc>
          <w:tcPr>
            <w:tcW w:w="557" w:type="pct"/>
            <w:shd w:val="clear" w:color="000000" w:fill="FFFFFF"/>
            <w:noWrap/>
            <w:vAlign w:val="bottom"/>
            <w:hideMark/>
          </w:tcPr>
          <w:p w14:paraId="6567890C" w14:textId="77777777" w:rsidR="00B92692" w:rsidRPr="006A2DA5" w:rsidRDefault="00B92692" w:rsidP="006A2DA5">
            <w:pPr>
              <w:jc w:val="center"/>
              <w:rPr>
                <w:color w:val="000000"/>
                <w:sz w:val="20"/>
                <w:szCs w:val="20"/>
              </w:rPr>
            </w:pPr>
            <w:r w:rsidRPr="006A2DA5">
              <w:rPr>
                <w:color w:val="000000"/>
                <w:sz w:val="20"/>
                <w:szCs w:val="20"/>
              </w:rPr>
              <w:t>52,69%</w:t>
            </w:r>
          </w:p>
        </w:tc>
        <w:tc>
          <w:tcPr>
            <w:tcW w:w="542" w:type="pct"/>
            <w:shd w:val="clear" w:color="000000" w:fill="FFFFFF"/>
            <w:noWrap/>
            <w:vAlign w:val="bottom"/>
            <w:hideMark/>
          </w:tcPr>
          <w:p w14:paraId="5001899E" w14:textId="77777777" w:rsidR="00B92692" w:rsidRPr="006A2DA5" w:rsidRDefault="00B92692" w:rsidP="006A2DA5">
            <w:pPr>
              <w:jc w:val="center"/>
              <w:rPr>
                <w:color w:val="000000"/>
                <w:sz w:val="20"/>
                <w:szCs w:val="20"/>
              </w:rPr>
            </w:pPr>
            <w:r w:rsidRPr="006A2DA5">
              <w:rPr>
                <w:color w:val="000000"/>
                <w:sz w:val="20"/>
                <w:szCs w:val="20"/>
              </w:rPr>
              <w:t>57,10%</w:t>
            </w:r>
          </w:p>
        </w:tc>
      </w:tr>
      <w:tr w:rsidR="00B92692" w:rsidRPr="006A2DA5" w14:paraId="09BDF9A0" w14:textId="77777777" w:rsidTr="004C57B2">
        <w:trPr>
          <w:trHeight w:val="283"/>
        </w:trPr>
        <w:tc>
          <w:tcPr>
            <w:tcW w:w="1623" w:type="pct"/>
            <w:shd w:val="clear" w:color="auto" w:fill="auto"/>
            <w:noWrap/>
            <w:vAlign w:val="bottom"/>
            <w:hideMark/>
          </w:tcPr>
          <w:p w14:paraId="10CF4E87" w14:textId="77777777" w:rsidR="00B92692" w:rsidRPr="006A2DA5" w:rsidRDefault="00B92692">
            <w:pPr>
              <w:rPr>
                <w:b/>
                <w:bCs/>
                <w:color w:val="000000"/>
                <w:sz w:val="20"/>
                <w:szCs w:val="20"/>
              </w:rPr>
            </w:pPr>
            <w:r w:rsidRPr="006A2DA5">
              <w:rPr>
                <w:b/>
                <w:bCs/>
                <w:color w:val="000000"/>
                <w:sz w:val="20"/>
                <w:szCs w:val="20"/>
              </w:rPr>
              <w:t>Leverage Ratios </w:t>
            </w:r>
          </w:p>
        </w:tc>
        <w:tc>
          <w:tcPr>
            <w:tcW w:w="671" w:type="pct"/>
            <w:shd w:val="clear" w:color="auto" w:fill="auto"/>
            <w:noWrap/>
            <w:vAlign w:val="bottom"/>
            <w:hideMark/>
          </w:tcPr>
          <w:p w14:paraId="7C045DEB" w14:textId="552BE66D" w:rsidR="00B92692" w:rsidRPr="006A2DA5" w:rsidRDefault="00B92692" w:rsidP="006A2DA5">
            <w:pPr>
              <w:jc w:val="center"/>
              <w:rPr>
                <w:color w:val="000000"/>
                <w:sz w:val="20"/>
                <w:szCs w:val="20"/>
              </w:rPr>
            </w:pPr>
          </w:p>
        </w:tc>
        <w:tc>
          <w:tcPr>
            <w:tcW w:w="972" w:type="pct"/>
            <w:shd w:val="clear" w:color="auto" w:fill="auto"/>
            <w:noWrap/>
            <w:vAlign w:val="bottom"/>
            <w:hideMark/>
          </w:tcPr>
          <w:p w14:paraId="4E93E825" w14:textId="1033D8B7" w:rsidR="00B92692" w:rsidRPr="006A2DA5" w:rsidRDefault="00B92692" w:rsidP="006A2DA5">
            <w:pPr>
              <w:jc w:val="center"/>
              <w:rPr>
                <w:color w:val="000000"/>
                <w:sz w:val="20"/>
                <w:szCs w:val="20"/>
              </w:rPr>
            </w:pPr>
          </w:p>
        </w:tc>
        <w:tc>
          <w:tcPr>
            <w:tcW w:w="635" w:type="pct"/>
            <w:shd w:val="clear" w:color="auto" w:fill="auto"/>
            <w:noWrap/>
            <w:vAlign w:val="bottom"/>
            <w:hideMark/>
          </w:tcPr>
          <w:p w14:paraId="1B3DC350" w14:textId="300D9449" w:rsidR="00B92692" w:rsidRPr="006A2DA5" w:rsidRDefault="00B92692" w:rsidP="006A2DA5">
            <w:pPr>
              <w:jc w:val="center"/>
              <w:rPr>
                <w:color w:val="000000"/>
                <w:sz w:val="20"/>
                <w:szCs w:val="20"/>
              </w:rPr>
            </w:pPr>
          </w:p>
        </w:tc>
        <w:tc>
          <w:tcPr>
            <w:tcW w:w="557" w:type="pct"/>
            <w:shd w:val="clear" w:color="auto" w:fill="auto"/>
            <w:noWrap/>
            <w:vAlign w:val="bottom"/>
            <w:hideMark/>
          </w:tcPr>
          <w:p w14:paraId="2B7A8ECF" w14:textId="13FE8A04" w:rsidR="00B92692" w:rsidRPr="006A2DA5" w:rsidRDefault="00B92692" w:rsidP="006A2DA5">
            <w:pPr>
              <w:jc w:val="center"/>
              <w:rPr>
                <w:color w:val="000000"/>
                <w:sz w:val="20"/>
                <w:szCs w:val="20"/>
              </w:rPr>
            </w:pPr>
          </w:p>
        </w:tc>
        <w:tc>
          <w:tcPr>
            <w:tcW w:w="542" w:type="pct"/>
            <w:shd w:val="clear" w:color="auto" w:fill="auto"/>
            <w:noWrap/>
            <w:vAlign w:val="bottom"/>
            <w:hideMark/>
          </w:tcPr>
          <w:p w14:paraId="17C55E43" w14:textId="27017899" w:rsidR="00B92692" w:rsidRPr="006A2DA5" w:rsidRDefault="00B92692" w:rsidP="006A2DA5">
            <w:pPr>
              <w:jc w:val="center"/>
              <w:rPr>
                <w:color w:val="000000"/>
                <w:sz w:val="20"/>
                <w:szCs w:val="20"/>
              </w:rPr>
            </w:pPr>
          </w:p>
        </w:tc>
      </w:tr>
      <w:tr w:rsidR="00B92692" w:rsidRPr="006A2DA5" w14:paraId="7425CD0B" w14:textId="77777777" w:rsidTr="00B92692">
        <w:trPr>
          <w:trHeight w:val="283"/>
        </w:trPr>
        <w:tc>
          <w:tcPr>
            <w:tcW w:w="1623" w:type="pct"/>
            <w:shd w:val="clear" w:color="000000" w:fill="FFFFFF"/>
            <w:noWrap/>
            <w:vAlign w:val="bottom"/>
            <w:hideMark/>
          </w:tcPr>
          <w:p w14:paraId="581E14F6" w14:textId="77777777" w:rsidR="00B92692" w:rsidRPr="006A2DA5" w:rsidRDefault="00B92692">
            <w:pPr>
              <w:rPr>
                <w:color w:val="000000"/>
                <w:sz w:val="20"/>
                <w:szCs w:val="20"/>
              </w:rPr>
            </w:pPr>
            <w:r w:rsidRPr="006A2DA5">
              <w:rPr>
                <w:color w:val="000000"/>
                <w:sz w:val="20"/>
                <w:szCs w:val="20"/>
              </w:rPr>
              <w:t>Debt-to-Equity Ratio</w:t>
            </w:r>
          </w:p>
        </w:tc>
        <w:tc>
          <w:tcPr>
            <w:tcW w:w="671" w:type="pct"/>
            <w:shd w:val="clear" w:color="000000" w:fill="FFFFFF"/>
            <w:noWrap/>
            <w:vAlign w:val="bottom"/>
            <w:hideMark/>
          </w:tcPr>
          <w:p w14:paraId="15171728" w14:textId="77777777" w:rsidR="00B92692" w:rsidRPr="006A2DA5" w:rsidRDefault="00B92692" w:rsidP="006A2DA5">
            <w:pPr>
              <w:jc w:val="center"/>
              <w:rPr>
                <w:color w:val="000000"/>
                <w:sz w:val="20"/>
                <w:szCs w:val="20"/>
              </w:rPr>
            </w:pPr>
            <w:r w:rsidRPr="006A2DA5">
              <w:rPr>
                <w:color w:val="000000"/>
                <w:sz w:val="20"/>
                <w:szCs w:val="20"/>
              </w:rPr>
              <w:t>0,40</w:t>
            </w:r>
          </w:p>
        </w:tc>
        <w:tc>
          <w:tcPr>
            <w:tcW w:w="972" w:type="pct"/>
            <w:shd w:val="clear" w:color="000000" w:fill="FFFFFF"/>
            <w:noWrap/>
            <w:vAlign w:val="bottom"/>
            <w:hideMark/>
          </w:tcPr>
          <w:p w14:paraId="31E021B0" w14:textId="77777777" w:rsidR="00B92692" w:rsidRPr="006A2DA5" w:rsidRDefault="00B92692" w:rsidP="006A2DA5">
            <w:pPr>
              <w:jc w:val="center"/>
              <w:rPr>
                <w:color w:val="000000"/>
                <w:sz w:val="20"/>
                <w:szCs w:val="20"/>
              </w:rPr>
            </w:pPr>
            <w:r w:rsidRPr="006A2DA5">
              <w:rPr>
                <w:color w:val="000000"/>
                <w:sz w:val="20"/>
                <w:szCs w:val="20"/>
              </w:rPr>
              <w:t>0,19</w:t>
            </w:r>
          </w:p>
        </w:tc>
        <w:tc>
          <w:tcPr>
            <w:tcW w:w="635" w:type="pct"/>
            <w:shd w:val="clear" w:color="000000" w:fill="FFFFFF"/>
            <w:noWrap/>
            <w:vAlign w:val="bottom"/>
            <w:hideMark/>
          </w:tcPr>
          <w:p w14:paraId="7E7933B3" w14:textId="77777777" w:rsidR="00B92692" w:rsidRPr="006A2DA5" w:rsidRDefault="00B92692" w:rsidP="006A2DA5">
            <w:pPr>
              <w:jc w:val="center"/>
              <w:rPr>
                <w:color w:val="000000"/>
                <w:sz w:val="20"/>
                <w:szCs w:val="20"/>
              </w:rPr>
            </w:pPr>
            <w:r w:rsidRPr="006A2DA5">
              <w:rPr>
                <w:color w:val="000000"/>
                <w:sz w:val="20"/>
                <w:szCs w:val="20"/>
              </w:rPr>
              <w:t>0,13</w:t>
            </w:r>
          </w:p>
        </w:tc>
        <w:tc>
          <w:tcPr>
            <w:tcW w:w="557" w:type="pct"/>
            <w:shd w:val="clear" w:color="000000" w:fill="FFFFFF"/>
            <w:noWrap/>
            <w:vAlign w:val="bottom"/>
            <w:hideMark/>
          </w:tcPr>
          <w:p w14:paraId="0AC16745" w14:textId="77777777" w:rsidR="00B92692" w:rsidRPr="006A2DA5" w:rsidRDefault="00B92692" w:rsidP="006A2DA5">
            <w:pPr>
              <w:jc w:val="center"/>
              <w:rPr>
                <w:color w:val="000000"/>
                <w:sz w:val="20"/>
                <w:szCs w:val="20"/>
              </w:rPr>
            </w:pPr>
            <w:r w:rsidRPr="006A2DA5">
              <w:rPr>
                <w:color w:val="000000"/>
                <w:sz w:val="20"/>
                <w:szCs w:val="20"/>
              </w:rPr>
              <w:t>0,06</w:t>
            </w:r>
          </w:p>
        </w:tc>
        <w:tc>
          <w:tcPr>
            <w:tcW w:w="542" w:type="pct"/>
            <w:shd w:val="clear" w:color="000000" w:fill="FFFFFF"/>
            <w:noWrap/>
            <w:vAlign w:val="bottom"/>
            <w:hideMark/>
          </w:tcPr>
          <w:p w14:paraId="38A384AE" w14:textId="77777777" w:rsidR="00B92692" w:rsidRPr="006A2DA5" w:rsidRDefault="00B92692" w:rsidP="006A2DA5">
            <w:pPr>
              <w:jc w:val="center"/>
              <w:rPr>
                <w:color w:val="000000"/>
                <w:sz w:val="20"/>
                <w:szCs w:val="20"/>
              </w:rPr>
            </w:pPr>
            <w:r w:rsidRPr="006A2DA5">
              <w:rPr>
                <w:color w:val="000000"/>
                <w:sz w:val="20"/>
                <w:szCs w:val="20"/>
              </w:rPr>
              <w:t>0,00</w:t>
            </w:r>
          </w:p>
        </w:tc>
      </w:tr>
      <w:tr w:rsidR="00B92692" w:rsidRPr="006A2DA5" w14:paraId="2C0B8EFD" w14:textId="77777777" w:rsidTr="00B92692">
        <w:trPr>
          <w:trHeight w:val="283"/>
        </w:trPr>
        <w:tc>
          <w:tcPr>
            <w:tcW w:w="1623" w:type="pct"/>
            <w:shd w:val="clear" w:color="000000" w:fill="FFFFFF"/>
            <w:noWrap/>
            <w:vAlign w:val="bottom"/>
            <w:hideMark/>
          </w:tcPr>
          <w:p w14:paraId="693803EC" w14:textId="77777777" w:rsidR="00B92692" w:rsidRPr="006A2DA5" w:rsidRDefault="00B92692">
            <w:pPr>
              <w:rPr>
                <w:color w:val="000000"/>
                <w:sz w:val="20"/>
                <w:szCs w:val="20"/>
              </w:rPr>
            </w:pPr>
            <w:r w:rsidRPr="006A2DA5">
              <w:rPr>
                <w:color w:val="000000"/>
                <w:sz w:val="20"/>
                <w:szCs w:val="20"/>
              </w:rPr>
              <w:t>Equity Ratio</w:t>
            </w:r>
          </w:p>
        </w:tc>
        <w:tc>
          <w:tcPr>
            <w:tcW w:w="671" w:type="pct"/>
            <w:shd w:val="clear" w:color="000000" w:fill="FFFFFF"/>
            <w:noWrap/>
            <w:vAlign w:val="bottom"/>
            <w:hideMark/>
          </w:tcPr>
          <w:p w14:paraId="24FB685A" w14:textId="77777777" w:rsidR="00B92692" w:rsidRPr="006A2DA5" w:rsidRDefault="00B92692" w:rsidP="006A2DA5">
            <w:pPr>
              <w:jc w:val="center"/>
              <w:rPr>
                <w:color w:val="000000"/>
                <w:sz w:val="20"/>
                <w:szCs w:val="20"/>
              </w:rPr>
            </w:pPr>
            <w:r w:rsidRPr="006A2DA5">
              <w:rPr>
                <w:color w:val="000000"/>
                <w:sz w:val="20"/>
                <w:szCs w:val="20"/>
              </w:rPr>
              <w:t>0,72</w:t>
            </w:r>
          </w:p>
        </w:tc>
        <w:tc>
          <w:tcPr>
            <w:tcW w:w="972" w:type="pct"/>
            <w:shd w:val="clear" w:color="000000" w:fill="FFFFFF"/>
            <w:noWrap/>
            <w:vAlign w:val="bottom"/>
            <w:hideMark/>
          </w:tcPr>
          <w:p w14:paraId="5BDF0296" w14:textId="77777777" w:rsidR="00B92692" w:rsidRPr="006A2DA5" w:rsidRDefault="00B92692" w:rsidP="006A2DA5">
            <w:pPr>
              <w:jc w:val="center"/>
              <w:rPr>
                <w:color w:val="000000"/>
                <w:sz w:val="20"/>
                <w:szCs w:val="20"/>
              </w:rPr>
            </w:pPr>
            <w:r w:rsidRPr="006A2DA5">
              <w:rPr>
                <w:color w:val="000000"/>
                <w:sz w:val="20"/>
                <w:szCs w:val="20"/>
              </w:rPr>
              <w:t>0,84</w:t>
            </w:r>
          </w:p>
        </w:tc>
        <w:tc>
          <w:tcPr>
            <w:tcW w:w="635" w:type="pct"/>
            <w:shd w:val="clear" w:color="000000" w:fill="FFFFFF"/>
            <w:noWrap/>
            <w:vAlign w:val="bottom"/>
            <w:hideMark/>
          </w:tcPr>
          <w:p w14:paraId="15730FAF" w14:textId="77777777" w:rsidR="00B92692" w:rsidRPr="006A2DA5" w:rsidRDefault="00B92692" w:rsidP="006A2DA5">
            <w:pPr>
              <w:jc w:val="center"/>
              <w:rPr>
                <w:color w:val="000000"/>
                <w:sz w:val="20"/>
                <w:szCs w:val="20"/>
              </w:rPr>
            </w:pPr>
            <w:r w:rsidRPr="006A2DA5">
              <w:rPr>
                <w:color w:val="000000"/>
                <w:sz w:val="20"/>
                <w:szCs w:val="20"/>
              </w:rPr>
              <w:t>0,89</w:t>
            </w:r>
          </w:p>
        </w:tc>
        <w:tc>
          <w:tcPr>
            <w:tcW w:w="557" w:type="pct"/>
            <w:shd w:val="clear" w:color="000000" w:fill="FFFFFF"/>
            <w:noWrap/>
            <w:vAlign w:val="bottom"/>
            <w:hideMark/>
          </w:tcPr>
          <w:p w14:paraId="7A2D6238" w14:textId="77777777" w:rsidR="00B92692" w:rsidRPr="006A2DA5" w:rsidRDefault="00B92692" w:rsidP="006A2DA5">
            <w:pPr>
              <w:jc w:val="center"/>
              <w:rPr>
                <w:color w:val="000000"/>
                <w:sz w:val="20"/>
                <w:szCs w:val="20"/>
              </w:rPr>
            </w:pPr>
            <w:r w:rsidRPr="006A2DA5">
              <w:rPr>
                <w:color w:val="000000"/>
                <w:sz w:val="20"/>
                <w:szCs w:val="20"/>
              </w:rPr>
              <w:t>0,94</w:t>
            </w:r>
          </w:p>
        </w:tc>
        <w:tc>
          <w:tcPr>
            <w:tcW w:w="542" w:type="pct"/>
            <w:shd w:val="clear" w:color="000000" w:fill="FFFFFF"/>
            <w:noWrap/>
            <w:vAlign w:val="bottom"/>
            <w:hideMark/>
          </w:tcPr>
          <w:p w14:paraId="3A1E00A5" w14:textId="77777777" w:rsidR="00B92692" w:rsidRPr="006A2DA5" w:rsidRDefault="00B92692" w:rsidP="006A2DA5">
            <w:pPr>
              <w:jc w:val="center"/>
              <w:rPr>
                <w:color w:val="000000"/>
                <w:sz w:val="20"/>
                <w:szCs w:val="20"/>
              </w:rPr>
            </w:pPr>
            <w:r w:rsidRPr="006A2DA5">
              <w:rPr>
                <w:color w:val="000000"/>
                <w:sz w:val="20"/>
                <w:szCs w:val="20"/>
              </w:rPr>
              <w:t>1,00</w:t>
            </w:r>
          </w:p>
        </w:tc>
      </w:tr>
      <w:tr w:rsidR="00B92692" w:rsidRPr="006A2DA5" w14:paraId="3192C9BC" w14:textId="77777777" w:rsidTr="00B92692">
        <w:trPr>
          <w:trHeight w:val="283"/>
        </w:trPr>
        <w:tc>
          <w:tcPr>
            <w:tcW w:w="1623" w:type="pct"/>
            <w:shd w:val="clear" w:color="000000" w:fill="FFFFFF"/>
            <w:noWrap/>
            <w:vAlign w:val="bottom"/>
            <w:hideMark/>
          </w:tcPr>
          <w:p w14:paraId="5279399B" w14:textId="77777777" w:rsidR="00B92692" w:rsidRPr="006A2DA5" w:rsidRDefault="00B92692">
            <w:pPr>
              <w:rPr>
                <w:color w:val="000000"/>
                <w:sz w:val="20"/>
                <w:szCs w:val="20"/>
              </w:rPr>
            </w:pPr>
            <w:r w:rsidRPr="006A2DA5">
              <w:rPr>
                <w:color w:val="000000"/>
                <w:sz w:val="20"/>
                <w:szCs w:val="20"/>
              </w:rPr>
              <w:t>Debt Ratio </w:t>
            </w:r>
          </w:p>
        </w:tc>
        <w:tc>
          <w:tcPr>
            <w:tcW w:w="671" w:type="pct"/>
            <w:shd w:val="clear" w:color="000000" w:fill="FFFFFF"/>
            <w:noWrap/>
            <w:vAlign w:val="bottom"/>
            <w:hideMark/>
          </w:tcPr>
          <w:p w14:paraId="0FA3C3E8" w14:textId="77777777" w:rsidR="00B92692" w:rsidRPr="006A2DA5" w:rsidRDefault="00B92692" w:rsidP="006A2DA5">
            <w:pPr>
              <w:jc w:val="center"/>
              <w:rPr>
                <w:color w:val="000000"/>
                <w:sz w:val="20"/>
                <w:szCs w:val="20"/>
              </w:rPr>
            </w:pPr>
            <w:r w:rsidRPr="006A2DA5">
              <w:rPr>
                <w:color w:val="000000"/>
                <w:sz w:val="20"/>
                <w:szCs w:val="20"/>
              </w:rPr>
              <w:t>0,28</w:t>
            </w:r>
          </w:p>
        </w:tc>
        <w:tc>
          <w:tcPr>
            <w:tcW w:w="972" w:type="pct"/>
            <w:shd w:val="clear" w:color="000000" w:fill="FFFFFF"/>
            <w:noWrap/>
            <w:vAlign w:val="bottom"/>
            <w:hideMark/>
          </w:tcPr>
          <w:p w14:paraId="189F5188" w14:textId="77777777" w:rsidR="00B92692" w:rsidRPr="006A2DA5" w:rsidRDefault="00B92692" w:rsidP="006A2DA5">
            <w:pPr>
              <w:jc w:val="center"/>
              <w:rPr>
                <w:color w:val="000000"/>
                <w:sz w:val="20"/>
                <w:szCs w:val="20"/>
              </w:rPr>
            </w:pPr>
            <w:r w:rsidRPr="006A2DA5">
              <w:rPr>
                <w:color w:val="000000"/>
                <w:sz w:val="20"/>
                <w:szCs w:val="20"/>
              </w:rPr>
              <w:t>0,16</w:t>
            </w:r>
          </w:p>
        </w:tc>
        <w:tc>
          <w:tcPr>
            <w:tcW w:w="635" w:type="pct"/>
            <w:shd w:val="clear" w:color="000000" w:fill="FFFFFF"/>
            <w:noWrap/>
            <w:vAlign w:val="bottom"/>
            <w:hideMark/>
          </w:tcPr>
          <w:p w14:paraId="3307955D" w14:textId="77777777" w:rsidR="00B92692" w:rsidRPr="006A2DA5" w:rsidRDefault="00B92692" w:rsidP="006A2DA5">
            <w:pPr>
              <w:jc w:val="center"/>
              <w:rPr>
                <w:color w:val="000000"/>
                <w:sz w:val="20"/>
                <w:szCs w:val="20"/>
              </w:rPr>
            </w:pPr>
            <w:r w:rsidRPr="006A2DA5">
              <w:rPr>
                <w:color w:val="000000"/>
                <w:sz w:val="20"/>
                <w:szCs w:val="20"/>
              </w:rPr>
              <w:t>0,11</w:t>
            </w:r>
          </w:p>
        </w:tc>
        <w:tc>
          <w:tcPr>
            <w:tcW w:w="557" w:type="pct"/>
            <w:shd w:val="clear" w:color="000000" w:fill="FFFFFF"/>
            <w:noWrap/>
            <w:vAlign w:val="bottom"/>
            <w:hideMark/>
          </w:tcPr>
          <w:p w14:paraId="44F9EB26" w14:textId="77777777" w:rsidR="00B92692" w:rsidRPr="006A2DA5" w:rsidRDefault="00B92692" w:rsidP="006A2DA5">
            <w:pPr>
              <w:jc w:val="center"/>
              <w:rPr>
                <w:color w:val="000000"/>
                <w:sz w:val="20"/>
                <w:szCs w:val="20"/>
              </w:rPr>
            </w:pPr>
            <w:r w:rsidRPr="006A2DA5">
              <w:rPr>
                <w:color w:val="000000"/>
                <w:sz w:val="20"/>
                <w:szCs w:val="20"/>
              </w:rPr>
              <w:t>0,06</w:t>
            </w:r>
          </w:p>
        </w:tc>
        <w:tc>
          <w:tcPr>
            <w:tcW w:w="542" w:type="pct"/>
            <w:shd w:val="clear" w:color="000000" w:fill="FFFFFF"/>
            <w:noWrap/>
            <w:vAlign w:val="bottom"/>
            <w:hideMark/>
          </w:tcPr>
          <w:p w14:paraId="42BEECE4" w14:textId="77777777" w:rsidR="00B92692" w:rsidRPr="006A2DA5" w:rsidRDefault="00B92692" w:rsidP="006A2DA5">
            <w:pPr>
              <w:jc w:val="center"/>
              <w:rPr>
                <w:color w:val="000000"/>
                <w:sz w:val="20"/>
                <w:szCs w:val="20"/>
              </w:rPr>
            </w:pPr>
            <w:r w:rsidRPr="006A2DA5">
              <w:rPr>
                <w:color w:val="000000"/>
                <w:sz w:val="20"/>
                <w:szCs w:val="20"/>
              </w:rPr>
              <w:t>0,00</w:t>
            </w:r>
          </w:p>
        </w:tc>
      </w:tr>
      <w:tr w:rsidR="00B92692" w:rsidRPr="006A2DA5" w14:paraId="67577C20" w14:textId="77777777" w:rsidTr="004C57B2">
        <w:trPr>
          <w:trHeight w:val="283"/>
        </w:trPr>
        <w:tc>
          <w:tcPr>
            <w:tcW w:w="1623" w:type="pct"/>
            <w:shd w:val="clear" w:color="auto" w:fill="auto"/>
            <w:noWrap/>
            <w:vAlign w:val="bottom"/>
            <w:hideMark/>
          </w:tcPr>
          <w:p w14:paraId="67520224" w14:textId="77777777" w:rsidR="00B92692" w:rsidRPr="006A2DA5" w:rsidRDefault="00B92692">
            <w:pPr>
              <w:rPr>
                <w:b/>
                <w:bCs/>
                <w:color w:val="000000"/>
                <w:sz w:val="20"/>
                <w:szCs w:val="20"/>
              </w:rPr>
            </w:pPr>
            <w:r w:rsidRPr="006A2DA5">
              <w:rPr>
                <w:b/>
                <w:bCs/>
                <w:color w:val="000000"/>
                <w:sz w:val="20"/>
                <w:szCs w:val="20"/>
              </w:rPr>
              <w:t>Efficiency Ratios </w:t>
            </w:r>
          </w:p>
        </w:tc>
        <w:tc>
          <w:tcPr>
            <w:tcW w:w="671" w:type="pct"/>
            <w:shd w:val="clear" w:color="auto" w:fill="auto"/>
            <w:noWrap/>
            <w:vAlign w:val="bottom"/>
            <w:hideMark/>
          </w:tcPr>
          <w:p w14:paraId="50291EE8" w14:textId="7E7C4172" w:rsidR="00B92692" w:rsidRPr="006A2DA5" w:rsidRDefault="00B92692" w:rsidP="006A2DA5">
            <w:pPr>
              <w:jc w:val="center"/>
              <w:rPr>
                <w:color w:val="000000"/>
                <w:sz w:val="20"/>
                <w:szCs w:val="20"/>
              </w:rPr>
            </w:pPr>
          </w:p>
        </w:tc>
        <w:tc>
          <w:tcPr>
            <w:tcW w:w="972" w:type="pct"/>
            <w:shd w:val="clear" w:color="auto" w:fill="auto"/>
            <w:noWrap/>
            <w:vAlign w:val="bottom"/>
            <w:hideMark/>
          </w:tcPr>
          <w:p w14:paraId="54937F79" w14:textId="7FE7B7A2" w:rsidR="00B92692" w:rsidRPr="006A2DA5" w:rsidRDefault="00B92692" w:rsidP="006A2DA5">
            <w:pPr>
              <w:jc w:val="center"/>
              <w:rPr>
                <w:color w:val="000000"/>
                <w:sz w:val="20"/>
                <w:szCs w:val="20"/>
              </w:rPr>
            </w:pPr>
          </w:p>
        </w:tc>
        <w:tc>
          <w:tcPr>
            <w:tcW w:w="635" w:type="pct"/>
            <w:shd w:val="clear" w:color="auto" w:fill="auto"/>
            <w:noWrap/>
            <w:vAlign w:val="bottom"/>
            <w:hideMark/>
          </w:tcPr>
          <w:p w14:paraId="398E32F4" w14:textId="777CC08D" w:rsidR="00B92692" w:rsidRPr="006A2DA5" w:rsidRDefault="00B92692" w:rsidP="006A2DA5">
            <w:pPr>
              <w:jc w:val="center"/>
              <w:rPr>
                <w:color w:val="000000"/>
                <w:sz w:val="20"/>
                <w:szCs w:val="20"/>
              </w:rPr>
            </w:pPr>
          </w:p>
        </w:tc>
        <w:tc>
          <w:tcPr>
            <w:tcW w:w="557" w:type="pct"/>
            <w:shd w:val="clear" w:color="auto" w:fill="auto"/>
            <w:noWrap/>
            <w:vAlign w:val="bottom"/>
            <w:hideMark/>
          </w:tcPr>
          <w:p w14:paraId="1F4586FF" w14:textId="07F3E76C" w:rsidR="00B92692" w:rsidRPr="006A2DA5" w:rsidRDefault="00B92692" w:rsidP="006A2DA5">
            <w:pPr>
              <w:jc w:val="center"/>
              <w:rPr>
                <w:color w:val="000000"/>
                <w:sz w:val="20"/>
                <w:szCs w:val="20"/>
              </w:rPr>
            </w:pPr>
          </w:p>
        </w:tc>
        <w:tc>
          <w:tcPr>
            <w:tcW w:w="542" w:type="pct"/>
            <w:shd w:val="clear" w:color="auto" w:fill="auto"/>
            <w:noWrap/>
            <w:vAlign w:val="bottom"/>
            <w:hideMark/>
          </w:tcPr>
          <w:p w14:paraId="49589BA2" w14:textId="3301DA00" w:rsidR="00B92692" w:rsidRPr="006A2DA5" w:rsidRDefault="00B92692" w:rsidP="006A2DA5">
            <w:pPr>
              <w:jc w:val="center"/>
              <w:rPr>
                <w:color w:val="000000"/>
                <w:sz w:val="20"/>
                <w:szCs w:val="20"/>
              </w:rPr>
            </w:pPr>
          </w:p>
        </w:tc>
      </w:tr>
      <w:tr w:rsidR="00B92692" w:rsidRPr="006A2DA5" w14:paraId="2D3E1729" w14:textId="77777777" w:rsidTr="00B92692">
        <w:trPr>
          <w:trHeight w:val="283"/>
        </w:trPr>
        <w:tc>
          <w:tcPr>
            <w:tcW w:w="1623" w:type="pct"/>
            <w:shd w:val="clear" w:color="000000" w:fill="FFFFFF"/>
            <w:noWrap/>
            <w:vAlign w:val="bottom"/>
            <w:hideMark/>
          </w:tcPr>
          <w:p w14:paraId="2241D582" w14:textId="77777777" w:rsidR="00B92692" w:rsidRPr="006A2DA5" w:rsidRDefault="00B92692">
            <w:pPr>
              <w:rPr>
                <w:color w:val="000000"/>
                <w:sz w:val="20"/>
                <w:szCs w:val="20"/>
              </w:rPr>
            </w:pPr>
            <w:r w:rsidRPr="006A2DA5">
              <w:rPr>
                <w:color w:val="000000"/>
                <w:sz w:val="20"/>
                <w:szCs w:val="20"/>
              </w:rPr>
              <w:t>Asset Turnover Ratio </w:t>
            </w:r>
          </w:p>
        </w:tc>
        <w:tc>
          <w:tcPr>
            <w:tcW w:w="671" w:type="pct"/>
            <w:shd w:val="clear" w:color="000000" w:fill="FFFFFF"/>
            <w:noWrap/>
            <w:vAlign w:val="bottom"/>
            <w:hideMark/>
          </w:tcPr>
          <w:p w14:paraId="52A895B2" w14:textId="77777777" w:rsidR="00B92692" w:rsidRPr="006A2DA5" w:rsidRDefault="00B92692" w:rsidP="006A2DA5">
            <w:pPr>
              <w:jc w:val="center"/>
              <w:rPr>
                <w:color w:val="000000"/>
                <w:sz w:val="20"/>
                <w:szCs w:val="20"/>
              </w:rPr>
            </w:pPr>
            <w:r w:rsidRPr="006A2DA5">
              <w:rPr>
                <w:color w:val="000000"/>
                <w:sz w:val="20"/>
                <w:szCs w:val="20"/>
              </w:rPr>
              <w:t>1,0</w:t>
            </w:r>
          </w:p>
        </w:tc>
        <w:tc>
          <w:tcPr>
            <w:tcW w:w="972" w:type="pct"/>
            <w:shd w:val="clear" w:color="000000" w:fill="FFFFFF"/>
            <w:noWrap/>
            <w:vAlign w:val="bottom"/>
            <w:hideMark/>
          </w:tcPr>
          <w:p w14:paraId="2883B3B8" w14:textId="77777777" w:rsidR="00B92692" w:rsidRPr="006A2DA5" w:rsidRDefault="00B92692" w:rsidP="006A2DA5">
            <w:pPr>
              <w:jc w:val="center"/>
              <w:rPr>
                <w:color w:val="000000"/>
                <w:sz w:val="20"/>
                <w:szCs w:val="20"/>
              </w:rPr>
            </w:pPr>
            <w:r w:rsidRPr="006A2DA5">
              <w:rPr>
                <w:color w:val="000000"/>
                <w:sz w:val="20"/>
                <w:szCs w:val="20"/>
              </w:rPr>
              <w:t>0,9</w:t>
            </w:r>
          </w:p>
        </w:tc>
        <w:tc>
          <w:tcPr>
            <w:tcW w:w="635" w:type="pct"/>
            <w:shd w:val="clear" w:color="000000" w:fill="FFFFFF"/>
            <w:noWrap/>
            <w:vAlign w:val="bottom"/>
            <w:hideMark/>
          </w:tcPr>
          <w:p w14:paraId="5F925C74" w14:textId="77777777" w:rsidR="00B92692" w:rsidRPr="006A2DA5" w:rsidRDefault="00B92692" w:rsidP="006A2DA5">
            <w:pPr>
              <w:jc w:val="center"/>
              <w:rPr>
                <w:color w:val="000000"/>
                <w:sz w:val="20"/>
                <w:szCs w:val="20"/>
              </w:rPr>
            </w:pPr>
            <w:r w:rsidRPr="006A2DA5">
              <w:rPr>
                <w:color w:val="000000"/>
                <w:sz w:val="20"/>
                <w:szCs w:val="20"/>
              </w:rPr>
              <w:t>1,2</w:t>
            </w:r>
          </w:p>
        </w:tc>
        <w:tc>
          <w:tcPr>
            <w:tcW w:w="557" w:type="pct"/>
            <w:shd w:val="clear" w:color="000000" w:fill="FFFFFF"/>
            <w:noWrap/>
            <w:vAlign w:val="bottom"/>
            <w:hideMark/>
          </w:tcPr>
          <w:p w14:paraId="0CF1BA57" w14:textId="77777777" w:rsidR="00B92692" w:rsidRPr="006A2DA5" w:rsidRDefault="00B92692" w:rsidP="006A2DA5">
            <w:pPr>
              <w:jc w:val="center"/>
              <w:rPr>
                <w:color w:val="000000"/>
                <w:sz w:val="20"/>
                <w:szCs w:val="20"/>
              </w:rPr>
            </w:pPr>
            <w:r w:rsidRPr="006A2DA5">
              <w:rPr>
                <w:color w:val="000000"/>
                <w:sz w:val="20"/>
                <w:szCs w:val="20"/>
              </w:rPr>
              <w:t>1,5</w:t>
            </w:r>
          </w:p>
        </w:tc>
        <w:tc>
          <w:tcPr>
            <w:tcW w:w="542" w:type="pct"/>
            <w:shd w:val="clear" w:color="000000" w:fill="FFFFFF"/>
            <w:noWrap/>
            <w:vAlign w:val="bottom"/>
            <w:hideMark/>
          </w:tcPr>
          <w:p w14:paraId="30865A2C" w14:textId="77777777" w:rsidR="00B92692" w:rsidRPr="006A2DA5" w:rsidRDefault="00B92692" w:rsidP="006A2DA5">
            <w:pPr>
              <w:jc w:val="center"/>
              <w:rPr>
                <w:color w:val="000000"/>
                <w:sz w:val="20"/>
                <w:szCs w:val="20"/>
              </w:rPr>
            </w:pPr>
            <w:r w:rsidRPr="006A2DA5">
              <w:rPr>
                <w:color w:val="000000"/>
                <w:sz w:val="20"/>
                <w:szCs w:val="20"/>
              </w:rPr>
              <w:t>1,9</w:t>
            </w:r>
          </w:p>
        </w:tc>
      </w:tr>
      <w:tr w:rsidR="00B92692" w:rsidRPr="006A2DA5" w14:paraId="67B08B02" w14:textId="77777777" w:rsidTr="00B92692">
        <w:trPr>
          <w:trHeight w:val="283"/>
        </w:trPr>
        <w:tc>
          <w:tcPr>
            <w:tcW w:w="1623" w:type="pct"/>
            <w:shd w:val="clear" w:color="000000" w:fill="FFFFFF"/>
            <w:noWrap/>
            <w:vAlign w:val="bottom"/>
            <w:hideMark/>
          </w:tcPr>
          <w:p w14:paraId="420B5D2E" w14:textId="77777777" w:rsidR="00B92692" w:rsidRPr="006A2DA5" w:rsidRDefault="00B92692">
            <w:pPr>
              <w:rPr>
                <w:color w:val="000000"/>
                <w:sz w:val="20"/>
                <w:szCs w:val="20"/>
              </w:rPr>
            </w:pPr>
            <w:r w:rsidRPr="006A2DA5">
              <w:rPr>
                <w:color w:val="000000"/>
                <w:sz w:val="20"/>
                <w:szCs w:val="20"/>
              </w:rPr>
              <w:t>Inventory Turnover Ratio</w:t>
            </w:r>
          </w:p>
        </w:tc>
        <w:tc>
          <w:tcPr>
            <w:tcW w:w="671" w:type="pct"/>
            <w:shd w:val="clear" w:color="000000" w:fill="FFFFFF"/>
            <w:noWrap/>
            <w:vAlign w:val="bottom"/>
            <w:hideMark/>
          </w:tcPr>
          <w:p w14:paraId="49028D05" w14:textId="77777777" w:rsidR="00B92692" w:rsidRPr="006A2DA5" w:rsidRDefault="00B92692" w:rsidP="006A2DA5">
            <w:pPr>
              <w:jc w:val="center"/>
              <w:rPr>
                <w:color w:val="000000"/>
                <w:sz w:val="20"/>
                <w:szCs w:val="20"/>
              </w:rPr>
            </w:pPr>
            <w:r w:rsidRPr="006A2DA5">
              <w:rPr>
                <w:color w:val="000000"/>
                <w:sz w:val="20"/>
                <w:szCs w:val="20"/>
              </w:rPr>
              <w:t>25,4</w:t>
            </w:r>
          </w:p>
        </w:tc>
        <w:tc>
          <w:tcPr>
            <w:tcW w:w="972" w:type="pct"/>
            <w:shd w:val="clear" w:color="000000" w:fill="FFFFFF"/>
            <w:noWrap/>
            <w:vAlign w:val="bottom"/>
            <w:hideMark/>
          </w:tcPr>
          <w:p w14:paraId="01E8D475" w14:textId="77777777" w:rsidR="00B92692" w:rsidRPr="006A2DA5" w:rsidRDefault="00B92692" w:rsidP="006A2DA5">
            <w:pPr>
              <w:jc w:val="center"/>
              <w:rPr>
                <w:color w:val="000000"/>
                <w:sz w:val="20"/>
                <w:szCs w:val="20"/>
              </w:rPr>
            </w:pPr>
            <w:r w:rsidRPr="006A2DA5">
              <w:rPr>
                <w:color w:val="000000"/>
                <w:sz w:val="20"/>
                <w:szCs w:val="20"/>
              </w:rPr>
              <w:t>24,0</w:t>
            </w:r>
          </w:p>
        </w:tc>
        <w:tc>
          <w:tcPr>
            <w:tcW w:w="635" w:type="pct"/>
            <w:shd w:val="clear" w:color="000000" w:fill="FFFFFF"/>
            <w:noWrap/>
            <w:vAlign w:val="bottom"/>
            <w:hideMark/>
          </w:tcPr>
          <w:p w14:paraId="5C2B4599" w14:textId="77777777" w:rsidR="00B92692" w:rsidRPr="006A2DA5" w:rsidRDefault="00B92692" w:rsidP="006A2DA5">
            <w:pPr>
              <w:jc w:val="center"/>
              <w:rPr>
                <w:color w:val="000000"/>
                <w:sz w:val="20"/>
                <w:szCs w:val="20"/>
              </w:rPr>
            </w:pPr>
            <w:r w:rsidRPr="006A2DA5">
              <w:rPr>
                <w:color w:val="000000"/>
                <w:sz w:val="20"/>
                <w:szCs w:val="20"/>
              </w:rPr>
              <w:t>24,1</w:t>
            </w:r>
          </w:p>
        </w:tc>
        <w:tc>
          <w:tcPr>
            <w:tcW w:w="557" w:type="pct"/>
            <w:shd w:val="clear" w:color="000000" w:fill="FFFFFF"/>
            <w:noWrap/>
            <w:vAlign w:val="bottom"/>
            <w:hideMark/>
          </w:tcPr>
          <w:p w14:paraId="0319E82A" w14:textId="77777777" w:rsidR="00B92692" w:rsidRPr="006A2DA5" w:rsidRDefault="00B92692" w:rsidP="006A2DA5">
            <w:pPr>
              <w:jc w:val="center"/>
              <w:rPr>
                <w:color w:val="000000"/>
                <w:sz w:val="20"/>
                <w:szCs w:val="20"/>
              </w:rPr>
            </w:pPr>
            <w:r w:rsidRPr="006A2DA5">
              <w:rPr>
                <w:color w:val="000000"/>
                <w:sz w:val="20"/>
                <w:szCs w:val="20"/>
              </w:rPr>
              <w:t>24,2</w:t>
            </w:r>
          </w:p>
        </w:tc>
        <w:tc>
          <w:tcPr>
            <w:tcW w:w="542" w:type="pct"/>
            <w:shd w:val="clear" w:color="000000" w:fill="FFFFFF"/>
            <w:noWrap/>
            <w:vAlign w:val="bottom"/>
            <w:hideMark/>
          </w:tcPr>
          <w:p w14:paraId="13EC34C1" w14:textId="77777777" w:rsidR="00B92692" w:rsidRPr="006A2DA5" w:rsidRDefault="00B92692" w:rsidP="006A2DA5">
            <w:pPr>
              <w:jc w:val="center"/>
              <w:rPr>
                <w:color w:val="000000"/>
                <w:sz w:val="20"/>
                <w:szCs w:val="20"/>
              </w:rPr>
            </w:pPr>
            <w:r w:rsidRPr="006A2DA5">
              <w:rPr>
                <w:color w:val="000000"/>
                <w:sz w:val="20"/>
                <w:szCs w:val="20"/>
              </w:rPr>
              <w:t>24,2</w:t>
            </w:r>
          </w:p>
        </w:tc>
      </w:tr>
      <w:tr w:rsidR="00B92692" w:rsidRPr="006A2DA5" w14:paraId="7619B7F7" w14:textId="77777777" w:rsidTr="00B92692">
        <w:trPr>
          <w:trHeight w:val="283"/>
        </w:trPr>
        <w:tc>
          <w:tcPr>
            <w:tcW w:w="1623" w:type="pct"/>
            <w:shd w:val="clear" w:color="000000" w:fill="FFFFFF"/>
            <w:noWrap/>
            <w:vAlign w:val="bottom"/>
            <w:hideMark/>
          </w:tcPr>
          <w:p w14:paraId="7AD1B3B9" w14:textId="77777777" w:rsidR="00B92692" w:rsidRPr="006A2DA5" w:rsidRDefault="00B92692">
            <w:pPr>
              <w:rPr>
                <w:color w:val="000000"/>
                <w:sz w:val="20"/>
                <w:szCs w:val="20"/>
              </w:rPr>
            </w:pPr>
            <w:r w:rsidRPr="006A2DA5">
              <w:rPr>
                <w:color w:val="000000"/>
                <w:sz w:val="20"/>
                <w:szCs w:val="20"/>
              </w:rPr>
              <w:t>Inventory Turnover Days</w:t>
            </w:r>
          </w:p>
        </w:tc>
        <w:tc>
          <w:tcPr>
            <w:tcW w:w="671" w:type="pct"/>
            <w:shd w:val="clear" w:color="000000" w:fill="FFFFFF"/>
            <w:noWrap/>
            <w:vAlign w:val="bottom"/>
            <w:hideMark/>
          </w:tcPr>
          <w:p w14:paraId="59E8C4E7" w14:textId="77777777" w:rsidR="00B92692" w:rsidRPr="006A2DA5" w:rsidRDefault="00B92692" w:rsidP="006A2DA5">
            <w:pPr>
              <w:jc w:val="center"/>
              <w:rPr>
                <w:color w:val="000000"/>
                <w:sz w:val="20"/>
                <w:szCs w:val="20"/>
              </w:rPr>
            </w:pPr>
            <w:r w:rsidRPr="006A2DA5">
              <w:rPr>
                <w:color w:val="000000"/>
                <w:sz w:val="20"/>
                <w:szCs w:val="20"/>
              </w:rPr>
              <w:t>14</w:t>
            </w:r>
          </w:p>
        </w:tc>
        <w:tc>
          <w:tcPr>
            <w:tcW w:w="972" w:type="pct"/>
            <w:shd w:val="clear" w:color="000000" w:fill="FFFFFF"/>
            <w:noWrap/>
            <w:vAlign w:val="bottom"/>
            <w:hideMark/>
          </w:tcPr>
          <w:p w14:paraId="51D6C622" w14:textId="77777777" w:rsidR="00B92692" w:rsidRPr="006A2DA5" w:rsidRDefault="00B92692" w:rsidP="006A2DA5">
            <w:pPr>
              <w:jc w:val="center"/>
              <w:rPr>
                <w:color w:val="000000"/>
                <w:sz w:val="20"/>
                <w:szCs w:val="20"/>
              </w:rPr>
            </w:pPr>
            <w:r w:rsidRPr="006A2DA5">
              <w:rPr>
                <w:color w:val="000000"/>
                <w:sz w:val="20"/>
                <w:szCs w:val="20"/>
              </w:rPr>
              <w:t>15</w:t>
            </w:r>
          </w:p>
        </w:tc>
        <w:tc>
          <w:tcPr>
            <w:tcW w:w="635" w:type="pct"/>
            <w:shd w:val="clear" w:color="000000" w:fill="FFFFFF"/>
            <w:noWrap/>
            <w:vAlign w:val="bottom"/>
            <w:hideMark/>
          </w:tcPr>
          <w:p w14:paraId="377BD5A0" w14:textId="77777777" w:rsidR="00B92692" w:rsidRPr="006A2DA5" w:rsidRDefault="00B92692" w:rsidP="006A2DA5">
            <w:pPr>
              <w:jc w:val="center"/>
              <w:rPr>
                <w:color w:val="000000"/>
                <w:sz w:val="20"/>
                <w:szCs w:val="20"/>
              </w:rPr>
            </w:pPr>
            <w:r w:rsidRPr="006A2DA5">
              <w:rPr>
                <w:color w:val="000000"/>
                <w:sz w:val="20"/>
                <w:szCs w:val="20"/>
              </w:rPr>
              <w:t>15</w:t>
            </w:r>
          </w:p>
        </w:tc>
        <w:tc>
          <w:tcPr>
            <w:tcW w:w="557" w:type="pct"/>
            <w:shd w:val="clear" w:color="000000" w:fill="FFFFFF"/>
            <w:noWrap/>
            <w:vAlign w:val="bottom"/>
            <w:hideMark/>
          </w:tcPr>
          <w:p w14:paraId="24BF3BB6" w14:textId="77777777" w:rsidR="00B92692" w:rsidRPr="006A2DA5" w:rsidRDefault="00B92692" w:rsidP="006A2DA5">
            <w:pPr>
              <w:jc w:val="center"/>
              <w:rPr>
                <w:color w:val="000000"/>
                <w:sz w:val="20"/>
                <w:szCs w:val="20"/>
              </w:rPr>
            </w:pPr>
            <w:r w:rsidRPr="006A2DA5">
              <w:rPr>
                <w:color w:val="000000"/>
                <w:sz w:val="20"/>
                <w:szCs w:val="20"/>
              </w:rPr>
              <w:t>15</w:t>
            </w:r>
          </w:p>
        </w:tc>
        <w:tc>
          <w:tcPr>
            <w:tcW w:w="542" w:type="pct"/>
            <w:shd w:val="clear" w:color="000000" w:fill="FFFFFF"/>
            <w:noWrap/>
            <w:vAlign w:val="bottom"/>
            <w:hideMark/>
          </w:tcPr>
          <w:p w14:paraId="57626DC3" w14:textId="77777777" w:rsidR="00B92692" w:rsidRPr="006A2DA5" w:rsidRDefault="00B92692" w:rsidP="006A2DA5">
            <w:pPr>
              <w:jc w:val="center"/>
              <w:rPr>
                <w:color w:val="000000"/>
                <w:sz w:val="20"/>
                <w:szCs w:val="20"/>
              </w:rPr>
            </w:pPr>
            <w:r w:rsidRPr="006A2DA5">
              <w:rPr>
                <w:color w:val="000000"/>
                <w:sz w:val="20"/>
                <w:szCs w:val="20"/>
              </w:rPr>
              <w:t>15</w:t>
            </w:r>
          </w:p>
        </w:tc>
      </w:tr>
      <w:tr w:rsidR="00B92692" w:rsidRPr="006A2DA5" w14:paraId="4023ABC6" w14:textId="77777777" w:rsidTr="004C57B2">
        <w:trPr>
          <w:trHeight w:val="283"/>
        </w:trPr>
        <w:tc>
          <w:tcPr>
            <w:tcW w:w="1623" w:type="pct"/>
            <w:shd w:val="clear" w:color="auto" w:fill="auto"/>
            <w:noWrap/>
            <w:vAlign w:val="bottom"/>
            <w:hideMark/>
          </w:tcPr>
          <w:p w14:paraId="53B36EAC" w14:textId="77777777" w:rsidR="00B92692" w:rsidRPr="006A2DA5" w:rsidRDefault="00B92692">
            <w:pPr>
              <w:rPr>
                <w:b/>
                <w:bCs/>
                <w:color w:val="000000"/>
                <w:sz w:val="20"/>
                <w:szCs w:val="20"/>
              </w:rPr>
            </w:pPr>
            <w:r w:rsidRPr="006A2DA5">
              <w:rPr>
                <w:b/>
                <w:bCs/>
                <w:color w:val="000000"/>
                <w:sz w:val="20"/>
                <w:szCs w:val="20"/>
              </w:rPr>
              <w:t>Liquidity Ratios</w:t>
            </w:r>
          </w:p>
        </w:tc>
        <w:tc>
          <w:tcPr>
            <w:tcW w:w="671" w:type="pct"/>
            <w:shd w:val="clear" w:color="auto" w:fill="auto"/>
            <w:noWrap/>
            <w:vAlign w:val="bottom"/>
            <w:hideMark/>
          </w:tcPr>
          <w:p w14:paraId="25A9A4B6" w14:textId="6914FB94" w:rsidR="00B92692" w:rsidRPr="006A2DA5" w:rsidRDefault="00B92692" w:rsidP="006A2DA5">
            <w:pPr>
              <w:jc w:val="center"/>
              <w:rPr>
                <w:color w:val="000000"/>
                <w:sz w:val="20"/>
                <w:szCs w:val="20"/>
              </w:rPr>
            </w:pPr>
          </w:p>
        </w:tc>
        <w:tc>
          <w:tcPr>
            <w:tcW w:w="972" w:type="pct"/>
            <w:shd w:val="clear" w:color="auto" w:fill="auto"/>
            <w:noWrap/>
            <w:vAlign w:val="bottom"/>
            <w:hideMark/>
          </w:tcPr>
          <w:p w14:paraId="7820A6FE" w14:textId="650444D7" w:rsidR="00B92692" w:rsidRPr="006A2DA5" w:rsidRDefault="00B92692" w:rsidP="006A2DA5">
            <w:pPr>
              <w:jc w:val="center"/>
              <w:rPr>
                <w:color w:val="000000"/>
                <w:sz w:val="20"/>
                <w:szCs w:val="20"/>
              </w:rPr>
            </w:pPr>
          </w:p>
        </w:tc>
        <w:tc>
          <w:tcPr>
            <w:tcW w:w="635" w:type="pct"/>
            <w:shd w:val="clear" w:color="auto" w:fill="auto"/>
            <w:noWrap/>
            <w:vAlign w:val="bottom"/>
            <w:hideMark/>
          </w:tcPr>
          <w:p w14:paraId="17B3460D" w14:textId="6FD1D168" w:rsidR="00B92692" w:rsidRPr="006A2DA5" w:rsidRDefault="00B92692" w:rsidP="006A2DA5">
            <w:pPr>
              <w:jc w:val="center"/>
              <w:rPr>
                <w:color w:val="000000"/>
                <w:sz w:val="20"/>
                <w:szCs w:val="20"/>
              </w:rPr>
            </w:pPr>
          </w:p>
        </w:tc>
        <w:tc>
          <w:tcPr>
            <w:tcW w:w="557" w:type="pct"/>
            <w:shd w:val="clear" w:color="auto" w:fill="auto"/>
            <w:noWrap/>
            <w:vAlign w:val="bottom"/>
            <w:hideMark/>
          </w:tcPr>
          <w:p w14:paraId="53932A3A" w14:textId="5F5B72CC" w:rsidR="00B92692" w:rsidRPr="006A2DA5" w:rsidRDefault="00B92692" w:rsidP="006A2DA5">
            <w:pPr>
              <w:jc w:val="center"/>
              <w:rPr>
                <w:color w:val="000000"/>
                <w:sz w:val="20"/>
                <w:szCs w:val="20"/>
              </w:rPr>
            </w:pPr>
          </w:p>
        </w:tc>
        <w:tc>
          <w:tcPr>
            <w:tcW w:w="542" w:type="pct"/>
            <w:shd w:val="clear" w:color="auto" w:fill="auto"/>
            <w:noWrap/>
            <w:vAlign w:val="bottom"/>
            <w:hideMark/>
          </w:tcPr>
          <w:p w14:paraId="4FC7D42D" w14:textId="524FEB3A" w:rsidR="00B92692" w:rsidRPr="006A2DA5" w:rsidRDefault="00B92692" w:rsidP="006A2DA5">
            <w:pPr>
              <w:jc w:val="center"/>
              <w:rPr>
                <w:color w:val="000000"/>
                <w:sz w:val="20"/>
                <w:szCs w:val="20"/>
              </w:rPr>
            </w:pPr>
          </w:p>
        </w:tc>
      </w:tr>
      <w:tr w:rsidR="00B92692" w:rsidRPr="006A2DA5" w14:paraId="5ECB4D59" w14:textId="77777777" w:rsidTr="00B92692">
        <w:trPr>
          <w:trHeight w:val="283"/>
        </w:trPr>
        <w:tc>
          <w:tcPr>
            <w:tcW w:w="1623" w:type="pct"/>
            <w:shd w:val="clear" w:color="000000" w:fill="FFFFFF"/>
            <w:noWrap/>
            <w:vAlign w:val="bottom"/>
            <w:hideMark/>
          </w:tcPr>
          <w:p w14:paraId="33819436" w14:textId="77777777" w:rsidR="00B92692" w:rsidRPr="006A2DA5" w:rsidRDefault="00B92692">
            <w:pPr>
              <w:rPr>
                <w:color w:val="000000"/>
                <w:sz w:val="20"/>
                <w:szCs w:val="20"/>
              </w:rPr>
            </w:pPr>
            <w:r w:rsidRPr="006A2DA5">
              <w:rPr>
                <w:color w:val="000000"/>
                <w:sz w:val="20"/>
                <w:szCs w:val="20"/>
              </w:rPr>
              <w:t>Current Ratio</w:t>
            </w:r>
          </w:p>
        </w:tc>
        <w:tc>
          <w:tcPr>
            <w:tcW w:w="671" w:type="pct"/>
            <w:shd w:val="clear" w:color="000000" w:fill="FFFFFF"/>
            <w:noWrap/>
            <w:vAlign w:val="bottom"/>
            <w:hideMark/>
          </w:tcPr>
          <w:p w14:paraId="0D1FA7D3" w14:textId="77777777" w:rsidR="00B92692" w:rsidRPr="006A2DA5" w:rsidRDefault="00B92692" w:rsidP="006A2DA5">
            <w:pPr>
              <w:jc w:val="center"/>
              <w:rPr>
                <w:color w:val="000000"/>
                <w:sz w:val="20"/>
                <w:szCs w:val="20"/>
              </w:rPr>
            </w:pPr>
            <w:r w:rsidRPr="006A2DA5">
              <w:rPr>
                <w:color w:val="000000"/>
                <w:sz w:val="20"/>
                <w:szCs w:val="20"/>
              </w:rPr>
              <w:t>205,51</w:t>
            </w:r>
          </w:p>
        </w:tc>
        <w:tc>
          <w:tcPr>
            <w:tcW w:w="972" w:type="pct"/>
            <w:shd w:val="clear" w:color="000000" w:fill="FFFFFF"/>
            <w:noWrap/>
            <w:vAlign w:val="bottom"/>
            <w:hideMark/>
          </w:tcPr>
          <w:p w14:paraId="1275F2B7" w14:textId="77777777" w:rsidR="00B92692" w:rsidRPr="006A2DA5" w:rsidRDefault="00B92692" w:rsidP="006A2DA5">
            <w:pPr>
              <w:jc w:val="center"/>
              <w:rPr>
                <w:color w:val="000000"/>
                <w:sz w:val="20"/>
                <w:szCs w:val="20"/>
              </w:rPr>
            </w:pPr>
            <w:r w:rsidRPr="006A2DA5">
              <w:rPr>
                <w:color w:val="000000"/>
                <w:sz w:val="20"/>
                <w:szCs w:val="20"/>
              </w:rPr>
              <w:t>341,53</w:t>
            </w:r>
          </w:p>
        </w:tc>
        <w:tc>
          <w:tcPr>
            <w:tcW w:w="635" w:type="pct"/>
            <w:shd w:val="clear" w:color="000000" w:fill="FFFFFF"/>
            <w:noWrap/>
            <w:vAlign w:val="bottom"/>
            <w:hideMark/>
          </w:tcPr>
          <w:p w14:paraId="51ED1EA3" w14:textId="77777777" w:rsidR="00B92692" w:rsidRPr="006A2DA5" w:rsidRDefault="00B92692" w:rsidP="006A2DA5">
            <w:pPr>
              <w:jc w:val="center"/>
              <w:rPr>
                <w:color w:val="000000"/>
                <w:sz w:val="20"/>
                <w:szCs w:val="20"/>
              </w:rPr>
            </w:pPr>
            <w:r w:rsidRPr="006A2DA5">
              <w:rPr>
                <w:color w:val="000000"/>
                <w:sz w:val="20"/>
                <w:szCs w:val="20"/>
              </w:rPr>
              <w:t>322,62</w:t>
            </w:r>
          </w:p>
        </w:tc>
        <w:tc>
          <w:tcPr>
            <w:tcW w:w="557" w:type="pct"/>
            <w:shd w:val="clear" w:color="000000" w:fill="FFFFFF"/>
            <w:noWrap/>
            <w:vAlign w:val="bottom"/>
            <w:hideMark/>
          </w:tcPr>
          <w:p w14:paraId="10BD29FC" w14:textId="77777777" w:rsidR="00B92692" w:rsidRPr="006A2DA5" w:rsidRDefault="00B92692" w:rsidP="006A2DA5">
            <w:pPr>
              <w:jc w:val="center"/>
              <w:rPr>
                <w:color w:val="000000"/>
                <w:sz w:val="20"/>
                <w:szCs w:val="20"/>
              </w:rPr>
            </w:pPr>
            <w:r w:rsidRPr="006A2DA5">
              <w:rPr>
                <w:color w:val="000000"/>
                <w:sz w:val="20"/>
                <w:szCs w:val="20"/>
              </w:rPr>
              <w:t>318,51</w:t>
            </w:r>
          </w:p>
        </w:tc>
        <w:tc>
          <w:tcPr>
            <w:tcW w:w="542" w:type="pct"/>
            <w:shd w:val="clear" w:color="000000" w:fill="FFFFFF"/>
            <w:noWrap/>
            <w:vAlign w:val="bottom"/>
            <w:hideMark/>
          </w:tcPr>
          <w:p w14:paraId="4400690F" w14:textId="77777777" w:rsidR="00B92692" w:rsidRPr="006A2DA5" w:rsidRDefault="00B92692" w:rsidP="006A2DA5">
            <w:pPr>
              <w:jc w:val="center"/>
              <w:rPr>
                <w:color w:val="000000"/>
                <w:sz w:val="20"/>
                <w:szCs w:val="20"/>
              </w:rPr>
            </w:pPr>
            <w:r w:rsidRPr="006A2DA5">
              <w:rPr>
                <w:color w:val="000000"/>
                <w:sz w:val="20"/>
                <w:szCs w:val="20"/>
              </w:rPr>
              <w:t>328,32</w:t>
            </w:r>
          </w:p>
        </w:tc>
      </w:tr>
      <w:tr w:rsidR="00B92692" w:rsidRPr="006A2DA5" w14:paraId="4723E505" w14:textId="77777777" w:rsidTr="00B92692">
        <w:trPr>
          <w:trHeight w:val="283"/>
        </w:trPr>
        <w:tc>
          <w:tcPr>
            <w:tcW w:w="1623" w:type="pct"/>
            <w:shd w:val="clear" w:color="000000" w:fill="FFFFFF"/>
            <w:noWrap/>
            <w:vAlign w:val="bottom"/>
            <w:hideMark/>
          </w:tcPr>
          <w:p w14:paraId="38633490" w14:textId="77777777" w:rsidR="00B92692" w:rsidRPr="006A2DA5" w:rsidRDefault="00B92692">
            <w:pPr>
              <w:rPr>
                <w:color w:val="000000"/>
                <w:sz w:val="20"/>
                <w:szCs w:val="20"/>
              </w:rPr>
            </w:pPr>
            <w:r w:rsidRPr="006A2DA5">
              <w:rPr>
                <w:color w:val="000000"/>
                <w:sz w:val="20"/>
                <w:szCs w:val="20"/>
              </w:rPr>
              <w:t>Quick Ratio</w:t>
            </w:r>
          </w:p>
        </w:tc>
        <w:tc>
          <w:tcPr>
            <w:tcW w:w="671" w:type="pct"/>
            <w:shd w:val="clear" w:color="000000" w:fill="FFFFFF"/>
            <w:noWrap/>
            <w:vAlign w:val="bottom"/>
            <w:hideMark/>
          </w:tcPr>
          <w:p w14:paraId="50E43AFF" w14:textId="77777777" w:rsidR="00B92692" w:rsidRPr="006A2DA5" w:rsidRDefault="00B92692" w:rsidP="006A2DA5">
            <w:pPr>
              <w:jc w:val="center"/>
              <w:rPr>
                <w:color w:val="000000"/>
                <w:sz w:val="20"/>
                <w:szCs w:val="20"/>
              </w:rPr>
            </w:pPr>
            <w:r w:rsidRPr="006A2DA5">
              <w:rPr>
                <w:color w:val="000000"/>
                <w:sz w:val="20"/>
                <w:szCs w:val="20"/>
              </w:rPr>
              <w:t>204,94</w:t>
            </w:r>
          </w:p>
        </w:tc>
        <w:tc>
          <w:tcPr>
            <w:tcW w:w="972" w:type="pct"/>
            <w:shd w:val="clear" w:color="000000" w:fill="FFFFFF"/>
            <w:noWrap/>
            <w:vAlign w:val="bottom"/>
            <w:hideMark/>
          </w:tcPr>
          <w:p w14:paraId="5EB83BCD" w14:textId="77777777" w:rsidR="00B92692" w:rsidRPr="006A2DA5" w:rsidRDefault="00B92692" w:rsidP="006A2DA5">
            <w:pPr>
              <w:jc w:val="center"/>
              <w:rPr>
                <w:color w:val="000000"/>
                <w:sz w:val="20"/>
                <w:szCs w:val="20"/>
              </w:rPr>
            </w:pPr>
            <w:r w:rsidRPr="006A2DA5">
              <w:rPr>
                <w:color w:val="000000"/>
                <w:sz w:val="20"/>
                <w:szCs w:val="20"/>
              </w:rPr>
              <w:t>340,92</w:t>
            </w:r>
          </w:p>
        </w:tc>
        <w:tc>
          <w:tcPr>
            <w:tcW w:w="635" w:type="pct"/>
            <w:shd w:val="clear" w:color="000000" w:fill="FFFFFF"/>
            <w:noWrap/>
            <w:vAlign w:val="bottom"/>
            <w:hideMark/>
          </w:tcPr>
          <w:p w14:paraId="5CDB0847" w14:textId="77777777" w:rsidR="00B92692" w:rsidRPr="006A2DA5" w:rsidRDefault="00B92692" w:rsidP="006A2DA5">
            <w:pPr>
              <w:jc w:val="center"/>
              <w:rPr>
                <w:color w:val="000000"/>
                <w:sz w:val="20"/>
                <w:szCs w:val="20"/>
              </w:rPr>
            </w:pPr>
            <w:r w:rsidRPr="006A2DA5">
              <w:rPr>
                <w:color w:val="000000"/>
                <w:sz w:val="20"/>
                <w:szCs w:val="20"/>
              </w:rPr>
              <w:t>322,01</w:t>
            </w:r>
          </w:p>
        </w:tc>
        <w:tc>
          <w:tcPr>
            <w:tcW w:w="557" w:type="pct"/>
            <w:shd w:val="clear" w:color="000000" w:fill="FFFFFF"/>
            <w:noWrap/>
            <w:vAlign w:val="bottom"/>
            <w:hideMark/>
          </w:tcPr>
          <w:p w14:paraId="59D97FB5" w14:textId="77777777" w:rsidR="00B92692" w:rsidRPr="006A2DA5" w:rsidRDefault="00B92692" w:rsidP="006A2DA5">
            <w:pPr>
              <w:jc w:val="center"/>
              <w:rPr>
                <w:color w:val="000000"/>
                <w:sz w:val="20"/>
                <w:szCs w:val="20"/>
              </w:rPr>
            </w:pPr>
            <w:r w:rsidRPr="006A2DA5">
              <w:rPr>
                <w:color w:val="000000"/>
                <w:sz w:val="20"/>
                <w:szCs w:val="20"/>
              </w:rPr>
              <w:t>317,91</w:t>
            </w:r>
          </w:p>
        </w:tc>
        <w:tc>
          <w:tcPr>
            <w:tcW w:w="542" w:type="pct"/>
            <w:shd w:val="clear" w:color="000000" w:fill="FFFFFF"/>
            <w:noWrap/>
            <w:vAlign w:val="bottom"/>
            <w:hideMark/>
          </w:tcPr>
          <w:p w14:paraId="08051C86" w14:textId="77777777" w:rsidR="00B92692" w:rsidRPr="006A2DA5" w:rsidRDefault="00B92692" w:rsidP="006A2DA5">
            <w:pPr>
              <w:jc w:val="center"/>
              <w:rPr>
                <w:color w:val="000000"/>
                <w:sz w:val="20"/>
                <w:szCs w:val="20"/>
              </w:rPr>
            </w:pPr>
            <w:r w:rsidRPr="006A2DA5">
              <w:rPr>
                <w:color w:val="000000"/>
                <w:sz w:val="20"/>
                <w:szCs w:val="20"/>
              </w:rPr>
              <w:t>327,72</w:t>
            </w:r>
          </w:p>
        </w:tc>
      </w:tr>
      <w:tr w:rsidR="00B92692" w:rsidRPr="006A2DA5" w14:paraId="09DD1A39" w14:textId="77777777" w:rsidTr="00B92692">
        <w:trPr>
          <w:trHeight w:val="283"/>
        </w:trPr>
        <w:tc>
          <w:tcPr>
            <w:tcW w:w="1623" w:type="pct"/>
            <w:shd w:val="clear" w:color="000000" w:fill="FFFFFF"/>
            <w:noWrap/>
            <w:vAlign w:val="bottom"/>
            <w:hideMark/>
          </w:tcPr>
          <w:p w14:paraId="4715CE54" w14:textId="77777777" w:rsidR="00B92692" w:rsidRPr="006A2DA5" w:rsidRDefault="00B92692">
            <w:pPr>
              <w:rPr>
                <w:color w:val="000000"/>
                <w:sz w:val="20"/>
                <w:szCs w:val="20"/>
              </w:rPr>
            </w:pPr>
            <w:r w:rsidRPr="006A2DA5">
              <w:rPr>
                <w:color w:val="000000"/>
                <w:sz w:val="20"/>
                <w:szCs w:val="20"/>
              </w:rPr>
              <w:t>Cash Ratio</w:t>
            </w:r>
          </w:p>
        </w:tc>
        <w:tc>
          <w:tcPr>
            <w:tcW w:w="671" w:type="pct"/>
            <w:shd w:val="clear" w:color="000000" w:fill="FFFFFF"/>
            <w:noWrap/>
            <w:vAlign w:val="bottom"/>
            <w:hideMark/>
          </w:tcPr>
          <w:p w14:paraId="2A993A5E" w14:textId="77777777" w:rsidR="00B92692" w:rsidRPr="006A2DA5" w:rsidRDefault="00B92692" w:rsidP="006A2DA5">
            <w:pPr>
              <w:jc w:val="center"/>
              <w:rPr>
                <w:color w:val="000000"/>
                <w:sz w:val="20"/>
                <w:szCs w:val="20"/>
              </w:rPr>
            </w:pPr>
            <w:r w:rsidRPr="006A2DA5">
              <w:rPr>
                <w:color w:val="000000"/>
                <w:sz w:val="20"/>
                <w:szCs w:val="20"/>
              </w:rPr>
              <w:t>181,37</w:t>
            </w:r>
          </w:p>
        </w:tc>
        <w:tc>
          <w:tcPr>
            <w:tcW w:w="972" w:type="pct"/>
            <w:shd w:val="clear" w:color="000000" w:fill="FFFFFF"/>
            <w:noWrap/>
            <w:vAlign w:val="bottom"/>
            <w:hideMark/>
          </w:tcPr>
          <w:p w14:paraId="5360F76C" w14:textId="77777777" w:rsidR="00B92692" w:rsidRPr="006A2DA5" w:rsidRDefault="00B92692" w:rsidP="006A2DA5">
            <w:pPr>
              <w:jc w:val="center"/>
              <w:rPr>
                <w:color w:val="000000"/>
                <w:sz w:val="20"/>
                <w:szCs w:val="20"/>
              </w:rPr>
            </w:pPr>
            <w:r w:rsidRPr="006A2DA5">
              <w:rPr>
                <w:color w:val="000000"/>
                <w:sz w:val="20"/>
                <w:szCs w:val="20"/>
              </w:rPr>
              <w:t>319,27</w:t>
            </w:r>
          </w:p>
        </w:tc>
        <w:tc>
          <w:tcPr>
            <w:tcW w:w="635" w:type="pct"/>
            <w:shd w:val="clear" w:color="000000" w:fill="FFFFFF"/>
            <w:noWrap/>
            <w:vAlign w:val="bottom"/>
            <w:hideMark/>
          </w:tcPr>
          <w:p w14:paraId="4A00CAD1" w14:textId="77777777" w:rsidR="00B92692" w:rsidRPr="006A2DA5" w:rsidRDefault="00B92692" w:rsidP="006A2DA5">
            <w:pPr>
              <w:jc w:val="center"/>
              <w:rPr>
                <w:color w:val="000000"/>
                <w:sz w:val="20"/>
                <w:szCs w:val="20"/>
              </w:rPr>
            </w:pPr>
            <w:r w:rsidRPr="006A2DA5">
              <w:rPr>
                <w:color w:val="000000"/>
                <w:sz w:val="20"/>
                <w:szCs w:val="20"/>
              </w:rPr>
              <w:t>302,83</w:t>
            </w:r>
          </w:p>
        </w:tc>
        <w:tc>
          <w:tcPr>
            <w:tcW w:w="557" w:type="pct"/>
            <w:shd w:val="clear" w:color="000000" w:fill="FFFFFF"/>
            <w:noWrap/>
            <w:vAlign w:val="bottom"/>
            <w:hideMark/>
          </w:tcPr>
          <w:p w14:paraId="1B7192F0" w14:textId="77777777" w:rsidR="00B92692" w:rsidRPr="006A2DA5" w:rsidRDefault="00B92692" w:rsidP="006A2DA5">
            <w:pPr>
              <w:jc w:val="center"/>
              <w:rPr>
                <w:color w:val="000000"/>
                <w:sz w:val="20"/>
                <w:szCs w:val="20"/>
              </w:rPr>
            </w:pPr>
            <w:r w:rsidRPr="006A2DA5">
              <w:rPr>
                <w:color w:val="000000"/>
                <w:sz w:val="20"/>
                <w:szCs w:val="20"/>
              </w:rPr>
              <w:t>300,35</w:t>
            </w:r>
          </w:p>
        </w:tc>
        <w:tc>
          <w:tcPr>
            <w:tcW w:w="542" w:type="pct"/>
            <w:shd w:val="clear" w:color="000000" w:fill="FFFFFF"/>
            <w:noWrap/>
            <w:vAlign w:val="bottom"/>
            <w:hideMark/>
          </w:tcPr>
          <w:p w14:paraId="6F1EC0F3" w14:textId="77777777" w:rsidR="00B92692" w:rsidRPr="006A2DA5" w:rsidRDefault="00B92692" w:rsidP="006A2DA5">
            <w:pPr>
              <w:jc w:val="center"/>
              <w:rPr>
                <w:color w:val="000000"/>
                <w:sz w:val="20"/>
                <w:szCs w:val="20"/>
              </w:rPr>
            </w:pPr>
            <w:r w:rsidRPr="006A2DA5">
              <w:rPr>
                <w:color w:val="000000"/>
                <w:sz w:val="20"/>
                <w:szCs w:val="20"/>
              </w:rPr>
              <w:t>311,11</w:t>
            </w:r>
          </w:p>
        </w:tc>
      </w:tr>
    </w:tbl>
    <w:p w14:paraId="099E99B8" w14:textId="56D90205" w:rsidR="00011747" w:rsidRDefault="00011747" w:rsidP="00011747"/>
    <w:p w14:paraId="534B17E9" w14:textId="0931CED9" w:rsidR="005F2074" w:rsidRDefault="005F2074" w:rsidP="00011747"/>
    <w:p w14:paraId="5E249F26" w14:textId="6BBE939D" w:rsidR="00B92692" w:rsidRDefault="00B92692" w:rsidP="00011747"/>
    <w:p w14:paraId="2309BB86" w14:textId="5F94D50F" w:rsidR="00B92692" w:rsidRPr="00011747" w:rsidRDefault="00B92692" w:rsidP="00011747"/>
    <w:sectPr w:rsidR="00B92692" w:rsidRPr="00011747" w:rsidSect="0018470C">
      <w:footerReference w:type="even" r:id="rId51"/>
      <w:footerReference w:type="default" r:id="rId52"/>
      <w:pgSz w:w="11906" w:h="16838"/>
      <w:pgMar w:top="1134" w:right="1440"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07D8A" w14:textId="77777777" w:rsidR="004025D0" w:rsidRDefault="004025D0" w:rsidP="003608B8">
      <w:r>
        <w:separator/>
      </w:r>
    </w:p>
  </w:endnote>
  <w:endnote w:type="continuationSeparator" w:id="0">
    <w:p w14:paraId="0792742A" w14:textId="77777777" w:rsidR="004025D0" w:rsidRDefault="004025D0" w:rsidP="003608B8">
      <w:r>
        <w:continuationSeparator/>
      </w:r>
    </w:p>
  </w:endnote>
  <w:endnote w:type="continuationNotice" w:id="1">
    <w:p w14:paraId="5F16E6F8" w14:textId="77777777" w:rsidR="004025D0" w:rsidRDefault="004025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ystem-ui">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A7480" w14:textId="77E5DF34" w:rsidR="0018470C" w:rsidRDefault="001847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7B2A81">
      <w:rPr>
        <w:rStyle w:val="PageNumber"/>
      </w:rPr>
      <w:fldChar w:fldCharType="separate"/>
    </w:r>
    <w:r w:rsidR="007B2A81">
      <w:rPr>
        <w:rStyle w:val="PageNumber"/>
        <w:noProof/>
      </w:rPr>
      <w:t>2</w:t>
    </w:r>
    <w:r>
      <w:rPr>
        <w:rStyle w:val="PageNumber"/>
      </w:rPr>
      <w:fldChar w:fldCharType="end"/>
    </w:r>
  </w:p>
  <w:p w14:paraId="7DB19328" w14:textId="77777777" w:rsidR="0018470C" w:rsidRDefault="001847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60343210"/>
      <w:docPartObj>
        <w:docPartGallery w:val="Page Numbers (Bottom of Page)"/>
        <w:docPartUnique/>
      </w:docPartObj>
    </w:sdtPr>
    <w:sdtContent>
      <w:p w14:paraId="59B0667B" w14:textId="21D081FD" w:rsidR="0018470C" w:rsidRPr="0018470C" w:rsidRDefault="0018470C" w:rsidP="0018470C">
        <w:pPr>
          <w:pStyle w:val="Footer"/>
          <w:framePr w:wrap="notBeside" w:vAnchor="text" w:hAnchor="margin" w:xAlign="center" w:y="1"/>
          <w:rPr>
            <w:rStyle w:val="PageNumber"/>
            <w:sz w:val="20"/>
            <w:szCs w:val="20"/>
          </w:rPr>
        </w:pPr>
        <w:r w:rsidRPr="0018470C">
          <w:rPr>
            <w:rStyle w:val="PageNumber"/>
            <w:sz w:val="20"/>
            <w:szCs w:val="20"/>
          </w:rPr>
          <w:fldChar w:fldCharType="begin"/>
        </w:r>
        <w:r w:rsidRPr="0018470C">
          <w:rPr>
            <w:rStyle w:val="PageNumber"/>
            <w:sz w:val="20"/>
            <w:szCs w:val="20"/>
          </w:rPr>
          <w:instrText xml:space="preserve"> PAGE </w:instrText>
        </w:r>
        <w:r w:rsidRPr="0018470C">
          <w:rPr>
            <w:rStyle w:val="PageNumber"/>
            <w:sz w:val="20"/>
            <w:szCs w:val="20"/>
          </w:rPr>
          <w:fldChar w:fldCharType="separate"/>
        </w:r>
        <w:r w:rsidRPr="0018470C">
          <w:rPr>
            <w:rStyle w:val="PageNumber"/>
            <w:noProof/>
            <w:sz w:val="20"/>
            <w:szCs w:val="20"/>
          </w:rPr>
          <w:t>1</w:t>
        </w:r>
        <w:r w:rsidRPr="0018470C">
          <w:rPr>
            <w:rStyle w:val="PageNumber"/>
            <w:sz w:val="20"/>
            <w:szCs w:val="20"/>
          </w:rPr>
          <w:fldChar w:fldCharType="end"/>
        </w:r>
      </w:p>
    </w:sdtContent>
  </w:sdt>
  <w:p w14:paraId="3777C8E9" w14:textId="77777777" w:rsidR="0018470C" w:rsidRDefault="001847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962F1" w14:textId="77777777" w:rsidR="004025D0" w:rsidRDefault="004025D0" w:rsidP="003608B8">
      <w:r>
        <w:separator/>
      </w:r>
    </w:p>
  </w:footnote>
  <w:footnote w:type="continuationSeparator" w:id="0">
    <w:p w14:paraId="52A9C7C9" w14:textId="77777777" w:rsidR="004025D0" w:rsidRDefault="004025D0" w:rsidP="003608B8">
      <w:r>
        <w:continuationSeparator/>
      </w:r>
    </w:p>
  </w:footnote>
  <w:footnote w:type="continuationNotice" w:id="1">
    <w:p w14:paraId="156742DA" w14:textId="77777777" w:rsidR="004025D0" w:rsidRDefault="004025D0"/>
  </w:footnote>
</w:footnotes>
</file>

<file path=word/intelligence2.xml><?xml version="1.0" encoding="utf-8"?>
<int2:intelligence xmlns:int2="http://schemas.microsoft.com/office/intelligence/2020/intelligence" xmlns:oel="http://schemas.microsoft.com/office/2019/extlst">
  <int2:observations>
    <int2:textHash int2:hashCode="fXH8dapBKyYx5+" int2:id="ItHMbzmp">
      <int2:state int2:value="Rejected" int2:type="AugLoop_Text_Critique"/>
    </int2:textHash>
    <int2:bookmark int2:bookmarkName="_Int_hIPiwcyt" int2:invalidationBookmarkName="" int2:hashCode="+g40yn8/QeQRmN" int2:id="bEgxvMbG">
      <int2:extLst>
        <oel:ext uri="426473B9-03D8-482F-96C9-C2C85392BACA">
          <int2:similarityCritique int2:version="1" int2:context="The NPV (Net Present Value) is calculated by subtracting the initial investment from the total present value of cash flows.">
            <int2:source int2:sourceType="Online" int2:sourceTitle="Consider the financial data for a project given in the following table ..." int2:sourceUrl="https://brainly.com/question/32624679" int2:sourceSnippet="NPV is calculated by subtracting the initial investment from the present value of the project's cash flows. Given: Initial investment: -$100,000. Annual revenue: $32,000. Annual expenses: $6,000. We can calculate the annual net cash flow as follows: Net Cash Flow = Annual revenue - Annual expenses = $32,000 - $6,000 = $26,000">
              <int2:suggestions int2:citationType="Inline">
                <int2:suggestion int2:citationStyle="Mla" int2:isIdentical="0">
                  <int2:citationText>(“Consider the financial data for a project given in the following table ...”)</int2:citationText>
                </int2:suggestion>
                <int2:suggestion int2:citationStyle="Apa" int2:isIdentical="0">
                  <int2:citationText>(“Consider the financial data for a project given in the following table ...”)</int2:citationText>
                </int2:suggestion>
                <int2:suggestion int2:citationStyle="Chicago" int2:isIdentical="0">
                  <int2:citationText>(“Consider the financial data for a project given in the following table ...”)</int2:citationText>
                </int2:suggestion>
              </int2:suggestions>
              <int2:suggestions int2:citationType="Full">
                <int2:suggestion int2:citationStyle="Mla" int2:isIdentical="0">
                  <int2:citationText>&lt;i&gt;Consider the financial data for a project given in the following table ...&lt;/i&gt;, https://brainly.com/question/32624679.</int2:citationText>
                </int2:suggestion>
                <int2:suggestion int2:citationStyle="Apa" int2:isIdentical="0">
                  <int2:citationText>&lt;i&gt;Consider the financial data for a project given in the following table ...&lt;/i&gt;. (n.d.). Retrieved from https://brainly.com/question/32624679</int2:citationText>
                </int2:suggestion>
                <int2:suggestion int2:citationStyle="Chicago" int2:isIdentical="0">
                  <int2:citationText>“Consider the financial data for a project given in the following table ...” n.d., https://brainly.com/question/32624679.</int2:citationText>
                </int2:suggestion>
              </int2:suggestions>
            </int2:source>
            <int2:source int2:sourceType="Online" int2:sourceTitle="[Solved] Bernie, the CEO of a U.S. manufacturer, is considering ..." int2:sourceUrl="https://www.coursehero.com/tutors-problems/Project-Management/48912200-Bernie-the-CEO-of-a-US-manufacturer-is-considering-building-a/" int2:sourceSnippet="1. Net present value (NPV) is a calculation used to evaluate the profitability of an investment or project. It takes into account the cost of the project and the expected returns on the investment over a period of time. NPV is calculated by subtracting the initial investment from the present value of the expected future cash flows.">
              <int2:suggestions int2:citationType="Inline">
                <int2:suggestion int2:citationStyle="Mla" int2:isIdentical="0">
                  <int2:citationText>(“[Solved] Bernie, the CEO of a U.S. manufacturer, is considering ...”)</int2:citationText>
                </int2:suggestion>
                <int2:suggestion int2:citationStyle="Apa" int2:isIdentical="0">
                  <int2:citationText>(“[Solved] Bernie, the CEO of a U.S. manufacturer, is considering ...”)</int2:citationText>
                </int2:suggestion>
                <int2:suggestion int2:citationStyle="Chicago" int2:isIdentical="0">
                  <int2:citationText>(“[Solved] Bernie, the CEO of a U.S. manufacturer, is considering ...”)</int2:citationText>
                </int2:suggestion>
              </int2:suggestions>
              <int2:suggestions int2:citationType="Full">
                <int2:suggestion int2:citationStyle="Mla" int2:isIdentical="0">
                  <int2:citationText>&lt;i&gt;[Solved] Bernie, the CEO of a U.S. manufacturer, is considering ...&lt;/i&gt;, https://www.coursehero.com/tutors-problems/Project-Management/48912200-Bernie-the-CEO-of-a-US-manufacturer-is-considering-building-a/.</int2:citationText>
                </int2:suggestion>
                <int2:suggestion int2:citationStyle="Apa" int2:isIdentical="0">
                  <int2:citationText>&lt;i&gt;[Solved] Bernie, the CEO of a U.S. manufacturer, is considering ...&lt;/i&gt;. (n.d.). Retrieved from https://www.coursehero.com/tutors-problems/Project-Management/48912200-Bernie-the-CEO-of-a-US-manufacturer-is-considering-building-a/</int2:citationText>
                </int2:suggestion>
                <int2:suggestion int2:citationStyle="Chicago" int2:isIdentical="0">
                  <int2:citationText>“[Solved] Bernie, the CEO of a U.S. manufacturer, is considering ...” n.d., https://www.coursehero.com/tutors-problems/Project-Management/48912200-Bernie-the-CEO-of-a-US-manufacturer-is-considering-building-a/.</int2:citationText>
                </int2:suggestion>
              </int2:suggestions>
            </int2:source>
          </int2:similarityCritique>
        </oel:ext>
      </int2:extLst>
    </int2:bookmark>
    <int2:bookmark int2:bookmarkName="_Int_cEuZRs1v" int2:invalidationBookmarkName="" int2:hashCode="m/q4+iiymkmoAV" int2:id="u6yLD3Gl">
      <int2:extLst>
        <oel:ext uri="426473B9-03D8-482F-96C9-C2C85392BACA">
          <int2:similarityCritique int2:version="1" int2:context="Precio de la luz mañana con la tarifa de luz por horas.">
            <int2:source int2:sourceType="Online" int2:sourceTitle="Precio de la luz mañana con la tarifa de luz por horas - Tarifa Luz Hora" int2:sourceUrl="https://tarifaluzhora.es/info/precio-kwh-manana" int2:sourceSnippet="Precio de la luz mañana con la tarifa de luz por horas. Estos precios se actualizan automáticamente, cada día, alrededor de las 20:15 horas. En caso de que sea la hora y no se visualicen aún los datos, refresca la página. Índice : ¿Cómo se fija el precio de la luz para mañana en el mercado?">
              <int2:suggestions int2:citationType="Inline">
                <int2:suggestion int2:citationStyle="Mla" int2:isIdentical="1">
                  <int2:citationText>(“Precio de la luz mañana con la tarifa de luz por horas - Tarifa Luz Hora”)</int2:citationText>
                </int2:suggestion>
                <int2:suggestion int2:citationStyle="Apa" int2:isIdentical="1">
                  <int2:citationText>(“Precio de la luz mañana con la tarifa de luz por horas - Tarifa Luz Hora”)</int2:citationText>
                </int2:suggestion>
                <int2:suggestion int2:citationStyle="Chicago" int2:isIdentical="1">
                  <int2:citationText>(“Precio de la luz mañana con la tarifa de luz por horas - Tarifa Luz Hora”)</int2:citationText>
                </int2:suggestion>
              </int2:suggestions>
              <int2:suggestions int2:citationType="Full">
                <int2:suggestion int2:citationStyle="Mla" int2:isIdentical="1">
                  <int2:citationText>&lt;i&gt;Precio de la luz mañana con la tarifa de luz por horas - Tarifa Luz Hora&lt;/i&gt;, https://tarifaluzhora.es/info/precio-kwh-manana.</int2:citationText>
                </int2:suggestion>
                <int2:suggestion int2:citationStyle="Apa" int2:isIdentical="1">
                  <int2:citationText>&lt;i&gt;Precio de la luz mañana con la tarifa de luz por horas - Tarifa Luz Hora&lt;/i&gt;. (n.d.). Retrieved from https://tarifaluzhora.es/info/precio-kwh-manana</int2:citationText>
                </int2:suggestion>
                <int2:suggestion int2:citationStyle="Chicago" int2:isIdentical="1">
                  <int2:citationText>“Precio de la luz mañana con la tarifa de luz por horas - Tarifa Luz Hora” n.d., https://tarifaluzhora.es/info/precio-kwh-manana.</int2:citationText>
                </int2:suggestion>
              </int2:suggestions>
            </int2:source>
          </int2:similarityCritique>
        </oel:ext>
      </int2:extLst>
    </int2:bookmark>
    <int2:entireDocument int2:id="TqCxogU3">
      <int2:extLst>
        <oel:ext uri="E302BA01-7950-474C-9AD3-286E660C40A8">
          <int2:similaritySummary int2:version="1" int2:runId="1686225399847" int2:tilesCheckedInThisRun="617" int2:totalNumOfTiles="617" int2:similarityAnnotationCount="2" int2:numWords="4340" int2:numFlaggedWords="32"/>
        </oel:ext>
      </int2:extLst>
    </int2:entireDocument>
  </int2:observations>
  <int2:intelligenceSettings/>
  <int2:onDemandWorkflows>
    <int2:onDemandWorkflow int2:type="SimilarityCheck" int2:paragraphVersions="607CAB01-77BBA24E 3E4ADB6D-7570B2D7 58917E1A-74B11F91 66C86526-6AC72FED 36B66636-76869187 45BF0048-0789E127 38741C05-1BA6AE56 62B11A91-5085E91F 3BF906D9-77777777 22835D66-77777777 13F97EA6-77777777 714A7FC5-77777777 429F7A47-15203CA2 0301B2A2-4B513FA3 225300C9-4A8E9780 7F91F6AA-45C4D060 59FFB639-2C149B23 68654941-262DAB72 59061A0D-325AA44C 74A289DB-109265B4 54339856-28E7ACCA 0EC9E722-6AC4C30B 681C76AF-24550D04 1B9910DE-4F6B6FFD 48B15D8C-2DA943E2 081B49D4-4AB75CA2 54FAFE8E-12A4079C 25F7A4D0-5E40B282 1284AF4D-79686058 16D156E1-7A680B3E 298DB3BC-448CD3FF 1CC1645F-2A8EA324 02CB3B0C-5098629F 70021B19-01FD3663 733427F3-37E8FEFA 765E1F66-7797318F 557D10E1-5C7BBCB6 1941464B-377C758C 1A7FCD0B-6B0251FB 2F75DB60-1CB934BE 046BE5BB-6339A5B0 448E7EF8-66D0741F 6CEBD020-50E05B4C 4E5FE7CB-7F0C9ACD 3CB635F6-56A2199D 4535EE93-774B544D 4BC197A6-60B5BD90 1F1C2322-1A381984 0505906E-14D45765 138EAB29-20E14778 5E5460F3-7487F153 01B0D47E-776D599B 2F29C23E-70EE0024 429FB4F2-18CAA210 03ED9085-55043076 4BCDF84F-4F5F455F 37BBDF2B-194D4E61 3D6D40C0-66AB3DA5 2359CE35-11E8D559 47489388-4A3A0479 46509ECC-77CE2B52 1DE8E283-19C99572 0A466C5F-00344849 4AB83581-60289D5F 17E96A29-3E4D5B5B 709A67A1-1B1B0778 6E86894A-0EC1D30C 3A4DDB30-087D81E7 57DE8B4A-6E0BCB22 0F928155-3B9413F1 02785F7E-29F81DF5 5EF40E6F-44660D39 700D9E36-53DA91DD 2C25A7BF-07BE0F2B 7C7C849B-099985C4 20737760-38FE42A8 5349DC19-4A2CD958 7559AAA7-0AD2C7DB 5761A0EA-1A12D347 2AEAFAD0-77777777 13A4BFCD-77777777 325EE4D4-47858D4C 7D7D6C2F-77777777 0FE8EC10-0254F550 38165DA2-1958ECCC 7E378F77-77777777 6B527A27-7396E0B6 54137EC4-1802AC3F 1D737FE7-1D87CEFF 2975F954-38711072 20C7676C-5F8BF170 3FAE7DD5-610E1016 02309224-54D70E8A 4BC8946F-1751EEC4 4B2A10EE-2D559FF5 0FBA6CD3-078F03C8 3DD3EFDA-0BADDE3F 4E962730-3E82DAA5 70441C22-627C4A98 4EABF762-35CDE042 75EB6FBD-4354B17A 4E8EAFA3-1E35F8F7 6038DA36-737A79F9 3466D1A7-67BE1012 796D022D-740AB210 171F0111-49E013CC 0F6FDCA6-7BE0095D 6EF887DE-77777777 4F814E6D-4E520D9B 2EAA9253-4B20451A 60BC551D-523E2169 341A2702-77777777 6A5739A9-3634087A 620E1DD0-1D503E31 02CCA8D7-70C0523E 46FC6007-77777777 3EB4BFBF-13E4AE38 1DD306BB-3E255EDD 39BAD6F1-370DD3CE 4FD4AF3F-7A960A9F 2D53D99B-3559BFCD 04CFE15C-52B94FAA 00F2A516-5E66F808 77B3E440-3B0D3441 4B487259-0113A770 35579288-77777777 5734E492-6DAE8D12 2331A9DB-3B30FD3F 434DF0DA-251CB8BD 651DEBA7-1CC1CD98 3E43BE74-1CC1CD98 2DE63430-77777777 69D802AE-5AFCC389 328064F8-0627663E 3A5A4312-7430C7F0 1067C206-3994550D 5D707766-17EC8206 4E28E838-76CC8400 17DB4923-77777777 52917FF5-5B86A3FD 32E6B558-77777777 37E864E7-1CC1CD98 07B5B120-1CC1CD98 4B0257E0-563699C3 3196C9F7-77777777 47B853FA-77777777 5A39FCF1-5437273E 1191B84A-376E3AB0 7FACCD37-42B80AAD 0088ADC7-4B08E3E4 0180D965-4D2E3EB4 43146D79-57ABF5E0 2AFCBF61-789AE4BE 5C122750-738D193F 7C415B0C-249A215E 68451E3A-1CC1CD98 3FAB5A85-5EC35B74 5A1576EE-1CC1CD98 74684921-029DF75A 73E9D460-54D60245 7832527F-2EF8BB8E 5E591A89-04739B1B 2EE64425-686F2A42 1AEA93BC-733AC164 6958A91F-6675D25B 33343809-2F90FA11 0037C11E-1BF238C1 7EF58656-66A5F91C 6A4F1B75-20BF3AED 0F99EB8B-2062671C 05A375BB-77BBEDC2 2C03499D-77BBEDC2 50946EBE-77BBEDC2 784ECE69-3E2FF7CB 108FD923-30C61EBB 6B39E001-17BB47E1 00B026B8-77BBEDC2 0FD61DE2-2CB41D6F 766D75A4-77BBEDC2 64FDA15D-39ACBED4 5C499140-40B29E58 2DB803D5-2A7FA0E9 2BF31456-77BBEDC2 3768D130-4AC616A5 4F6FA953-77BBEDC2 6923E419-76B597CE 2BFEEAD2-240E7C22 56502784-4FD0D7B7 4C772F20-420247DE 1BD274B6-610658AC 390277C1-77BBEDC2 048CA8DF-77BBEDC2 572A1F46-4B849986 57332B4A-12478C1D 3BB4C6C6-145D2145 5C5268E6-3BA16266 6E5217E7-3A6AA01A 6C4CEDF2-693AEC80 489E8004-3BCBE1EF 15DDE277-406FA6EA 13A05974-614CABA9 3CC6AB22-1CF326CB 60A195F0-46FA3655 6C84E17B-77777777 3C1B530B-01940474 381FAE70-77777777 3273E02C-77777777 226BB787-77777777 196C6AB8-77777777 6F46E2EB-77777777 0D7C358E-77777777 711F3684-77777777 557B4D0E-77777777 7647E986-77777777 3FD6B8E9-77777777 2B80869B-77777777 7CB8B87A-77777777 558A2E29-77777777 3119AEE4-77777777 41572C0E-77777777 4841FD03-77777777 26943375-77777777 1E86E167-77777777 3781F45A-77777777 0F87E290-77777777 199B8D7E-77777777 7CD0FF8F-3A2ADE36 22A02C26-77777777 73A06F2F-77777777 1A25500B-6CD64732 0A9BE36A-4C455045 7BA8E636-720A6716 7ABC4685-77777777 23EA5A46-77777777 7095EFF1-77777777 4322D973-77777777 2AFCF602-77777777 45766D6A-77777777 01F2DF83-77777777 5D754BC7-77777777 77E8EB0E-77777777 3D8E8028-77777777 1ED752FA-77777777 45970F7F-77777777 0A429EDC-77777777 38D51AB1-77777777 626DB7B0-77777777 262CCE67-77777777 1FF71BBD-77777777 65EFDEBA-77777777 46CFAE5C-77777777 2860D73D-77777777 262E1481-77777777 50D56E6E-77777777 26FA5C70-77777777 6DB8EC6F-77777777 166D6BB2-77777777 7EC94FD8-77777777 0C091CEA-77777777 54A6F1D5-77777777 23985465-77777777 25EA5C44-77777777 4C2FAC93-77777777 5BFC5C1E-77777777 7B66C722-77777777 30F25432-77777777 5B94CAEB-77777777 76398185-77777777 5CD1E176-77777777 7AC36240-77777777 349D3127-77777777 0D738168-77777777 23383D43-77777777 3F92FBF2-77777777 7913B923-77777777 04B25EDE-77777777 49EE1488-77777777 4D9693DA-77777777 24B2E1FF-77777777 7D94B845-77777777 138BE4AF-77777777 78D0C578-77777777 7C3479C3-77777777 043020B5-77777777 456384C3-77777777 15E911D9-77777777 2486E334-77777777 65C6FB35-77777777 1DA01EBC-77777777 22C7DD27-77777777 687BE640-77777777 743D1138-77777777 25C5EA7A-77777777 34C1001F-77777777 6B2E68C5-77777777 6E7640A7-77777777 499B46DF-77777777 64FAAAC2-77777777 61A73FD8-77777777 68493408-77777777 5B5E0CB1-77777777 4219D0D2-77777777 736CDF0E-77777777 32B602F7-77777777 0DF475CE-77777777 76581E66-77777777 2D932298-77777777 00A2FEA9-77777777 081039EB-77777777 718A9967-77777777 49A7ECD7-77777777 4A35DFA1-77777777 0FD0F011-77777777 5D968814-77777777 72EF412D-77777777 5FA45A59-77777777 7046C933-77777777 66A19400-77777777 5FB7A22F-77777777 22D5CB47-77777777 7EE43356-77777777 13927490-77777777 1895E15E-77777777 48F37F22-77777777 406106BB-77777777 654C036E-77777777 302C8873-77777777 377B766D-77777777 06021E6E-77777777 1A560C39-77777777 721FAB44-77777777 43FA3143-77777777 70409DFF-77777777 79FA247D-77777777 767C2D67-77777777 14E6CC72-77777777 753DE6FC-77777777 62D34CE1-77777777 5F392CFA-77777777 2F7F5979-77777777 44803DDE-77777777 06D25594-77777777 4E29BFC5-77777777 32AEBA77-77777777 74342F29-77777777 1102201F-77777777 53A2905C-77777777 1E890519-77777777 0995443C-77777777 3E677575-77777777 2211E42B-77777777 236B1738-77777777 1FF2DE8D-77777777 4350929A-77777777 0514ED73-77777777 0EE5FD8B-77777777 283C69C8-77777777 30B2DE8C-77777777 643AE4FF-77777777 426FF58F-77777777 5C2C5081-77777777 2B1951BC-77777777 05617038-77777777 061ABC6F-77777777 1C409B61-77777777 759593E1-77777777 06570F0F-77777777 54E970B7-77777777 1A95F426-77777777 05C41D37-77777777 017C0553-77777777 0DE4FFF2-77777777 253BA2A3-77777777 7BDAFD46-77777777 1B335583-77777777 1B645430-77777777 29AED545-77777777 33388385-77777777 1A1A5BC9-77777777 003FF907-77777777 31412E34-77777777 2C963E43-77777777 0305916B-77777777 07A87736-77777777 64F21514-77777777 361F9585-77777777 74B7E422-77777777 4DB7DDDE-77777777 7AEDEBAA-77777777 1476CC86-77777777 2C90FC95-77777777 5136BA0B-77777777 3B8C10A3-77777777 0767127D-77777777 7475C188-77777777 648E8281-77777777 4A3171B2-77777777 65E3838B-77777777 643A4914-77777777 2B127F73-77777777 2445706C-77777777 16F69483-77777777 0CAC1EB0-77777777 42220926-77777777 2EC5CE06-77777777 757D8023-77777777 0B9B3FE1-77777777 5DEE563B-77777777 1B6EF7D1-77777777 0B25D35D-77777777 452A405F-77777777 00F44F16-77777777 5FE4AC25-77777777 62ACE327-77777777 1D933599-77777777 337BEDAC-77777777 3459B714-77777777 70D13AB4-77777777 352E4C37-77777777 4C2EA343-77777777 343A0D8B-77777777 32265CEC-77777777 04C791E5-77777777 7734AE98-77777777 11AD55B2-77777777 41BD537F-77777777 17391411-77777777 03C39D5B-77777777 027862FC-77777777 5F7A167E-77777777 2ECBA19C-77777777 550397D1-77777777 05E404F8-77777777 179F61FB-77777777 587EA363-77777777 0D4EF891-77777777 5A0FE2B4-77777777 2E78EDAE-77777777 70430154-77777777 5596DA8B-77777777 174AD70C-77777777 2D28A4F4-77777777 1FD1F424-77777777 548FBD27-77777777 2958643A-77777777 3F09BD7E-77777777 73B75BFE-77777777 5C511B94-77777777 2D7EB338-77777777 70AE4854-77777777 6919A850-77777777 185AF130-77777777 73E37608-77777777 78340890-77777777 5BE36044-77777777 3CF103DE-77777777 052E3C76-77777777 59D2220E-77777777 6D714CD9-77777777 2E9E11E6-77777777 7D8A73E5-77777777 438D09B6-77777777 14BA5154-77777777 4ACEBE8F-77777777 787152E1-77777777 2E858743-77777777 2AF29E14-77777777 38A71F7C-77777777 7E6FB70D-77777777 1ECE7A37-77777777 723359A2-77777777 37028AE5-77777777 039270A6-77777777 23F84D60-77777777 07BD10C7-77777777 7B395EE8-77777777 62FAE875-77777777 4EB4CC36-77777777 076C3A8D-77777777 5E0EEAF8-77777777 7D590B53-77777777 5C146A2F-77777777 163A70CF-77777777 5B065F9B-77777777 63EF68EF-77777777 72998671-77777777 06C7934B-77777777 316A49A3-77777777 5597BE31-77777777 39683EAF-77777777 0EF3325D-77777777 22DFE4F1-77777777 025EAC26-77777777 04FEE2EF-77777777 415495FC-77777777 650AC6FE-77777777 1087CFD9-77777777 453D611E-77777777 5EC398F5-77777777 10CFDFC6-77777777 11C87092-77777777 51934902-77777777 27079DF5-77777777 6A437E58-77777777 3A52D49B-77777777 16B30199-77777777 6C510267-77777777 7AD60F9E-77777777 13E515BB-77777777 567F6D37-77777777 718DCADB-77777777 67AC1D0E-77777777 50E398B2-77777777 4665D31C-77777777 563F1D17-77777777 4E4BE3E1-77777777 5072177D-77777777 43FBEDB4-77777777 32DADD52-77777777 11695ED8-77777777 45509867-77777777 3FF37D70-77777777 7B1FF93E-77777777 14A9AB46-77777777 4C1C57B3-77777777 765D3B80-77777777 0460A04C-77777777 09F2416E-77777777 2DC4C6D2-77777777 710C200E-77777777 7936BB02-77777777 43B13ABB-77777777 4D69925C-77777777 6620BDE5-77777777 1121E3C5-77777777 5C2BAD6B-77777777 12A8CC33-77777777 70AE6A56-77777777 1AB602D7-77777777 5397BD68-77777777 7F4A2DAC-77777777 5BC71917-77777777 001A8012-77777777 13AFD78F-77777777 35A7537C-77777777 6F3A91C3-77777777 34F6DE40-77777777 7DB91330-77777777 402225C1-77777777 790F26C4-77777777 56FB7E38-77777777 09260250-77777777 123373FB-77777777 5AF53182-77777777 0B793374-77777777 43B799D8-77777777 0F53DCFA-77777777 1F512330-77777777 06BF9D0A-77777777 7FF84FBC-77777777 7417EDF5-77777777 5510CA36-77777777 744BF01A-77777777 20470E4F-77777777 60FCAE1C-77777777 58B057F7-77777777 002B78E0-77777777 1EC8CA32-77777777 12BFF5A7-77777777 693FC089-77777777 4DCA42CD-77777777 6371960D-77777777 179659ED-77777777 7E048D78-77777777 0F296A22-77777777 42D954A5-77777777 269123EC-77777777 291BD061-77777777 2B15E332-77777777 01B9B35C-77777777 61CC3001-77777777 715A8ACD-77777777 398BBEA7-77777777 411DE0F6-77777777 324C2478-77777777 2E1FE709-77777777 283D8B87-77777777 5C1E7C47-77777777 18929F84-77777777 4BFE37C3-77777777 72ADFF24-77777777 1821F6FA-77777777 7CD8A8A9-77777777 1ECB462B-77777777 774FB350-77777777 479F0025-77777777 39D55D7D-77777777 49705A47-77777777 31CFE0EB-77777777 0EF4781B-77777777 53B06A64-77777777 31EE5C37-77777777 20547450-77777777 62FEDBBB-77777777 1B0E7024-10E86B1F 1F9B0EDA-10E86B1F 19A60796-23A8A34C 3C155CCE-77777777 0EB33F62-77777777 0D934987-77777777 667878FD-77777777 36C65D8C-702580C6 54294400-77777777 4E228B4A-77777777 1E46872D-77777777 12BC9567-77777777 3E9F01AE-77777777 7510463A-77777777 0C630CFE-77777777 4EF631BB-77777777 5CC78062-77777777 6C950B03-77777777 2CD46302-77777777 6AE7135F-77777777 34E58FBE-77777777 65C83B98-77777777 4DA332AD-77777777 08DBE560-77777777 22FE0193-77777777 058F2093-77777777 5EE15568-77777777 059664DB-77777777 4243EB31-77777777 42A29D87-77777777 73821F01-77777777 61EC56D5-77777777 29D1F3EE-77777777 7687AAA1-77777777 4DA9D308-77777777 0711AD28-77777777 62BB4A75-77777777 4624647D-77777777 7D2FDE28-77777777 306AA110-77777777 0DFE2B96-77777777 6ADACD1E-77777777 66FBD781-77777777 6687675F-77777777 4DAF1BE7-77777777 51CE5C7C-77777777 7366714C-77777777 0C09D943-77777777 705685A6-77777777 4252304F-7DA4C926 2C84A791-77777777 781D29C8-77777777 4867EB39-77777777 55B7BE60-77777777 36F4E757-77777777 6C5BCF57-77777777 1DAEC539-77777777 54D0D600-77777777 48D58FD4-77777777 43FB81F8-77777777 381E1001-77777777 7458C1E3-77777777 558968A9-77777777 1380F5C3-77777777 02D34A39-77777777 7ED31730-77777777 056AF8FA-77777777 73DE545A-77777777 2CB882A2-77777777 3D7842F0-77777777 5BD739CE-2E4F6C04 632DE73E-77777777 5AFB9E74-77777777 01FAB038-77777777 0947134A-77777777 67231B05-77777777 48D07E0A-77777777 018015CF-77777777 61753BFB-77777777 698B024E-77777777 14E46512-77777777 1CB5E336-77777777 08DA417F-77777777 380F656D-77777777 0578C473-77777777 05153158-77777777 1912ADF9-77777777 79BF99FD-77777777 46836723-77777777 6D43F37C-2E4F6C04 151EA2A0-77777777 7ADA2475-77777777 1DB59883-65F54A48 12C4EDFC-77777777 27EA91AC-77777777 65DB292D-77777777 23C7A041-77777777 246BDC65-77777777 58F2CC6E-77777777 1E8C6AA9-77777777 0BE48A5F-77777777 7C31ECC6-77777777 22556403-77777777 3773B754-2E4F6C04 417F4918-77777777 3F6F6884-32A1BB1B 28A5BC8C-22491AB6 36BA3E68-77777777 21F8E776-77777777 64D45EE0-77777777 42489C61-77777777 76A40961-77777777 0E08CDC5-77777777 36031753-77777777 2FA28DC4-77777777 0A25750B-77777777 5A07DC7E-77777777 7AA2C222-77777777 50FE95ED-77777777 603B1172-77777777 5519217F-77777777 4026F23C-77777777 3127AD42-77777777 5A2E7F10-77777777 44CD6A98-77777777 03AD2569-77777777 2480D65B-77777777 7DAC3726-77777777 52CCA1B1-77777777 0F63EAEE-77777777 073867F5-77777777 7B6A529C-77777777 38F020FC-77777777 6F2E3631-77777777 5AE1DD0D-77777777 25EA2141-77777777 220A72D0-77777777 7CC9070A-77777777 472016D3-77777777 351870CC-77777777 05AC1B47-77777777 369F2C1D-77777777 136C2CA7-77777777 054E52C4-77777777 28C9EED0-77777777 65DB7195-77777777 2EA16108-77777777 00144C13-77777777 25B7120D-77777777 52DAA841-77777777 2975999C-77777777 1F92C0E7-77777777 5BFF1F7B-77777777 6567890C-77777777 5001899E-77777777 10CF4E87-77777777 7C045DEB-552BE66D 4E93E825-1033D8B7 1B3DC350-300D9449 2B7A8ECF-13FE8A04 17C55E43-27017899 581E14F6-77777777 15171728-77777777 31E021B0-77777777 7E7933B3-77777777 0AC16745-77777777 38A384AE-77777777 693803EC-77777777 24FB685A-77777777 5BDF0296-77777777 15730FAF-77777777 7A2D6238-77777777 3A1E00A5-77777777 5279399B-77777777 0FA3C3E8-77777777 189F5188-77777777 3307955D-77777777 44F9EB26-77777777 42BEECE4-77777777 67520224-77777777 50291EE8-7E7C4172 54937F79-7FE7B7A2 398E32F4-777CC08D 1F4586FF-07F3E76C 49589BA2-3301DA00 2241D582-77777777 52A895B2-77777777 2883B3B8-77777777 5F925C74-77777777 0CF1BA57-77777777 30865A2C-77777777 420B5D2E-77777777 49028D05-77777777 01E8D475-77777777 5C2B4599-77777777 0319E82A-77777777 13EC34C1-77777777 7AD1B3B9-77777777 59E8C4E7-77777777 51D6C622-77777777 377BD5A0-77777777 24BF3BB6-77777777 57626DC3-77777777 53B36EAC-77777777 25A9A4B6-6914FB94 7820A6FE-650444D7 17B3460D-6FD1D168 53932A3A-5F5B72CC 4FC7D42D-524FEB3A 33819436-77777777 0D1FA7D3-77777777 1275F2B7-77777777 51ED1EA3-77777777 10BD29FC-77777777 4400690F-77777777 38633490-77777777 50E43AFF-77777777 5EB83BCD-77777777 5CDB0847-77777777 59D97FB5-77777777 08051C86-77777777 4715CE54-77777777 2A993A5E-77777777 5360F76C-77777777 4A00CAD1-77777777 1B7192F0-77777777 6F1EC0F3-77777777 099E99B8-56D90205 534B17E9-0931CED9 5E249F26-6BBE939D 2309BB86-5F94D50F 52198E36-6D7DDEE2 397196D1-77777777 19C9D943-77777777 59B0667B-21D081FD 3777C8E9-77777777 77CA7480-4C292D73 7DB19328-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AF15C"/>
    <w:multiLevelType w:val="hybridMultilevel"/>
    <w:tmpl w:val="FFFFFFFF"/>
    <w:lvl w:ilvl="0" w:tplc="5602E394">
      <w:start w:val="1"/>
      <w:numFmt w:val="bullet"/>
      <w:lvlText w:val=""/>
      <w:lvlJc w:val="left"/>
      <w:pPr>
        <w:ind w:left="720" w:hanging="360"/>
      </w:pPr>
      <w:rPr>
        <w:rFonts w:ascii="Symbol" w:hAnsi="Symbol" w:hint="default"/>
      </w:rPr>
    </w:lvl>
    <w:lvl w:ilvl="1" w:tplc="638A2CA4">
      <w:start w:val="1"/>
      <w:numFmt w:val="bullet"/>
      <w:lvlText w:val="o"/>
      <w:lvlJc w:val="left"/>
      <w:pPr>
        <w:ind w:left="1440" w:hanging="360"/>
      </w:pPr>
      <w:rPr>
        <w:rFonts w:ascii="Courier New" w:hAnsi="Courier New" w:hint="default"/>
      </w:rPr>
    </w:lvl>
    <w:lvl w:ilvl="2" w:tplc="F348A486">
      <w:start w:val="1"/>
      <w:numFmt w:val="bullet"/>
      <w:lvlText w:val=""/>
      <w:lvlJc w:val="left"/>
      <w:pPr>
        <w:ind w:left="2160" w:hanging="360"/>
      </w:pPr>
      <w:rPr>
        <w:rFonts w:ascii="Wingdings" w:hAnsi="Wingdings" w:hint="default"/>
      </w:rPr>
    </w:lvl>
    <w:lvl w:ilvl="3" w:tplc="2BE40F00">
      <w:start w:val="1"/>
      <w:numFmt w:val="bullet"/>
      <w:lvlText w:val=""/>
      <w:lvlJc w:val="left"/>
      <w:pPr>
        <w:ind w:left="2880" w:hanging="360"/>
      </w:pPr>
      <w:rPr>
        <w:rFonts w:ascii="Symbol" w:hAnsi="Symbol" w:hint="default"/>
      </w:rPr>
    </w:lvl>
    <w:lvl w:ilvl="4" w:tplc="CB9E2A02">
      <w:start w:val="1"/>
      <w:numFmt w:val="bullet"/>
      <w:lvlText w:val="o"/>
      <w:lvlJc w:val="left"/>
      <w:pPr>
        <w:ind w:left="3600" w:hanging="360"/>
      </w:pPr>
      <w:rPr>
        <w:rFonts w:ascii="Courier New" w:hAnsi="Courier New" w:hint="default"/>
      </w:rPr>
    </w:lvl>
    <w:lvl w:ilvl="5" w:tplc="F42CD496">
      <w:start w:val="1"/>
      <w:numFmt w:val="bullet"/>
      <w:lvlText w:val=""/>
      <w:lvlJc w:val="left"/>
      <w:pPr>
        <w:ind w:left="4320" w:hanging="360"/>
      </w:pPr>
      <w:rPr>
        <w:rFonts w:ascii="Wingdings" w:hAnsi="Wingdings" w:hint="default"/>
      </w:rPr>
    </w:lvl>
    <w:lvl w:ilvl="6" w:tplc="0A2A33C6">
      <w:start w:val="1"/>
      <w:numFmt w:val="bullet"/>
      <w:lvlText w:val=""/>
      <w:lvlJc w:val="left"/>
      <w:pPr>
        <w:ind w:left="5040" w:hanging="360"/>
      </w:pPr>
      <w:rPr>
        <w:rFonts w:ascii="Symbol" w:hAnsi="Symbol" w:hint="default"/>
      </w:rPr>
    </w:lvl>
    <w:lvl w:ilvl="7" w:tplc="8902A410">
      <w:start w:val="1"/>
      <w:numFmt w:val="bullet"/>
      <w:lvlText w:val="o"/>
      <w:lvlJc w:val="left"/>
      <w:pPr>
        <w:ind w:left="5760" w:hanging="360"/>
      </w:pPr>
      <w:rPr>
        <w:rFonts w:ascii="Courier New" w:hAnsi="Courier New" w:hint="default"/>
      </w:rPr>
    </w:lvl>
    <w:lvl w:ilvl="8" w:tplc="6C74FC88">
      <w:start w:val="1"/>
      <w:numFmt w:val="bullet"/>
      <w:lvlText w:val=""/>
      <w:lvlJc w:val="left"/>
      <w:pPr>
        <w:ind w:left="6480" w:hanging="360"/>
      </w:pPr>
      <w:rPr>
        <w:rFonts w:ascii="Wingdings" w:hAnsi="Wingdings" w:hint="default"/>
      </w:rPr>
    </w:lvl>
  </w:abstractNum>
  <w:abstractNum w:abstractNumId="1" w15:restartNumberingAfterBreak="0">
    <w:nsid w:val="13B1F963"/>
    <w:multiLevelType w:val="hybridMultilevel"/>
    <w:tmpl w:val="FFFFFFFF"/>
    <w:lvl w:ilvl="0" w:tplc="F362B8C0">
      <w:start w:val="1"/>
      <w:numFmt w:val="decimal"/>
      <w:lvlText w:val="%1."/>
      <w:lvlJc w:val="left"/>
      <w:pPr>
        <w:ind w:left="720" w:hanging="360"/>
      </w:pPr>
    </w:lvl>
    <w:lvl w:ilvl="1" w:tplc="528C1D28">
      <w:start w:val="1"/>
      <w:numFmt w:val="lowerLetter"/>
      <w:lvlText w:val="%2."/>
      <w:lvlJc w:val="left"/>
      <w:pPr>
        <w:ind w:left="1440" w:hanging="360"/>
      </w:pPr>
    </w:lvl>
    <w:lvl w:ilvl="2" w:tplc="DA9874BC">
      <w:start w:val="1"/>
      <w:numFmt w:val="lowerRoman"/>
      <w:lvlText w:val="%3."/>
      <w:lvlJc w:val="right"/>
      <w:pPr>
        <w:ind w:left="2160" w:hanging="180"/>
      </w:pPr>
    </w:lvl>
    <w:lvl w:ilvl="3" w:tplc="AF90D7A6">
      <w:start w:val="1"/>
      <w:numFmt w:val="decimal"/>
      <w:lvlText w:val="%4."/>
      <w:lvlJc w:val="left"/>
      <w:pPr>
        <w:ind w:left="2880" w:hanging="360"/>
      </w:pPr>
    </w:lvl>
    <w:lvl w:ilvl="4" w:tplc="8550CB52">
      <w:start w:val="1"/>
      <w:numFmt w:val="lowerLetter"/>
      <w:lvlText w:val="%5."/>
      <w:lvlJc w:val="left"/>
      <w:pPr>
        <w:ind w:left="3600" w:hanging="360"/>
      </w:pPr>
    </w:lvl>
    <w:lvl w:ilvl="5" w:tplc="912E1FC0">
      <w:start w:val="1"/>
      <w:numFmt w:val="lowerRoman"/>
      <w:lvlText w:val="%6."/>
      <w:lvlJc w:val="right"/>
      <w:pPr>
        <w:ind w:left="4320" w:hanging="180"/>
      </w:pPr>
    </w:lvl>
    <w:lvl w:ilvl="6" w:tplc="934EB994">
      <w:start w:val="1"/>
      <w:numFmt w:val="decimal"/>
      <w:lvlText w:val="%7."/>
      <w:lvlJc w:val="left"/>
      <w:pPr>
        <w:ind w:left="5040" w:hanging="360"/>
      </w:pPr>
    </w:lvl>
    <w:lvl w:ilvl="7" w:tplc="FC445E2C">
      <w:start w:val="1"/>
      <w:numFmt w:val="lowerLetter"/>
      <w:lvlText w:val="%8."/>
      <w:lvlJc w:val="left"/>
      <w:pPr>
        <w:ind w:left="5760" w:hanging="360"/>
      </w:pPr>
    </w:lvl>
    <w:lvl w:ilvl="8" w:tplc="52C26940">
      <w:start w:val="1"/>
      <w:numFmt w:val="lowerRoman"/>
      <w:lvlText w:val="%9."/>
      <w:lvlJc w:val="right"/>
      <w:pPr>
        <w:ind w:left="6480" w:hanging="180"/>
      </w:pPr>
    </w:lvl>
  </w:abstractNum>
  <w:abstractNum w:abstractNumId="2" w15:restartNumberingAfterBreak="0">
    <w:nsid w:val="24B85F45"/>
    <w:multiLevelType w:val="hybridMultilevel"/>
    <w:tmpl w:val="B06E1A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8665E4"/>
    <w:multiLevelType w:val="hybridMultilevel"/>
    <w:tmpl w:val="657EF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E322E1"/>
    <w:multiLevelType w:val="hybridMultilevel"/>
    <w:tmpl w:val="79E26A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F67204"/>
    <w:multiLevelType w:val="hybridMultilevel"/>
    <w:tmpl w:val="B2F607D2"/>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44362107"/>
    <w:multiLevelType w:val="hybridMultilevel"/>
    <w:tmpl w:val="80F47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8B5DB8"/>
    <w:multiLevelType w:val="hybridMultilevel"/>
    <w:tmpl w:val="269CA13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F32457"/>
    <w:multiLevelType w:val="hybridMultilevel"/>
    <w:tmpl w:val="C4BCF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191D14"/>
    <w:multiLevelType w:val="hybridMultilevel"/>
    <w:tmpl w:val="812E1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896FBE"/>
    <w:multiLevelType w:val="hybridMultilevel"/>
    <w:tmpl w:val="4F1C4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B97B43"/>
    <w:multiLevelType w:val="hybridMultilevel"/>
    <w:tmpl w:val="FFFFFFFF"/>
    <w:lvl w:ilvl="0" w:tplc="D7461A6A">
      <w:start w:val="1"/>
      <w:numFmt w:val="decimal"/>
      <w:lvlText w:val="%1."/>
      <w:lvlJc w:val="left"/>
      <w:pPr>
        <w:ind w:left="720" w:hanging="360"/>
      </w:pPr>
    </w:lvl>
    <w:lvl w:ilvl="1" w:tplc="AB546156">
      <w:start w:val="1"/>
      <w:numFmt w:val="lowerLetter"/>
      <w:lvlText w:val="%2."/>
      <w:lvlJc w:val="left"/>
      <w:pPr>
        <w:ind w:left="1440" w:hanging="360"/>
      </w:pPr>
    </w:lvl>
    <w:lvl w:ilvl="2" w:tplc="B5F2B122">
      <w:start w:val="1"/>
      <w:numFmt w:val="lowerRoman"/>
      <w:lvlText w:val="%3."/>
      <w:lvlJc w:val="right"/>
      <w:pPr>
        <w:ind w:left="2160" w:hanging="180"/>
      </w:pPr>
    </w:lvl>
    <w:lvl w:ilvl="3" w:tplc="0AC47D28">
      <w:start w:val="1"/>
      <w:numFmt w:val="decimal"/>
      <w:lvlText w:val="%4."/>
      <w:lvlJc w:val="left"/>
      <w:pPr>
        <w:ind w:left="2880" w:hanging="360"/>
      </w:pPr>
    </w:lvl>
    <w:lvl w:ilvl="4" w:tplc="0226A9C6">
      <w:start w:val="1"/>
      <w:numFmt w:val="lowerLetter"/>
      <w:lvlText w:val="%5."/>
      <w:lvlJc w:val="left"/>
      <w:pPr>
        <w:ind w:left="3600" w:hanging="360"/>
      </w:pPr>
    </w:lvl>
    <w:lvl w:ilvl="5" w:tplc="82E03FF2">
      <w:start w:val="1"/>
      <w:numFmt w:val="lowerRoman"/>
      <w:lvlText w:val="%6."/>
      <w:lvlJc w:val="right"/>
      <w:pPr>
        <w:ind w:left="4320" w:hanging="180"/>
      </w:pPr>
    </w:lvl>
    <w:lvl w:ilvl="6" w:tplc="A0626892">
      <w:start w:val="1"/>
      <w:numFmt w:val="decimal"/>
      <w:lvlText w:val="%7."/>
      <w:lvlJc w:val="left"/>
      <w:pPr>
        <w:ind w:left="5040" w:hanging="360"/>
      </w:pPr>
    </w:lvl>
    <w:lvl w:ilvl="7" w:tplc="2C54E7BC">
      <w:start w:val="1"/>
      <w:numFmt w:val="lowerLetter"/>
      <w:lvlText w:val="%8."/>
      <w:lvlJc w:val="left"/>
      <w:pPr>
        <w:ind w:left="5760" w:hanging="360"/>
      </w:pPr>
    </w:lvl>
    <w:lvl w:ilvl="8" w:tplc="D01ECDC4">
      <w:start w:val="1"/>
      <w:numFmt w:val="lowerRoman"/>
      <w:lvlText w:val="%9."/>
      <w:lvlJc w:val="right"/>
      <w:pPr>
        <w:ind w:left="6480" w:hanging="180"/>
      </w:pPr>
    </w:lvl>
  </w:abstractNum>
  <w:abstractNum w:abstractNumId="12" w15:restartNumberingAfterBreak="0">
    <w:nsid w:val="6A4380AB"/>
    <w:multiLevelType w:val="hybridMultilevel"/>
    <w:tmpl w:val="FFFFFFFF"/>
    <w:lvl w:ilvl="0" w:tplc="3198EBCA">
      <w:start w:val="1"/>
      <w:numFmt w:val="decimal"/>
      <w:lvlText w:val="%1."/>
      <w:lvlJc w:val="left"/>
      <w:pPr>
        <w:ind w:left="720" w:hanging="360"/>
      </w:pPr>
    </w:lvl>
    <w:lvl w:ilvl="1" w:tplc="55C869EA">
      <w:start w:val="1"/>
      <w:numFmt w:val="lowerLetter"/>
      <w:lvlText w:val="%2."/>
      <w:lvlJc w:val="left"/>
      <w:pPr>
        <w:ind w:left="1440" w:hanging="360"/>
      </w:pPr>
    </w:lvl>
    <w:lvl w:ilvl="2" w:tplc="BCD48556">
      <w:start w:val="1"/>
      <w:numFmt w:val="lowerRoman"/>
      <w:lvlText w:val="%3."/>
      <w:lvlJc w:val="right"/>
      <w:pPr>
        <w:ind w:left="2160" w:hanging="180"/>
      </w:pPr>
    </w:lvl>
    <w:lvl w:ilvl="3" w:tplc="ABE61E16">
      <w:start w:val="1"/>
      <w:numFmt w:val="decimal"/>
      <w:lvlText w:val="%4."/>
      <w:lvlJc w:val="left"/>
      <w:pPr>
        <w:ind w:left="2880" w:hanging="360"/>
      </w:pPr>
    </w:lvl>
    <w:lvl w:ilvl="4" w:tplc="815A0286">
      <w:start w:val="1"/>
      <w:numFmt w:val="lowerLetter"/>
      <w:lvlText w:val="%5."/>
      <w:lvlJc w:val="left"/>
      <w:pPr>
        <w:ind w:left="3600" w:hanging="360"/>
      </w:pPr>
    </w:lvl>
    <w:lvl w:ilvl="5" w:tplc="05DE7990">
      <w:start w:val="1"/>
      <w:numFmt w:val="lowerRoman"/>
      <w:lvlText w:val="%6."/>
      <w:lvlJc w:val="right"/>
      <w:pPr>
        <w:ind w:left="4320" w:hanging="180"/>
      </w:pPr>
    </w:lvl>
    <w:lvl w:ilvl="6" w:tplc="E9226532">
      <w:start w:val="1"/>
      <w:numFmt w:val="decimal"/>
      <w:lvlText w:val="%7."/>
      <w:lvlJc w:val="left"/>
      <w:pPr>
        <w:ind w:left="5040" w:hanging="360"/>
      </w:pPr>
    </w:lvl>
    <w:lvl w:ilvl="7" w:tplc="B8A41C32">
      <w:start w:val="1"/>
      <w:numFmt w:val="lowerLetter"/>
      <w:lvlText w:val="%8."/>
      <w:lvlJc w:val="left"/>
      <w:pPr>
        <w:ind w:left="5760" w:hanging="360"/>
      </w:pPr>
    </w:lvl>
    <w:lvl w:ilvl="8" w:tplc="094ACC02">
      <w:start w:val="1"/>
      <w:numFmt w:val="lowerRoman"/>
      <w:lvlText w:val="%9."/>
      <w:lvlJc w:val="right"/>
      <w:pPr>
        <w:ind w:left="6480" w:hanging="180"/>
      </w:pPr>
    </w:lvl>
  </w:abstractNum>
  <w:abstractNum w:abstractNumId="13" w15:restartNumberingAfterBreak="0">
    <w:nsid w:val="726A6F02"/>
    <w:multiLevelType w:val="hybridMultilevel"/>
    <w:tmpl w:val="FFFFFFFF"/>
    <w:lvl w:ilvl="0" w:tplc="ECCCF806">
      <w:start w:val="1"/>
      <w:numFmt w:val="decimal"/>
      <w:lvlText w:val="%1."/>
      <w:lvlJc w:val="left"/>
      <w:pPr>
        <w:ind w:left="720" w:hanging="360"/>
      </w:pPr>
    </w:lvl>
    <w:lvl w:ilvl="1" w:tplc="B350A1CC">
      <w:start w:val="1"/>
      <w:numFmt w:val="lowerLetter"/>
      <w:lvlText w:val="%2."/>
      <w:lvlJc w:val="left"/>
      <w:pPr>
        <w:ind w:left="1440" w:hanging="360"/>
      </w:pPr>
    </w:lvl>
    <w:lvl w:ilvl="2" w:tplc="864440A6">
      <w:start w:val="1"/>
      <w:numFmt w:val="lowerRoman"/>
      <w:lvlText w:val="%3."/>
      <w:lvlJc w:val="right"/>
      <w:pPr>
        <w:ind w:left="2160" w:hanging="180"/>
      </w:pPr>
    </w:lvl>
    <w:lvl w:ilvl="3" w:tplc="87647510">
      <w:start w:val="1"/>
      <w:numFmt w:val="decimal"/>
      <w:lvlText w:val="%4."/>
      <w:lvlJc w:val="left"/>
      <w:pPr>
        <w:ind w:left="2880" w:hanging="360"/>
      </w:pPr>
    </w:lvl>
    <w:lvl w:ilvl="4" w:tplc="42F082F2">
      <w:start w:val="1"/>
      <w:numFmt w:val="lowerLetter"/>
      <w:lvlText w:val="%5."/>
      <w:lvlJc w:val="left"/>
      <w:pPr>
        <w:ind w:left="3600" w:hanging="360"/>
      </w:pPr>
    </w:lvl>
    <w:lvl w:ilvl="5" w:tplc="01405094">
      <w:start w:val="1"/>
      <w:numFmt w:val="lowerRoman"/>
      <w:lvlText w:val="%6."/>
      <w:lvlJc w:val="right"/>
      <w:pPr>
        <w:ind w:left="4320" w:hanging="180"/>
      </w:pPr>
    </w:lvl>
    <w:lvl w:ilvl="6" w:tplc="CF045098">
      <w:start w:val="1"/>
      <w:numFmt w:val="decimal"/>
      <w:lvlText w:val="%7."/>
      <w:lvlJc w:val="left"/>
      <w:pPr>
        <w:ind w:left="5040" w:hanging="360"/>
      </w:pPr>
    </w:lvl>
    <w:lvl w:ilvl="7" w:tplc="60EEECDA">
      <w:start w:val="1"/>
      <w:numFmt w:val="lowerLetter"/>
      <w:lvlText w:val="%8."/>
      <w:lvlJc w:val="left"/>
      <w:pPr>
        <w:ind w:left="5760" w:hanging="360"/>
      </w:pPr>
    </w:lvl>
    <w:lvl w:ilvl="8" w:tplc="1B1446CA">
      <w:start w:val="1"/>
      <w:numFmt w:val="lowerRoman"/>
      <w:lvlText w:val="%9."/>
      <w:lvlJc w:val="right"/>
      <w:pPr>
        <w:ind w:left="6480" w:hanging="180"/>
      </w:pPr>
    </w:lvl>
  </w:abstractNum>
  <w:abstractNum w:abstractNumId="14" w15:restartNumberingAfterBreak="0">
    <w:nsid w:val="72C12BFD"/>
    <w:multiLevelType w:val="hybridMultilevel"/>
    <w:tmpl w:val="83502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847EB6"/>
    <w:multiLevelType w:val="hybridMultilevel"/>
    <w:tmpl w:val="B0C05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56A239"/>
    <w:multiLevelType w:val="hybridMultilevel"/>
    <w:tmpl w:val="FFFFFFFF"/>
    <w:lvl w:ilvl="0" w:tplc="736C9AA6">
      <w:start w:val="1"/>
      <w:numFmt w:val="bullet"/>
      <w:lvlText w:val=""/>
      <w:lvlJc w:val="left"/>
      <w:pPr>
        <w:ind w:left="720" w:hanging="360"/>
      </w:pPr>
      <w:rPr>
        <w:rFonts w:ascii="Symbol" w:hAnsi="Symbol" w:hint="default"/>
      </w:rPr>
    </w:lvl>
    <w:lvl w:ilvl="1" w:tplc="37DEC1CA">
      <w:start w:val="1"/>
      <w:numFmt w:val="bullet"/>
      <w:lvlText w:val="o"/>
      <w:lvlJc w:val="left"/>
      <w:pPr>
        <w:ind w:left="1440" w:hanging="360"/>
      </w:pPr>
      <w:rPr>
        <w:rFonts w:ascii="Courier New" w:hAnsi="Courier New" w:hint="default"/>
      </w:rPr>
    </w:lvl>
    <w:lvl w:ilvl="2" w:tplc="13AAE1FE">
      <w:start w:val="1"/>
      <w:numFmt w:val="bullet"/>
      <w:lvlText w:val=""/>
      <w:lvlJc w:val="left"/>
      <w:pPr>
        <w:ind w:left="2160" w:hanging="360"/>
      </w:pPr>
      <w:rPr>
        <w:rFonts w:ascii="Wingdings" w:hAnsi="Wingdings" w:hint="default"/>
      </w:rPr>
    </w:lvl>
    <w:lvl w:ilvl="3" w:tplc="525AC4D8">
      <w:start w:val="1"/>
      <w:numFmt w:val="bullet"/>
      <w:lvlText w:val=""/>
      <w:lvlJc w:val="left"/>
      <w:pPr>
        <w:ind w:left="2880" w:hanging="360"/>
      </w:pPr>
      <w:rPr>
        <w:rFonts w:ascii="Symbol" w:hAnsi="Symbol" w:hint="default"/>
      </w:rPr>
    </w:lvl>
    <w:lvl w:ilvl="4" w:tplc="3E06BC80">
      <w:start w:val="1"/>
      <w:numFmt w:val="bullet"/>
      <w:lvlText w:val="o"/>
      <w:lvlJc w:val="left"/>
      <w:pPr>
        <w:ind w:left="3600" w:hanging="360"/>
      </w:pPr>
      <w:rPr>
        <w:rFonts w:ascii="Courier New" w:hAnsi="Courier New" w:hint="default"/>
      </w:rPr>
    </w:lvl>
    <w:lvl w:ilvl="5" w:tplc="26503C96">
      <w:start w:val="1"/>
      <w:numFmt w:val="bullet"/>
      <w:lvlText w:val=""/>
      <w:lvlJc w:val="left"/>
      <w:pPr>
        <w:ind w:left="4320" w:hanging="360"/>
      </w:pPr>
      <w:rPr>
        <w:rFonts w:ascii="Wingdings" w:hAnsi="Wingdings" w:hint="default"/>
      </w:rPr>
    </w:lvl>
    <w:lvl w:ilvl="6" w:tplc="A9103602">
      <w:start w:val="1"/>
      <w:numFmt w:val="bullet"/>
      <w:lvlText w:val=""/>
      <w:lvlJc w:val="left"/>
      <w:pPr>
        <w:ind w:left="5040" w:hanging="360"/>
      </w:pPr>
      <w:rPr>
        <w:rFonts w:ascii="Symbol" w:hAnsi="Symbol" w:hint="default"/>
      </w:rPr>
    </w:lvl>
    <w:lvl w:ilvl="7" w:tplc="54D87E7C">
      <w:start w:val="1"/>
      <w:numFmt w:val="bullet"/>
      <w:lvlText w:val="o"/>
      <w:lvlJc w:val="left"/>
      <w:pPr>
        <w:ind w:left="5760" w:hanging="360"/>
      </w:pPr>
      <w:rPr>
        <w:rFonts w:ascii="Courier New" w:hAnsi="Courier New" w:hint="default"/>
      </w:rPr>
    </w:lvl>
    <w:lvl w:ilvl="8" w:tplc="DF44EFCA">
      <w:start w:val="1"/>
      <w:numFmt w:val="bullet"/>
      <w:lvlText w:val=""/>
      <w:lvlJc w:val="left"/>
      <w:pPr>
        <w:ind w:left="6480" w:hanging="360"/>
      </w:pPr>
      <w:rPr>
        <w:rFonts w:ascii="Wingdings" w:hAnsi="Wingdings" w:hint="default"/>
      </w:rPr>
    </w:lvl>
  </w:abstractNum>
  <w:num w:numId="1" w16cid:durableId="1154447431">
    <w:abstractNumId w:val="7"/>
  </w:num>
  <w:num w:numId="2" w16cid:durableId="1769348918">
    <w:abstractNumId w:val="2"/>
  </w:num>
  <w:num w:numId="3" w16cid:durableId="828178749">
    <w:abstractNumId w:val="4"/>
  </w:num>
  <w:num w:numId="4" w16cid:durableId="627975068">
    <w:abstractNumId w:val="9"/>
  </w:num>
  <w:num w:numId="5" w16cid:durableId="481119837">
    <w:abstractNumId w:val="15"/>
  </w:num>
  <w:num w:numId="6" w16cid:durableId="644942260">
    <w:abstractNumId w:val="1"/>
  </w:num>
  <w:num w:numId="7" w16cid:durableId="1775438660">
    <w:abstractNumId w:val="14"/>
  </w:num>
  <w:num w:numId="8" w16cid:durableId="1299140575">
    <w:abstractNumId w:val="8"/>
  </w:num>
  <w:num w:numId="9" w16cid:durableId="1398284661">
    <w:abstractNumId w:val="6"/>
  </w:num>
  <w:num w:numId="10" w16cid:durableId="1823043074">
    <w:abstractNumId w:val="12"/>
  </w:num>
  <w:num w:numId="11" w16cid:durableId="1227379274">
    <w:abstractNumId w:val="3"/>
  </w:num>
  <w:num w:numId="12" w16cid:durableId="1706981655">
    <w:abstractNumId w:val="13"/>
  </w:num>
  <w:num w:numId="13" w16cid:durableId="1648128874">
    <w:abstractNumId w:val="0"/>
  </w:num>
  <w:num w:numId="14" w16cid:durableId="566501552">
    <w:abstractNumId w:val="16"/>
  </w:num>
  <w:num w:numId="15" w16cid:durableId="324631947">
    <w:abstractNumId w:val="11"/>
  </w:num>
  <w:num w:numId="16" w16cid:durableId="1199392754">
    <w:abstractNumId w:val="5"/>
  </w:num>
  <w:num w:numId="17" w16cid:durableId="11144461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A4D"/>
    <w:rsid w:val="00002578"/>
    <w:rsid w:val="00002AD2"/>
    <w:rsid w:val="00003359"/>
    <w:rsid w:val="00005002"/>
    <w:rsid w:val="00007B08"/>
    <w:rsid w:val="00010FBF"/>
    <w:rsid w:val="00011747"/>
    <w:rsid w:val="00012B5C"/>
    <w:rsid w:val="00012BDD"/>
    <w:rsid w:val="00014381"/>
    <w:rsid w:val="0002011A"/>
    <w:rsid w:val="000204F8"/>
    <w:rsid w:val="000205C8"/>
    <w:rsid w:val="000223FF"/>
    <w:rsid w:val="00023F11"/>
    <w:rsid w:val="00025815"/>
    <w:rsid w:val="00026BE5"/>
    <w:rsid w:val="00026E8B"/>
    <w:rsid w:val="00027332"/>
    <w:rsid w:val="00030C58"/>
    <w:rsid w:val="00031179"/>
    <w:rsid w:val="00031F5C"/>
    <w:rsid w:val="00033F8A"/>
    <w:rsid w:val="00036681"/>
    <w:rsid w:val="00037CBC"/>
    <w:rsid w:val="00042FE9"/>
    <w:rsid w:val="00043A13"/>
    <w:rsid w:val="00045698"/>
    <w:rsid w:val="0004696D"/>
    <w:rsid w:val="000505E1"/>
    <w:rsid w:val="0005184E"/>
    <w:rsid w:val="00052714"/>
    <w:rsid w:val="00052AA8"/>
    <w:rsid w:val="00055CF4"/>
    <w:rsid w:val="00055FED"/>
    <w:rsid w:val="000632CA"/>
    <w:rsid w:val="000651A0"/>
    <w:rsid w:val="000660F6"/>
    <w:rsid w:val="00066492"/>
    <w:rsid w:val="00066CFC"/>
    <w:rsid w:val="00067403"/>
    <w:rsid w:val="0006746C"/>
    <w:rsid w:val="000721F0"/>
    <w:rsid w:val="00073238"/>
    <w:rsid w:val="00073CDE"/>
    <w:rsid w:val="00075A73"/>
    <w:rsid w:val="00080718"/>
    <w:rsid w:val="00081479"/>
    <w:rsid w:val="00084BC2"/>
    <w:rsid w:val="000865E1"/>
    <w:rsid w:val="00086F17"/>
    <w:rsid w:val="00087C7D"/>
    <w:rsid w:val="00091365"/>
    <w:rsid w:val="00091C53"/>
    <w:rsid w:val="00092B37"/>
    <w:rsid w:val="00095A9E"/>
    <w:rsid w:val="00096634"/>
    <w:rsid w:val="00096A2C"/>
    <w:rsid w:val="000978E3"/>
    <w:rsid w:val="00097A47"/>
    <w:rsid w:val="000A074D"/>
    <w:rsid w:val="000A1777"/>
    <w:rsid w:val="000A21F3"/>
    <w:rsid w:val="000A791A"/>
    <w:rsid w:val="000B30A0"/>
    <w:rsid w:val="000B541F"/>
    <w:rsid w:val="000B7B66"/>
    <w:rsid w:val="000B7EC0"/>
    <w:rsid w:val="000C01EA"/>
    <w:rsid w:val="000C0286"/>
    <w:rsid w:val="000C0899"/>
    <w:rsid w:val="000C1813"/>
    <w:rsid w:val="000C454C"/>
    <w:rsid w:val="000D2A50"/>
    <w:rsid w:val="000D2D6A"/>
    <w:rsid w:val="000D4988"/>
    <w:rsid w:val="000D62DD"/>
    <w:rsid w:val="000D799D"/>
    <w:rsid w:val="000D7F66"/>
    <w:rsid w:val="000E1CFC"/>
    <w:rsid w:val="000E62E3"/>
    <w:rsid w:val="000E6A6B"/>
    <w:rsid w:val="000E7BF4"/>
    <w:rsid w:val="000E7C2A"/>
    <w:rsid w:val="000F0C3E"/>
    <w:rsid w:val="000F0C6A"/>
    <w:rsid w:val="000F13E6"/>
    <w:rsid w:val="000F2F4F"/>
    <w:rsid w:val="000F41DE"/>
    <w:rsid w:val="000F5171"/>
    <w:rsid w:val="000F799B"/>
    <w:rsid w:val="000F7C10"/>
    <w:rsid w:val="0010137C"/>
    <w:rsid w:val="00104256"/>
    <w:rsid w:val="00107FFC"/>
    <w:rsid w:val="0011062E"/>
    <w:rsid w:val="00110EBF"/>
    <w:rsid w:val="0011238B"/>
    <w:rsid w:val="00112FE8"/>
    <w:rsid w:val="001146CB"/>
    <w:rsid w:val="001156FE"/>
    <w:rsid w:val="00116179"/>
    <w:rsid w:val="00116798"/>
    <w:rsid w:val="001167ED"/>
    <w:rsid w:val="00120ECD"/>
    <w:rsid w:val="001239F7"/>
    <w:rsid w:val="0012424A"/>
    <w:rsid w:val="00127F47"/>
    <w:rsid w:val="001309CA"/>
    <w:rsid w:val="00130DBD"/>
    <w:rsid w:val="001338EB"/>
    <w:rsid w:val="00134D98"/>
    <w:rsid w:val="00134FE3"/>
    <w:rsid w:val="001351CC"/>
    <w:rsid w:val="00137030"/>
    <w:rsid w:val="001400E7"/>
    <w:rsid w:val="00140363"/>
    <w:rsid w:val="001407C0"/>
    <w:rsid w:val="00144E9C"/>
    <w:rsid w:val="00146F31"/>
    <w:rsid w:val="00147A46"/>
    <w:rsid w:val="00150B67"/>
    <w:rsid w:val="00152B5B"/>
    <w:rsid w:val="00152EE6"/>
    <w:rsid w:val="00153BBC"/>
    <w:rsid w:val="00153D0C"/>
    <w:rsid w:val="00154896"/>
    <w:rsid w:val="00156571"/>
    <w:rsid w:val="00156887"/>
    <w:rsid w:val="00160D1B"/>
    <w:rsid w:val="0016479A"/>
    <w:rsid w:val="001649EF"/>
    <w:rsid w:val="00167534"/>
    <w:rsid w:val="001708DB"/>
    <w:rsid w:val="00171C14"/>
    <w:rsid w:val="00173024"/>
    <w:rsid w:val="00173E17"/>
    <w:rsid w:val="00175228"/>
    <w:rsid w:val="00177B3D"/>
    <w:rsid w:val="00182BA2"/>
    <w:rsid w:val="0018470C"/>
    <w:rsid w:val="001852E9"/>
    <w:rsid w:val="001942CB"/>
    <w:rsid w:val="001A2B67"/>
    <w:rsid w:val="001A4344"/>
    <w:rsid w:val="001A6DEE"/>
    <w:rsid w:val="001A7843"/>
    <w:rsid w:val="001B1379"/>
    <w:rsid w:val="001B442F"/>
    <w:rsid w:val="001B4966"/>
    <w:rsid w:val="001B67BE"/>
    <w:rsid w:val="001B7B6E"/>
    <w:rsid w:val="001B7F33"/>
    <w:rsid w:val="001C1CE0"/>
    <w:rsid w:val="001C434E"/>
    <w:rsid w:val="001C468A"/>
    <w:rsid w:val="001C6DC6"/>
    <w:rsid w:val="001D7D4B"/>
    <w:rsid w:val="001E1AF9"/>
    <w:rsid w:val="001E1C7E"/>
    <w:rsid w:val="001E6AFD"/>
    <w:rsid w:val="001E6F6C"/>
    <w:rsid w:val="001E7938"/>
    <w:rsid w:val="001E7BCC"/>
    <w:rsid w:val="001F0B49"/>
    <w:rsid w:val="001F0CFF"/>
    <w:rsid w:val="001F1C13"/>
    <w:rsid w:val="001F42FA"/>
    <w:rsid w:val="001F6E4F"/>
    <w:rsid w:val="001F7112"/>
    <w:rsid w:val="002002E1"/>
    <w:rsid w:val="00201107"/>
    <w:rsid w:val="00210255"/>
    <w:rsid w:val="0021184E"/>
    <w:rsid w:val="002150C9"/>
    <w:rsid w:val="00216679"/>
    <w:rsid w:val="0021768C"/>
    <w:rsid w:val="00220341"/>
    <w:rsid w:val="00220A3B"/>
    <w:rsid w:val="00220C5B"/>
    <w:rsid w:val="0022154B"/>
    <w:rsid w:val="002233BC"/>
    <w:rsid w:val="00224784"/>
    <w:rsid w:val="00230775"/>
    <w:rsid w:val="00231993"/>
    <w:rsid w:val="00234D02"/>
    <w:rsid w:val="002367A5"/>
    <w:rsid w:val="00237A54"/>
    <w:rsid w:val="002430A6"/>
    <w:rsid w:val="00243D16"/>
    <w:rsid w:val="002517AB"/>
    <w:rsid w:val="00252BB0"/>
    <w:rsid w:val="00253B16"/>
    <w:rsid w:val="00253BC2"/>
    <w:rsid w:val="00254EC1"/>
    <w:rsid w:val="00261918"/>
    <w:rsid w:val="002636AF"/>
    <w:rsid w:val="0026721C"/>
    <w:rsid w:val="002707D4"/>
    <w:rsid w:val="00270F71"/>
    <w:rsid w:val="00272198"/>
    <w:rsid w:val="00272E94"/>
    <w:rsid w:val="00273C05"/>
    <w:rsid w:val="002750B0"/>
    <w:rsid w:val="002757E9"/>
    <w:rsid w:val="00281345"/>
    <w:rsid w:val="00284DD2"/>
    <w:rsid w:val="00284E4C"/>
    <w:rsid w:val="00287C34"/>
    <w:rsid w:val="002925BF"/>
    <w:rsid w:val="00292684"/>
    <w:rsid w:val="00294473"/>
    <w:rsid w:val="00295946"/>
    <w:rsid w:val="002973F1"/>
    <w:rsid w:val="00297430"/>
    <w:rsid w:val="0029797B"/>
    <w:rsid w:val="002A0E96"/>
    <w:rsid w:val="002A706A"/>
    <w:rsid w:val="002A7D29"/>
    <w:rsid w:val="002B6CE3"/>
    <w:rsid w:val="002C0D60"/>
    <w:rsid w:val="002C17DD"/>
    <w:rsid w:val="002C3912"/>
    <w:rsid w:val="002D722E"/>
    <w:rsid w:val="002E0779"/>
    <w:rsid w:val="002E4184"/>
    <w:rsid w:val="002E653B"/>
    <w:rsid w:val="002E72C4"/>
    <w:rsid w:val="002F0666"/>
    <w:rsid w:val="002F1EB0"/>
    <w:rsid w:val="002F4D88"/>
    <w:rsid w:val="002F53A5"/>
    <w:rsid w:val="00301759"/>
    <w:rsid w:val="00301C94"/>
    <w:rsid w:val="00305D0C"/>
    <w:rsid w:val="00307A5F"/>
    <w:rsid w:val="003101FC"/>
    <w:rsid w:val="00311595"/>
    <w:rsid w:val="003140E0"/>
    <w:rsid w:val="0031510C"/>
    <w:rsid w:val="003203B1"/>
    <w:rsid w:val="00320E5E"/>
    <w:rsid w:val="00321345"/>
    <w:rsid w:val="0032134E"/>
    <w:rsid w:val="00321573"/>
    <w:rsid w:val="00321A87"/>
    <w:rsid w:val="00327006"/>
    <w:rsid w:val="00327EDA"/>
    <w:rsid w:val="0033626A"/>
    <w:rsid w:val="003369EB"/>
    <w:rsid w:val="003417E3"/>
    <w:rsid w:val="00342119"/>
    <w:rsid w:val="00344D4D"/>
    <w:rsid w:val="003451CA"/>
    <w:rsid w:val="00347222"/>
    <w:rsid w:val="0035185D"/>
    <w:rsid w:val="00351DAF"/>
    <w:rsid w:val="00352E4A"/>
    <w:rsid w:val="00355441"/>
    <w:rsid w:val="00360556"/>
    <w:rsid w:val="003608B8"/>
    <w:rsid w:val="00361154"/>
    <w:rsid w:val="003726BE"/>
    <w:rsid w:val="00381A6A"/>
    <w:rsid w:val="003937A9"/>
    <w:rsid w:val="003963E1"/>
    <w:rsid w:val="003966C1"/>
    <w:rsid w:val="00397409"/>
    <w:rsid w:val="00397D8E"/>
    <w:rsid w:val="003A1230"/>
    <w:rsid w:val="003A149C"/>
    <w:rsid w:val="003A2AC5"/>
    <w:rsid w:val="003A4A4D"/>
    <w:rsid w:val="003A4D3F"/>
    <w:rsid w:val="003A57E6"/>
    <w:rsid w:val="003B2FC6"/>
    <w:rsid w:val="003B3074"/>
    <w:rsid w:val="003B46AD"/>
    <w:rsid w:val="003B54C9"/>
    <w:rsid w:val="003C342A"/>
    <w:rsid w:val="003C5EB9"/>
    <w:rsid w:val="003C6234"/>
    <w:rsid w:val="003C6988"/>
    <w:rsid w:val="003D10EF"/>
    <w:rsid w:val="003D3213"/>
    <w:rsid w:val="003D7097"/>
    <w:rsid w:val="003E38C7"/>
    <w:rsid w:val="003E52C5"/>
    <w:rsid w:val="003E7A6F"/>
    <w:rsid w:val="003F152F"/>
    <w:rsid w:val="003F23D5"/>
    <w:rsid w:val="003F27E9"/>
    <w:rsid w:val="003F28E9"/>
    <w:rsid w:val="003F4A36"/>
    <w:rsid w:val="00400713"/>
    <w:rsid w:val="004025D0"/>
    <w:rsid w:val="00404F4A"/>
    <w:rsid w:val="00406958"/>
    <w:rsid w:val="00407B4C"/>
    <w:rsid w:val="00410F58"/>
    <w:rsid w:val="00411627"/>
    <w:rsid w:val="00411E91"/>
    <w:rsid w:val="004136E2"/>
    <w:rsid w:val="00414195"/>
    <w:rsid w:val="00415FFD"/>
    <w:rsid w:val="004172AD"/>
    <w:rsid w:val="00417570"/>
    <w:rsid w:val="00422554"/>
    <w:rsid w:val="00425972"/>
    <w:rsid w:val="00433060"/>
    <w:rsid w:val="00433925"/>
    <w:rsid w:val="00436860"/>
    <w:rsid w:val="00436FCF"/>
    <w:rsid w:val="00441A9B"/>
    <w:rsid w:val="00441E05"/>
    <w:rsid w:val="00442CD3"/>
    <w:rsid w:val="00446882"/>
    <w:rsid w:val="00446B60"/>
    <w:rsid w:val="0045079B"/>
    <w:rsid w:val="0045202A"/>
    <w:rsid w:val="004534C1"/>
    <w:rsid w:val="00461F63"/>
    <w:rsid w:val="00462FD5"/>
    <w:rsid w:val="00463755"/>
    <w:rsid w:val="00477F11"/>
    <w:rsid w:val="0048188A"/>
    <w:rsid w:val="00482DB0"/>
    <w:rsid w:val="00482E79"/>
    <w:rsid w:val="0048333E"/>
    <w:rsid w:val="0048354E"/>
    <w:rsid w:val="00486A93"/>
    <w:rsid w:val="0049770C"/>
    <w:rsid w:val="00497F3F"/>
    <w:rsid w:val="004A4B9F"/>
    <w:rsid w:val="004A6D0A"/>
    <w:rsid w:val="004A6D4F"/>
    <w:rsid w:val="004B00B9"/>
    <w:rsid w:val="004B00E8"/>
    <w:rsid w:val="004B4DB9"/>
    <w:rsid w:val="004B55B4"/>
    <w:rsid w:val="004B692F"/>
    <w:rsid w:val="004B6C74"/>
    <w:rsid w:val="004B7953"/>
    <w:rsid w:val="004B7CD5"/>
    <w:rsid w:val="004C1D72"/>
    <w:rsid w:val="004C4E9B"/>
    <w:rsid w:val="004C57B2"/>
    <w:rsid w:val="004D1321"/>
    <w:rsid w:val="004D1ADE"/>
    <w:rsid w:val="004D23B3"/>
    <w:rsid w:val="004D27AF"/>
    <w:rsid w:val="004D2A1A"/>
    <w:rsid w:val="004D5227"/>
    <w:rsid w:val="004D5315"/>
    <w:rsid w:val="004D76DA"/>
    <w:rsid w:val="004E1006"/>
    <w:rsid w:val="004E2E64"/>
    <w:rsid w:val="004E4D6A"/>
    <w:rsid w:val="004E4E67"/>
    <w:rsid w:val="004E5F27"/>
    <w:rsid w:val="004E6260"/>
    <w:rsid w:val="004E6732"/>
    <w:rsid w:val="004E7635"/>
    <w:rsid w:val="004F0DC9"/>
    <w:rsid w:val="004F54CC"/>
    <w:rsid w:val="004F7660"/>
    <w:rsid w:val="0050105A"/>
    <w:rsid w:val="00505AF3"/>
    <w:rsid w:val="005075F5"/>
    <w:rsid w:val="0051198D"/>
    <w:rsid w:val="0051432D"/>
    <w:rsid w:val="005146EC"/>
    <w:rsid w:val="00515504"/>
    <w:rsid w:val="005167B1"/>
    <w:rsid w:val="0051680A"/>
    <w:rsid w:val="00517B98"/>
    <w:rsid w:val="00520D53"/>
    <w:rsid w:val="005231BD"/>
    <w:rsid w:val="0052361B"/>
    <w:rsid w:val="00525754"/>
    <w:rsid w:val="005268F7"/>
    <w:rsid w:val="00533726"/>
    <w:rsid w:val="00533B90"/>
    <w:rsid w:val="0053539A"/>
    <w:rsid w:val="00540E8A"/>
    <w:rsid w:val="0054237F"/>
    <w:rsid w:val="00543335"/>
    <w:rsid w:val="00546E62"/>
    <w:rsid w:val="005477D9"/>
    <w:rsid w:val="0055105E"/>
    <w:rsid w:val="0055237E"/>
    <w:rsid w:val="00553D66"/>
    <w:rsid w:val="00556DB2"/>
    <w:rsid w:val="00560F74"/>
    <w:rsid w:val="00564752"/>
    <w:rsid w:val="00564DBC"/>
    <w:rsid w:val="00573E4C"/>
    <w:rsid w:val="00577948"/>
    <w:rsid w:val="005815E9"/>
    <w:rsid w:val="00582BCC"/>
    <w:rsid w:val="00584419"/>
    <w:rsid w:val="00587C40"/>
    <w:rsid w:val="00587FF7"/>
    <w:rsid w:val="005930F0"/>
    <w:rsid w:val="00594683"/>
    <w:rsid w:val="00595B81"/>
    <w:rsid w:val="005A058F"/>
    <w:rsid w:val="005A22FA"/>
    <w:rsid w:val="005A2CE3"/>
    <w:rsid w:val="005A55FE"/>
    <w:rsid w:val="005A6060"/>
    <w:rsid w:val="005A7312"/>
    <w:rsid w:val="005B12FF"/>
    <w:rsid w:val="005B14CA"/>
    <w:rsid w:val="005B20FD"/>
    <w:rsid w:val="005B2604"/>
    <w:rsid w:val="005B4E3E"/>
    <w:rsid w:val="005C2877"/>
    <w:rsid w:val="005C304E"/>
    <w:rsid w:val="005C32F7"/>
    <w:rsid w:val="005C4F29"/>
    <w:rsid w:val="005C6680"/>
    <w:rsid w:val="005C7466"/>
    <w:rsid w:val="005C7C41"/>
    <w:rsid w:val="005D0D92"/>
    <w:rsid w:val="005D3AFA"/>
    <w:rsid w:val="005E026C"/>
    <w:rsid w:val="005E222F"/>
    <w:rsid w:val="005E2349"/>
    <w:rsid w:val="005E3CC5"/>
    <w:rsid w:val="005E3F48"/>
    <w:rsid w:val="005E4855"/>
    <w:rsid w:val="005E4990"/>
    <w:rsid w:val="005E6C7E"/>
    <w:rsid w:val="005E7662"/>
    <w:rsid w:val="005F0842"/>
    <w:rsid w:val="005F2074"/>
    <w:rsid w:val="005F4B67"/>
    <w:rsid w:val="006003AA"/>
    <w:rsid w:val="00600955"/>
    <w:rsid w:val="00601F52"/>
    <w:rsid w:val="00602B0F"/>
    <w:rsid w:val="006033F0"/>
    <w:rsid w:val="0060372F"/>
    <w:rsid w:val="006039EC"/>
    <w:rsid w:val="00603BD5"/>
    <w:rsid w:val="0061054C"/>
    <w:rsid w:val="00612C40"/>
    <w:rsid w:val="00615322"/>
    <w:rsid w:val="00621999"/>
    <w:rsid w:val="00623A90"/>
    <w:rsid w:val="00632B98"/>
    <w:rsid w:val="006339CA"/>
    <w:rsid w:val="00634710"/>
    <w:rsid w:val="006356AE"/>
    <w:rsid w:val="006360BB"/>
    <w:rsid w:val="00636121"/>
    <w:rsid w:val="00637DE3"/>
    <w:rsid w:val="006446A6"/>
    <w:rsid w:val="006455DF"/>
    <w:rsid w:val="006519B1"/>
    <w:rsid w:val="00651F13"/>
    <w:rsid w:val="00655DA6"/>
    <w:rsid w:val="006562FD"/>
    <w:rsid w:val="00656A07"/>
    <w:rsid w:val="006612B9"/>
    <w:rsid w:val="006618BE"/>
    <w:rsid w:val="00661F8C"/>
    <w:rsid w:val="00662EEA"/>
    <w:rsid w:val="00664D81"/>
    <w:rsid w:val="00664F89"/>
    <w:rsid w:val="006701DC"/>
    <w:rsid w:val="00675A05"/>
    <w:rsid w:val="006760E2"/>
    <w:rsid w:val="00683110"/>
    <w:rsid w:val="0068345A"/>
    <w:rsid w:val="0068360F"/>
    <w:rsid w:val="00683E73"/>
    <w:rsid w:val="00684505"/>
    <w:rsid w:val="0068463E"/>
    <w:rsid w:val="00686F1C"/>
    <w:rsid w:val="0068747C"/>
    <w:rsid w:val="0068789D"/>
    <w:rsid w:val="0069022C"/>
    <w:rsid w:val="00693613"/>
    <w:rsid w:val="006943E5"/>
    <w:rsid w:val="006A014B"/>
    <w:rsid w:val="006A2227"/>
    <w:rsid w:val="006A2969"/>
    <w:rsid w:val="006A2DA5"/>
    <w:rsid w:val="006A4AB5"/>
    <w:rsid w:val="006A7D58"/>
    <w:rsid w:val="006B02F0"/>
    <w:rsid w:val="006B2E8E"/>
    <w:rsid w:val="006B30AE"/>
    <w:rsid w:val="006B4112"/>
    <w:rsid w:val="006B45FA"/>
    <w:rsid w:val="006B4F2E"/>
    <w:rsid w:val="006B743F"/>
    <w:rsid w:val="006B7F9B"/>
    <w:rsid w:val="006BF0A7"/>
    <w:rsid w:val="006C1F38"/>
    <w:rsid w:val="006C37B8"/>
    <w:rsid w:val="006C39C1"/>
    <w:rsid w:val="006C64FB"/>
    <w:rsid w:val="006C7EC8"/>
    <w:rsid w:val="006D35F1"/>
    <w:rsid w:val="006D65D9"/>
    <w:rsid w:val="006D6F92"/>
    <w:rsid w:val="006D7BFA"/>
    <w:rsid w:val="006E1080"/>
    <w:rsid w:val="006E2DA7"/>
    <w:rsid w:val="006E3B8B"/>
    <w:rsid w:val="006E4FF3"/>
    <w:rsid w:val="006E5EB9"/>
    <w:rsid w:val="006E6124"/>
    <w:rsid w:val="006E66C3"/>
    <w:rsid w:val="006F084E"/>
    <w:rsid w:val="006F4E78"/>
    <w:rsid w:val="006F7D65"/>
    <w:rsid w:val="00700E11"/>
    <w:rsid w:val="00702334"/>
    <w:rsid w:val="0070438C"/>
    <w:rsid w:val="0070599F"/>
    <w:rsid w:val="007073EB"/>
    <w:rsid w:val="0071222B"/>
    <w:rsid w:val="00713F87"/>
    <w:rsid w:val="00715B38"/>
    <w:rsid w:val="00716837"/>
    <w:rsid w:val="0072138F"/>
    <w:rsid w:val="00723192"/>
    <w:rsid w:val="00725BC2"/>
    <w:rsid w:val="00730152"/>
    <w:rsid w:val="00730958"/>
    <w:rsid w:val="0073386E"/>
    <w:rsid w:val="00734431"/>
    <w:rsid w:val="00734C68"/>
    <w:rsid w:val="00734D32"/>
    <w:rsid w:val="00735A21"/>
    <w:rsid w:val="00736553"/>
    <w:rsid w:val="00737D46"/>
    <w:rsid w:val="007416C9"/>
    <w:rsid w:val="00744F2A"/>
    <w:rsid w:val="00745078"/>
    <w:rsid w:val="00745C89"/>
    <w:rsid w:val="00746259"/>
    <w:rsid w:val="00746340"/>
    <w:rsid w:val="00747B7F"/>
    <w:rsid w:val="00747D77"/>
    <w:rsid w:val="007502F5"/>
    <w:rsid w:val="00751356"/>
    <w:rsid w:val="00754438"/>
    <w:rsid w:val="00754671"/>
    <w:rsid w:val="0075552C"/>
    <w:rsid w:val="0075C686"/>
    <w:rsid w:val="0076181B"/>
    <w:rsid w:val="00761B79"/>
    <w:rsid w:val="00765197"/>
    <w:rsid w:val="00765222"/>
    <w:rsid w:val="0076546F"/>
    <w:rsid w:val="007655D8"/>
    <w:rsid w:val="00767F63"/>
    <w:rsid w:val="00772E33"/>
    <w:rsid w:val="00773420"/>
    <w:rsid w:val="00774296"/>
    <w:rsid w:val="007765B9"/>
    <w:rsid w:val="00780FC2"/>
    <w:rsid w:val="0078258F"/>
    <w:rsid w:val="00786394"/>
    <w:rsid w:val="007872D0"/>
    <w:rsid w:val="00790575"/>
    <w:rsid w:val="00790697"/>
    <w:rsid w:val="00790D6D"/>
    <w:rsid w:val="00793147"/>
    <w:rsid w:val="007A1282"/>
    <w:rsid w:val="007A33C7"/>
    <w:rsid w:val="007A35BC"/>
    <w:rsid w:val="007A4642"/>
    <w:rsid w:val="007A6D8C"/>
    <w:rsid w:val="007A73C5"/>
    <w:rsid w:val="007A76F7"/>
    <w:rsid w:val="007A7C8A"/>
    <w:rsid w:val="007B0B1C"/>
    <w:rsid w:val="007B2A81"/>
    <w:rsid w:val="007B3347"/>
    <w:rsid w:val="007B7224"/>
    <w:rsid w:val="007B756E"/>
    <w:rsid w:val="007C200C"/>
    <w:rsid w:val="007C4741"/>
    <w:rsid w:val="007C5730"/>
    <w:rsid w:val="007C5985"/>
    <w:rsid w:val="007D3F92"/>
    <w:rsid w:val="007D4D21"/>
    <w:rsid w:val="007D50D4"/>
    <w:rsid w:val="007D586E"/>
    <w:rsid w:val="007D60D1"/>
    <w:rsid w:val="007D625D"/>
    <w:rsid w:val="007E28B7"/>
    <w:rsid w:val="007E484A"/>
    <w:rsid w:val="007E5690"/>
    <w:rsid w:val="007E6D96"/>
    <w:rsid w:val="007F1A29"/>
    <w:rsid w:val="007F43E3"/>
    <w:rsid w:val="0080014E"/>
    <w:rsid w:val="00805EEB"/>
    <w:rsid w:val="008060FB"/>
    <w:rsid w:val="00810A99"/>
    <w:rsid w:val="0081135B"/>
    <w:rsid w:val="00811CB2"/>
    <w:rsid w:val="0081224D"/>
    <w:rsid w:val="00815A8C"/>
    <w:rsid w:val="00815F9B"/>
    <w:rsid w:val="00817C98"/>
    <w:rsid w:val="00820205"/>
    <w:rsid w:val="008208B7"/>
    <w:rsid w:val="00820D13"/>
    <w:rsid w:val="008247B1"/>
    <w:rsid w:val="00824D40"/>
    <w:rsid w:val="008301BD"/>
    <w:rsid w:val="0083030C"/>
    <w:rsid w:val="00831C1A"/>
    <w:rsid w:val="00831FC8"/>
    <w:rsid w:val="0083313A"/>
    <w:rsid w:val="0083443E"/>
    <w:rsid w:val="008359EA"/>
    <w:rsid w:val="00836060"/>
    <w:rsid w:val="00841E0B"/>
    <w:rsid w:val="00844631"/>
    <w:rsid w:val="0084491A"/>
    <w:rsid w:val="0084726B"/>
    <w:rsid w:val="008504CF"/>
    <w:rsid w:val="008533F3"/>
    <w:rsid w:val="008549F2"/>
    <w:rsid w:val="00854B9F"/>
    <w:rsid w:val="00854DE1"/>
    <w:rsid w:val="0086257C"/>
    <w:rsid w:val="0086275E"/>
    <w:rsid w:val="00865608"/>
    <w:rsid w:val="00865E46"/>
    <w:rsid w:val="00873572"/>
    <w:rsid w:val="00880622"/>
    <w:rsid w:val="00882728"/>
    <w:rsid w:val="00883A33"/>
    <w:rsid w:val="00883AB4"/>
    <w:rsid w:val="0088592C"/>
    <w:rsid w:val="00887F00"/>
    <w:rsid w:val="00891456"/>
    <w:rsid w:val="00891D96"/>
    <w:rsid w:val="008937E6"/>
    <w:rsid w:val="00894A98"/>
    <w:rsid w:val="00896774"/>
    <w:rsid w:val="00897459"/>
    <w:rsid w:val="008976D9"/>
    <w:rsid w:val="008A183C"/>
    <w:rsid w:val="008A1F42"/>
    <w:rsid w:val="008A2196"/>
    <w:rsid w:val="008A2725"/>
    <w:rsid w:val="008A2A12"/>
    <w:rsid w:val="008A322C"/>
    <w:rsid w:val="008A339D"/>
    <w:rsid w:val="008A341B"/>
    <w:rsid w:val="008A64F0"/>
    <w:rsid w:val="008A6789"/>
    <w:rsid w:val="008A6ECE"/>
    <w:rsid w:val="008A6FA8"/>
    <w:rsid w:val="008B052A"/>
    <w:rsid w:val="008B3CF0"/>
    <w:rsid w:val="008B76DC"/>
    <w:rsid w:val="008C19B3"/>
    <w:rsid w:val="008C2814"/>
    <w:rsid w:val="008C2B62"/>
    <w:rsid w:val="008C38BF"/>
    <w:rsid w:val="008C4578"/>
    <w:rsid w:val="008C5A2D"/>
    <w:rsid w:val="008C652B"/>
    <w:rsid w:val="008D03F6"/>
    <w:rsid w:val="008D0B47"/>
    <w:rsid w:val="008D3DFF"/>
    <w:rsid w:val="008D44D9"/>
    <w:rsid w:val="008D4F77"/>
    <w:rsid w:val="008D7087"/>
    <w:rsid w:val="008D7744"/>
    <w:rsid w:val="008D7EDA"/>
    <w:rsid w:val="008E1A13"/>
    <w:rsid w:val="008E4B40"/>
    <w:rsid w:val="008E4C77"/>
    <w:rsid w:val="008E5C04"/>
    <w:rsid w:val="008E7A4A"/>
    <w:rsid w:val="008E7DC5"/>
    <w:rsid w:val="008F30CC"/>
    <w:rsid w:val="008F37BA"/>
    <w:rsid w:val="008F482C"/>
    <w:rsid w:val="009016C8"/>
    <w:rsid w:val="009023AF"/>
    <w:rsid w:val="009031AD"/>
    <w:rsid w:val="0091088F"/>
    <w:rsid w:val="0091136A"/>
    <w:rsid w:val="0091168D"/>
    <w:rsid w:val="009149A6"/>
    <w:rsid w:val="009153A5"/>
    <w:rsid w:val="00915BFD"/>
    <w:rsid w:val="00915C18"/>
    <w:rsid w:val="00915DBB"/>
    <w:rsid w:val="009167CF"/>
    <w:rsid w:val="00916D0F"/>
    <w:rsid w:val="00917E35"/>
    <w:rsid w:val="00920486"/>
    <w:rsid w:val="0092288B"/>
    <w:rsid w:val="00922B14"/>
    <w:rsid w:val="00924977"/>
    <w:rsid w:val="00927A06"/>
    <w:rsid w:val="009323EF"/>
    <w:rsid w:val="00932682"/>
    <w:rsid w:val="00934661"/>
    <w:rsid w:val="00942133"/>
    <w:rsid w:val="00943DDB"/>
    <w:rsid w:val="009462D8"/>
    <w:rsid w:val="00946781"/>
    <w:rsid w:val="00946D86"/>
    <w:rsid w:val="009507E7"/>
    <w:rsid w:val="00951357"/>
    <w:rsid w:val="00953BBE"/>
    <w:rsid w:val="009570E5"/>
    <w:rsid w:val="00960B46"/>
    <w:rsid w:val="00961E32"/>
    <w:rsid w:val="00967302"/>
    <w:rsid w:val="00970899"/>
    <w:rsid w:val="00971C08"/>
    <w:rsid w:val="0097505E"/>
    <w:rsid w:val="009750A5"/>
    <w:rsid w:val="00976223"/>
    <w:rsid w:val="00977459"/>
    <w:rsid w:val="00977A67"/>
    <w:rsid w:val="009804A3"/>
    <w:rsid w:val="0098524B"/>
    <w:rsid w:val="009859AE"/>
    <w:rsid w:val="00986CA1"/>
    <w:rsid w:val="00990B38"/>
    <w:rsid w:val="00991D71"/>
    <w:rsid w:val="00992878"/>
    <w:rsid w:val="0099639F"/>
    <w:rsid w:val="009A0419"/>
    <w:rsid w:val="009A1EF1"/>
    <w:rsid w:val="009A3FFA"/>
    <w:rsid w:val="009A4834"/>
    <w:rsid w:val="009A5B18"/>
    <w:rsid w:val="009A7AFF"/>
    <w:rsid w:val="009B052C"/>
    <w:rsid w:val="009B6E45"/>
    <w:rsid w:val="009B7F80"/>
    <w:rsid w:val="009C3FD2"/>
    <w:rsid w:val="009D122B"/>
    <w:rsid w:val="009D2E89"/>
    <w:rsid w:val="009D355B"/>
    <w:rsid w:val="009D37B3"/>
    <w:rsid w:val="009D45A4"/>
    <w:rsid w:val="009E0D82"/>
    <w:rsid w:val="009E2DC7"/>
    <w:rsid w:val="009E6D3F"/>
    <w:rsid w:val="009F1263"/>
    <w:rsid w:val="009F170D"/>
    <w:rsid w:val="009F4817"/>
    <w:rsid w:val="009F5009"/>
    <w:rsid w:val="009F62CA"/>
    <w:rsid w:val="009F679D"/>
    <w:rsid w:val="00A012BE"/>
    <w:rsid w:val="00A0233D"/>
    <w:rsid w:val="00A02E19"/>
    <w:rsid w:val="00A07E8E"/>
    <w:rsid w:val="00A10D6C"/>
    <w:rsid w:val="00A11744"/>
    <w:rsid w:val="00A1520D"/>
    <w:rsid w:val="00A1608C"/>
    <w:rsid w:val="00A22F4D"/>
    <w:rsid w:val="00A22F8E"/>
    <w:rsid w:val="00A25D7C"/>
    <w:rsid w:val="00A3562D"/>
    <w:rsid w:val="00A3710A"/>
    <w:rsid w:val="00A3791A"/>
    <w:rsid w:val="00A419DD"/>
    <w:rsid w:val="00A426CA"/>
    <w:rsid w:val="00A50432"/>
    <w:rsid w:val="00A53003"/>
    <w:rsid w:val="00A541A9"/>
    <w:rsid w:val="00A55B41"/>
    <w:rsid w:val="00A57C6D"/>
    <w:rsid w:val="00A57DBF"/>
    <w:rsid w:val="00A602CF"/>
    <w:rsid w:val="00A60FFA"/>
    <w:rsid w:val="00A61BA4"/>
    <w:rsid w:val="00A62310"/>
    <w:rsid w:val="00A731A0"/>
    <w:rsid w:val="00A73BC6"/>
    <w:rsid w:val="00A7466D"/>
    <w:rsid w:val="00A77B58"/>
    <w:rsid w:val="00A80794"/>
    <w:rsid w:val="00A87A47"/>
    <w:rsid w:val="00A87E1C"/>
    <w:rsid w:val="00A9219F"/>
    <w:rsid w:val="00A950B3"/>
    <w:rsid w:val="00A96937"/>
    <w:rsid w:val="00A969AE"/>
    <w:rsid w:val="00AA2BAC"/>
    <w:rsid w:val="00AA2E58"/>
    <w:rsid w:val="00AA7000"/>
    <w:rsid w:val="00AA799F"/>
    <w:rsid w:val="00AB2A95"/>
    <w:rsid w:val="00AB2F1E"/>
    <w:rsid w:val="00AC3C9D"/>
    <w:rsid w:val="00AC444A"/>
    <w:rsid w:val="00AC4467"/>
    <w:rsid w:val="00AC4738"/>
    <w:rsid w:val="00AC4C1A"/>
    <w:rsid w:val="00AC4D4A"/>
    <w:rsid w:val="00AC55F5"/>
    <w:rsid w:val="00AC6051"/>
    <w:rsid w:val="00AC6FBA"/>
    <w:rsid w:val="00AD17B6"/>
    <w:rsid w:val="00AD1CF6"/>
    <w:rsid w:val="00AD2155"/>
    <w:rsid w:val="00AD22E6"/>
    <w:rsid w:val="00AD5119"/>
    <w:rsid w:val="00AD57D2"/>
    <w:rsid w:val="00AD6B4F"/>
    <w:rsid w:val="00AE09CD"/>
    <w:rsid w:val="00AE0E65"/>
    <w:rsid w:val="00AE2A5B"/>
    <w:rsid w:val="00AE4395"/>
    <w:rsid w:val="00AE7F51"/>
    <w:rsid w:val="00AF1BA4"/>
    <w:rsid w:val="00AF74EA"/>
    <w:rsid w:val="00B01A67"/>
    <w:rsid w:val="00B03A63"/>
    <w:rsid w:val="00B072D4"/>
    <w:rsid w:val="00B0EEF9"/>
    <w:rsid w:val="00B106C7"/>
    <w:rsid w:val="00B156A5"/>
    <w:rsid w:val="00B171C8"/>
    <w:rsid w:val="00B22761"/>
    <w:rsid w:val="00B23980"/>
    <w:rsid w:val="00B23B5F"/>
    <w:rsid w:val="00B2440F"/>
    <w:rsid w:val="00B24EC2"/>
    <w:rsid w:val="00B25149"/>
    <w:rsid w:val="00B2ACFA"/>
    <w:rsid w:val="00B3256A"/>
    <w:rsid w:val="00B368A8"/>
    <w:rsid w:val="00B37D02"/>
    <w:rsid w:val="00B474E2"/>
    <w:rsid w:val="00B510B6"/>
    <w:rsid w:val="00B57211"/>
    <w:rsid w:val="00B634DF"/>
    <w:rsid w:val="00B63A03"/>
    <w:rsid w:val="00B65A18"/>
    <w:rsid w:val="00B72398"/>
    <w:rsid w:val="00B7275F"/>
    <w:rsid w:val="00B75481"/>
    <w:rsid w:val="00B77A0A"/>
    <w:rsid w:val="00B77DCF"/>
    <w:rsid w:val="00B80203"/>
    <w:rsid w:val="00B8065C"/>
    <w:rsid w:val="00B80C36"/>
    <w:rsid w:val="00B80D65"/>
    <w:rsid w:val="00B8382A"/>
    <w:rsid w:val="00B92692"/>
    <w:rsid w:val="00B96300"/>
    <w:rsid w:val="00BA1531"/>
    <w:rsid w:val="00BA171F"/>
    <w:rsid w:val="00BA198D"/>
    <w:rsid w:val="00BA3BA0"/>
    <w:rsid w:val="00BA3C59"/>
    <w:rsid w:val="00BA588E"/>
    <w:rsid w:val="00BA6E33"/>
    <w:rsid w:val="00BA7CD9"/>
    <w:rsid w:val="00BB0062"/>
    <w:rsid w:val="00BB0C1E"/>
    <w:rsid w:val="00BB230A"/>
    <w:rsid w:val="00BB27E0"/>
    <w:rsid w:val="00BB2AB1"/>
    <w:rsid w:val="00BB3ECC"/>
    <w:rsid w:val="00BC018F"/>
    <w:rsid w:val="00BC08F7"/>
    <w:rsid w:val="00BD14DE"/>
    <w:rsid w:val="00BD1510"/>
    <w:rsid w:val="00BD1D51"/>
    <w:rsid w:val="00BD58DA"/>
    <w:rsid w:val="00BE14E1"/>
    <w:rsid w:val="00BE28F7"/>
    <w:rsid w:val="00BE3E32"/>
    <w:rsid w:val="00BE4C78"/>
    <w:rsid w:val="00BE4E0C"/>
    <w:rsid w:val="00BF0084"/>
    <w:rsid w:val="00BF1A70"/>
    <w:rsid w:val="00BF1AE9"/>
    <w:rsid w:val="00BF1D1F"/>
    <w:rsid w:val="00BF4B64"/>
    <w:rsid w:val="00BF51D7"/>
    <w:rsid w:val="00BF7B8B"/>
    <w:rsid w:val="00C006F3"/>
    <w:rsid w:val="00C0345B"/>
    <w:rsid w:val="00C04582"/>
    <w:rsid w:val="00C05233"/>
    <w:rsid w:val="00C06823"/>
    <w:rsid w:val="00C10C87"/>
    <w:rsid w:val="00C12039"/>
    <w:rsid w:val="00C12DAD"/>
    <w:rsid w:val="00C1501B"/>
    <w:rsid w:val="00C16B9D"/>
    <w:rsid w:val="00C2500E"/>
    <w:rsid w:val="00C26182"/>
    <w:rsid w:val="00C2712F"/>
    <w:rsid w:val="00C27E93"/>
    <w:rsid w:val="00C3318C"/>
    <w:rsid w:val="00C33CDC"/>
    <w:rsid w:val="00C37227"/>
    <w:rsid w:val="00C4093B"/>
    <w:rsid w:val="00C44A23"/>
    <w:rsid w:val="00C452C2"/>
    <w:rsid w:val="00C45F37"/>
    <w:rsid w:val="00C51F66"/>
    <w:rsid w:val="00C55D08"/>
    <w:rsid w:val="00C56DF4"/>
    <w:rsid w:val="00C56FA1"/>
    <w:rsid w:val="00C5750E"/>
    <w:rsid w:val="00C60067"/>
    <w:rsid w:val="00C60EE0"/>
    <w:rsid w:val="00C60F18"/>
    <w:rsid w:val="00C64E11"/>
    <w:rsid w:val="00C67668"/>
    <w:rsid w:val="00C71B59"/>
    <w:rsid w:val="00C73B25"/>
    <w:rsid w:val="00C76E21"/>
    <w:rsid w:val="00C81EC5"/>
    <w:rsid w:val="00C832F0"/>
    <w:rsid w:val="00C86D1E"/>
    <w:rsid w:val="00C92C49"/>
    <w:rsid w:val="00C96971"/>
    <w:rsid w:val="00CA220F"/>
    <w:rsid w:val="00CA2B69"/>
    <w:rsid w:val="00CA2BA3"/>
    <w:rsid w:val="00CA2DAE"/>
    <w:rsid w:val="00CA32BF"/>
    <w:rsid w:val="00CA3851"/>
    <w:rsid w:val="00CB3A22"/>
    <w:rsid w:val="00CB5ABC"/>
    <w:rsid w:val="00CB70E0"/>
    <w:rsid w:val="00CC1632"/>
    <w:rsid w:val="00CC40E6"/>
    <w:rsid w:val="00CC53BB"/>
    <w:rsid w:val="00CD05CA"/>
    <w:rsid w:val="00CD11CF"/>
    <w:rsid w:val="00CD2DC4"/>
    <w:rsid w:val="00CD3465"/>
    <w:rsid w:val="00CD35DB"/>
    <w:rsid w:val="00CD57B5"/>
    <w:rsid w:val="00CD6AC5"/>
    <w:rsid w:val="00CE236E"/>
    <w:rsid w:val="00CE251B"/>
    <w:rsid w:val="00CE3B2A"/>
    <w:rsid w:val="00CE5D59"/>
    <w:rsid w:val="00CF5AFD"/>
    <w:rsid w:val="00D03638"/>
    <w:rsid w:val="00D04010"/>
    <w:rsid w:val="00D053A9"/>
    <w:rsid w:val="00D05508"/>
    <w:rsid w:val="00D05F79"/>
    <w:rsid w:val="00D0601F"/>
    <w:rsid w:val="00D06053"/>
    <w:rsid w:val="00D07B60"/>
    <w:rsid w:val="00D10FD5"/>
    <w:rsid w:val="00D118EC"/>
    <w:rsid w:val="00D1263B"/>
    <w:rsid w:val="00D12E7D"/>
    <w:rsid w:val="00D14751"/>
    <w:rsid w:val="00D164CD"/>
    <w:rsid w:val="00D17CD4"/>
    <w:rsid w:val="00D20A34"/>
    <w:rsid w:val="00D21072"/>
    <w:rsid w:val="00D23E8A"/>
    <w:rsid w:val="00D27900"/>
    <w:rsid w:val="00D31B89"/>
    <w:rsid w:val="00D33551"/>
    <w:rsid w:val="00D336C9"/>
    <w:rsid w:val="00D36304"/>
    <w:rsid w:val="00D403ED"/>
    <w:rsid w:val="00D408C7"/>
    <w:rsid w:val="00D40C36"/>
    <w:rsid w:val="00D43C43"/>
    <w:rsid w:val="00D43DB3"/>
    <w:rsid w:val="00D50843"/>
    <w:rsid w:val="00D50F14"/>
    <w:rsid w:val="00D53D5A"/>
    <w:rsid w:val="00D5545D"/>
    <w:rsid w:val="00D577CA"/>
    <w:rsid w:val="00D612B6"/>
    <w:rsid w:val="00D62B83"/>
    <w:rsid w:val="00D63920"/>
    <w:rsid w:val="00D658AA"/>
    <w:rsid w:val="00D677F4"/>
    <w:rsid w:val="00D838F8"/>
    <w:rsid w:val="00D86435"/>
    <w:rsid w:val="00D87130"/>
    <w:rsid w:val="00D87539"/>
    <w:rsid w:val="00D87CA3"/>
    <w:rsid w:val="00D903AB"/>
    <w:rsid w:val="00D90AC7"/>
    <w:rsid w:val="00D91EA4"/>
    <w:rsid w:val="00D954E7"/>
    <w:rsid w:val="00D95933"/>
    <w:rsid w:val="00DA7876"/>
    <w:rsid w:val="00DB0C26"/>
    <w:rsid w:val="00DB4D71"/>
    <w:rsid w:val="00DB54C5"/>
    <w:rsid w:val="00DB6ED5"/>
    <w:rsid w:val="00DB7B8A"/>
    <w:rsid w:val="00DC426D"/>
    <w:rsid w:val="00DC64B1"/>
    <w:rsid w:val="00DC708D"/>
    <w:rsid w:val="00DD0075"/>
    <w:rsid w:val="00DD21C8"/>
    <w:rsid w:val="00DD37A0"/>
    <w:rsid w:val="00DE1DF4"/>
    <w:rsid w:val="00DE27B9"/>
    <w:rsid w:val="00DE2CDC"/>
    <w:rsid w:val="00DE4885"/>
    <w:rsid w:val="00DE4BFB"/>
    <w:rsid w:val="00DF0AB6"/>
    <w:rsid w:val="00DF3BC9"/>
    <w:rsid w:val="00DF61A6"/>
    <w:rsid w:val="00DF7287"/>
    <w:rsid w:val="00E01BB6"/>
    <w:rsid w:val="00E021E6"/>
    <w:rsid w:val="00E0338F"/>
    <w:rsid w:val="00E03C88"/>
    <w:rsid w:val="00E111AD"/>
    <w:rsid w:val="00E1652A"/>
    <w:rsid w:val="00E16A7F"/>
    <w:rsid w:val="00E226EA"/>
    <w:rsid w:val="00E2310A"/>
    <w:rsid w:val="00E2484B"/>
    <w:rsid w:val="00E26006"/>
    <w:rsid w:val="00E266FB"/>
    <w:rsid w:val="00E323BD"/>
    <w:rsid w:val="00E35769"/>
    <w:rsid w:val="00E40888"/>
    <w:rsid w:val="00E40F21"/>
    <w:rsid w:val="00E511E0"/>
    <w:rsid w:val="00E5370C"/>
    <w:rsid w:val="00E538DB"/>
    <w:rsid w:val="00E561CD"/>
    <w:rsid w:val="00E567AD"/>
    <w:rsid w:val="00E60BE2"/>
    <w:rsid w:val="00E6201D"/>
    <w:rsid w:val="00E6260B"/>
    <w:rsid w:val="00E63320"/>
    <w:rsid w:val="00E72A8E"/>
    <w:rsid w:val="00E72ECA"/>
    <w:rsid w:val="00E74DB5"/>
    <w:rsid w:val="00E77589"/>
    <w:rsid w:val="00E80E1C"/>
    <w:rsid w:val="00E8258E"/>
    <w:rsid w:val="00E83EDF"/>
    <w:rsid w:val="00E978B0"/>
    <w:rsid w:val="00EA0D35"/>
    <w:rsid w:val="00EA409F"/>
    <w:rsid w:val="00EA63B8"/>
    <w:rsid w:val="00EB1454"/>
    <w:rsid w:val="00EB19BF"/>
    <w:rsid w:val="00EB5988"/>
    <w:rsid w:val="00EB7C73"/>
    <w:rsid w:val="00EB7D3D"/>
    <w:rsid w:val="00EC506D"/>
    <w:rsid w:val="00EC6DB7"/>
    <w:rsid w:val="00ED0CEE"/>
    <w:rsid w:val="00ED238A"/>
    <w:rsid w:val="00ED306F"/>
    <w:rsid w:val="00ED6C6C"/>
    <w:rsid w:val="00ED702B"/>
    <w:rsid w:val="00EE042D"/>
    <w:rsid w:val="00EE3CD3"/>
    <w:rsid w:val="00EE4911"/>
    <w:rsid w:val="00EE4C82"/>
    <w:rsid w:val="00EE687D"/>
    <w:rsid w:val="00EF3392"/>
    <w:rsid w:val="00EF46AB"/>
    <w:rsid w:val="00F02456"/>
    <w:rsid w:val="00F02C2C"/>
    <w:rsid w:val="00F0385D"/>
    <w:rsid w:val="00F045CC"/>
    <w:rsid w:val="00F04D66"/>
    <w:rsid w:val="00F05204"/>
    <w:rsid w:val="00F12840"/>
    <w:rsid w:val="00F12AA4"/>
    <w:rsid w:val="00F1427F"/>
    <w:rsid w:val="00F15E60"/>
    <w:rsid w:val="00F1606A"/>
    <w:rsid w:val="00F17011"/>
    <w:rsid w:val="00F20184"/>
    <w:rsid w:val="00F21626"/>
    <w:rsid w:val="00F2286F"/>
    <w:rsid w:val="00F22CA4"/>
    <w:rsid w:val="00F23A01"/>
    <w:rsid w:val="00F26892"/>
    <w:rsid w:val="00F26A70"/>
    <w:rsid w:val="00F30D7A"/>
    <w:rsid w:val="00F32BD9"/>
    <w:rsid w:val="00F3329A"/>
    <w:rsid w:val="00F33B14"/>
    <w:rsid w:val="00F340F2"/>
    <w:rsid w:val="00F34F7B"/>
    <w:rsid w:val="00F37ACF"/>
    <w:rsid w:val="00F407C3"/>
    <w:rsid w:val="00F4465B"/>
    <w:rsid w:val="00F4617E"/>
    <w:rsid w:val="00F46790"/>
    <w:rsid w:val="00F476A6"/>
    <w:rsid w:val="00F513C9"/>
    <w:rsid w:val="00F525A4"/>
    <w:rsid w:val="00F52A33"/>
    <w:rsid w:val="00F56F1C"/>
    <w:rsid w:val="00F63DAE"/>
    <w:rsid w:val="00F64BD1"/>
    <w:rsid w:val="00F64E62"/>
    <w:rsid w:val="00F6756D"/>
    <w:rsid w:val="00F71953"/>
    <w:rsid w:val="00F728BC"/>
    <w:rsid w:val="00F74253"/>
    <w:rsid w:val="00F755B9"/>
    <w:rsid w:val="00F764F2"/>
    <w:rsid w:val="00F77CA6"/>
    <w:rsid w:val="00F80C27"/>
    <w:rsid w:val="00F81A49"/>
    <w:rsid w:val="00F8208A"/>
    <w:rsid w:val="00F82258"/>
    <w:rsid w:val="00F943C7"/>
    <w:rsid w:val="00F957DC"/>
    <w:rsid w:val="00F95A95"/>
    <w:rsid w:val="00F97FBC"/>
    <w:rsid w:val="00FA1105"/>
    <w:rsid w:val="00FA4B5A"/>
    <w:rsid w:val="00FA4E3C"/>
    <w:rsid w:val="00FA5153"/>
    <w:rsid w:val="00FA61A9"/>
    <w:rsid w:val="00FA6406"/>
    <w:rsid w:val="00FB53E8"/>
    <w:rsid w:val="00FB6557"/>
    <w:rsid w:val="00FB65BD"/>
    <w:rsid w:val="00FB6FEC"/>
    <w:rsid w:val="00FC0F83"/>
    <w:rsid w:val="00FC5329"/>
    <w:rsid w:val="00FC73C5"/>
    <w:rsid w:val="00FD14F9"/>
    <w:rsid w:val="00FD7378"/>
    <w:rsid w:val="00FD7A08"/>
    <w:rsid w:val="00FE1A18"/>
    <w:rsid w:val="00FE2731"/>
    <w:rsid w:val="00FE2C15"/>
    <w:rsid w:val="00FE4D47"/>
    <w:rsid w:val="00FE5623"/>
    <w:rsid w:val="00FE6403"/>
    <w:rsid w:val="00FE6DC4"/>
    <w:rsid w:val="00FEE999"/>
    <w:rsid w:val="00FF0766"/>
    <w:rsid w:val="00FF0A42"/>
    <w:rsid w:val="0142D7A9"/>
    <w:rsid w:val="01CC4F15"/>
    <w:rsid w:val="01F49311"/>
    <w:rsid w:val="024DF1B2"/>
    <w:rsid w:val="0253219C"/>
    <w:rsid w:val="02904665"/>
    <w:rsid w:val="02DA7FC4"/>
    <w:rsid w:val="02DBA147"/>
    <w:rsid w:val="02EBD217"/>
    <w:rsid w:val="03243178"/>
    <w:rsid w:val="0329EC07"/>
    <w:rsid w:val="034058CA"/>
    <w:rsid w:val="03D63AAB"/>
    <w:rsid w:val="03DD8FE8"/>
    <w:rsid w:val="03FFC233"/>
    <w:rsid w:val="0421CCB6"/>
    <w:rsid w:val="04236CCB"/>
    <w:rsid w:val="044D75F0"/>
    <w:rsid w:val="045194F7"/>
    <w:rsid w:val="0458E180"/>
    <w:rsid w:val="04BEC0DB"/>
    <w:rsid w:val="0522151C"/>
    <w:rsid w:val="0552947D"/>
    <w:rsid w:val="05890E04"/>
    <w:rsid w:val="05A3E39E"/>
    <w:rsid w:val="05D44CD4"/>
    <w:rsid w:val="05DBF941"/>
    <w:rsid w:val="05FDC4FC"/>
    <w:rsid w:val="062DFFE9"/>
    <w:rsid w:val="0655DC92"/>
    <w:rsid w:val="0668EA5D"/>
    <w:rsid w:val="068C020E"/>
    <w:rsid w:val="06FA6710"/>
    <w:rsid w:val="0761887E"/>
    <w:rsid w:val="07704FD5"/>
    <w:rsid w:val="0781FD2A"/>
    <w:rsid w:val="0783E66E"/>
    <w:rsid w:val="0794DEB5"/>
    <w:rsid w:val="07A0BCB7"/>
    <w:rsid w:val="07C67639"/>
    <w:rsid w:val="07CAEF1F"/>
    <w:rsid w:val="07D405EB"/>
    <w:rsid w:val="07DF5DF5"/>
    <w:rsid w:val="07EE2083"/>
    <w:rsid w:val="07F45D05"/>
    <w:rsid w:val="080BF292"/>
    <w:rsid w:val="080C0F38"/>
    <w:rsid w:val="080CEE47"/>
    <w:rsid w:val="081114FE"/>
    <w:rsid w:val="08203CC6"/>
    <w:rsid w:val="08215D49"/>
    <w:rsid w:val="08454179"/>
    <w:rsid w:val="084BB003"/>
    <w:rsid w:val="084D9514"/>
    <w:rsid w:val="08519E95"/>
    <w:rsid w:val="089D03D9"/>
    <w:rsid w:val="08E266F4"/>
    <w:rsid w:val="08E7D0FB"/>
    <w:rsid w:val="090132F1"/>
    <w:rsid w:val="090B5A1D"/>
    <w:rsid w:val="09361698"/>
    <w:rsid w:val="09512365"/>
    <w:rsid w:val="0964F9C3"/>
    <w:rsid w:val="096C1A90"/>
    <w:rsid w:val="09841A38"/>
    <w:rsid w:val="09BD3C17"/>
    <w:rsid w:val="09D7DD0B"/>
    <w:rsid w:val="0A4B89B0"/>
    <w:rsid w:val="0A766ACF"/>
    <w:rsid w:val="0A994CD7"/>
    <w:rsid w:val="0A9B5294"/>
    <w:rsid w:val="0AF7F92A"/>
    <w:rsid w:val="0AFBA835"/>
    <w:rsid w:val="0B466A76"/>
    <w:rsid w:val="0B53211F"/>
    <w:rsid w:val="0B6CE2C5"/>
    <w:rsid w:val="0BC3A65F"/>
    <w:rsid w:val="0BE03F3A"/>
    <w:rsid w:val="0C0CD250"/>
    <w:rsid w:val="0C429239"/>
    <w:rsid w:val="0C42DA3A"/>
    <w:rsid w:val="0C455365"/>
    <w:rsid w:val="0C479F97"/>
    <w:rsid w:val="0C4FE72C"/>
    <w:rsid w:val="0C56F43E"/>
    <w:rsid w:val="0C7DE0CD"/>
    <w:rsid w:val="0C933EF1"/>
    <w:rsid w:val="0C944FDC"/>
    <w:rsid w:val="0C951CDC"/>
    <w:rsid w:val="0CDD0085"/>
    <w:rsid w:val="0D18DEE8"/>
    <w:rsid w:val="0D55F97C"/>
    <w:rsid w:val="0D65BE32"/>
    <w:rsid w:val="0D700737"/>
    <w:rsid w:val="0D96505E"/>
    <w:rsid w:val="0DBB4668"/>
    <w:rsid w:val="0DCFE05B"/>
    <w:rsid w:val="0DD63A74"/>
    <w:rsid w:val="0E1372D4"/>
    <w:rsid w:val="0E7CD224"/>
    <w:rsid w:val="0EC56476"/>
    <w:rsid w:val="0EF12B11"/>
    <w:rsid w:val="0EF7A7C8"/>
    <w:rsid w:val="0F0083D5"/>
    <w:rsid w:val="0F406C0C"/>
    <w:rsid w:val="0F5B9668"/>
    <w:rsid w:val="0F72EFCE"/>
    <w:rsid w:val="0F976B96"/>
    <w:rsid w:val="0FD20F8A"/>
    <w:rsid w:val="1001A6AC"/>
    <w:rsid w:val="103E5D23"/>
    <w:rsid w:val="1050EBB2"/>
    <w:rsid w:val="108CF0C0"/>
    <w:rsid w:val="1098F71D"/>
    <w:rsid w:val="10B262AC"/>
    <w:rsid w:val="10C590E1"/>
    <w:rsid w:val="10D42C7E"/>
    <w:rsid w:val="110317A6"/>
    <w:rsid w:val="11125FED"/>
    <w:rsid w:val="113A6D83"/>
    <w:rsid w:val="113C94A2"/>
    <w:rsid w:val="113D9045"/>
    <w:rsid w:val="114AAA83"/>
    <w:rsid w:val="1156FE3C"/>
    <w:rsid w:val="11618238"/>
    <w:rsid w:val="118FC7B2"/>
    <w:rsid w:val="11931D94"/>
    <w:rsid w:val="11A48F59"/>
    <w:rsid w:val="11CD3D38"/>
    <w:rsid w:val="11E03F97"/>
    <w:rsid w:val="11FD85AB"/>
    <w:rsid w:val="11FF007B"/>
    <w:rsid w:val="1200C1E9"/>
    <w:rsid w:val="12020007"/>
    <w:rsid w:val="12343320"/>
    <w:rsid w:val="12A8C928"/>
    <w:rsid w:val="12BC3DD4"/>
    <w:rsid w:val="12D11A4F"/>
    <w:rsid w:val="13295E7C"/>
    <w:rsid w:val="1334902A"/>
    <w:rsid w:val="139660B4"/>
    <w:rsid w:val="13E9A115"/>
    <w:rsid w:val="13FF06D9"/>
    <w:rsid w:val="140C0633"/>
    <w:rsid w:val="140C8105"/>
    <w:rsid w:val="143DDB20"/>
    <w:rsid w:val="1462EC17"/>
    <w:rsid w:val="147846C0"/>
    <w:rsid w:val="1480FFC7"/>
    <w:rsid w:val="148E8258"/>
    <w:rsid w:val="14F8CBFD"/>
    <w:rsid w:val="15199E2B"/>
    <w:rsid w:val="1522A494"/>
    <w:rsid w:val="153082EF"/>
    <w:rsid w:val="154C3AC5"/>
    <w:rsid w:val="157C0D4A"/>
    <w:rsid w:val="159526E4"/>
    <w:rsid w:val="15B50D7F"/>
    <w:rsid w:val="160E6729"/>
    <w:rsid w:val="163B28E9"/>
    <w:rsid w:val="1642F927"/>
    <w:rsid w:val="16455D29"/>
    <w:rsid w:val="1649E9A8"/>
    <w:rsid w:val="16872751"/>
    <w:rsid w:val="1690D44A"/>
    <w:rsid w:val="16C00A52"/>
    <w:rsid w:val="16E53A27"/>
    <w:rsid w:val="16EE6415"/>
    <w:rsid w:val="170807FA"/>
    <w:rsid w:val="1761258E"/>
    <w:rsid w:val="177B7F0E"/>
    <w:rsid w:val="178A62CA"/>
    <w:rsid w:val="17A2CCF8"/>
    <w:rsid w:val="17B824FA"/>
    <w:rsid w:val="17D75359"/>
    <w:rsid w:val="1823DBFD"/>
    <w:rsid w:val="1825C1BB"/>
    <w:rsid w:val="182BD6D4"/>
    <w:rsid w:val="182F3F68"/>
    <w:rsid w:val="18593D86"/>
    <w:rsid w:val="186ADCB9"/>
    <w:rsid w:val="187DB0E3"/>
    <w:rsid w:val="18A1A3A4"/>
    <w:rsid w:val="18A5B7A2"/>
    <w:rsid w:val="18A86501"/>
    <w:rsid w:val="18C5D522"/>
    <w:rsid w:val="18DC2D6F"/>
    <w:rsid w:val="18E28BD8"/>
    <w:rsid w:val="1903442D"/>
    <w:rsid w:val="191AD7F8"/>
    <w:rsid w:val="1926BA17"/>
    <w:rsid w:val="192A8CFA"/>
    <w:rsid w:val="194FB1A1"/>
    <w:rsid w:val="1976453B"/>
    <w:rsid w:val="19A3486A"/>
    <w:rsid w:val="1A54E808"/>
    <w:rsid w:val="1A7964B8"/>
    <w:rsid w:val="1AA5B1A4"/>
    <w:rsid w:val="1AB4FFCC"/>
    <w:rsid w:val="1AB5186A"/>
    <w:rsid w:val="1AB92968"/>
    <w:rsid w:val="1AF9D661"/>
    <w:rsid w:val="1BA3EE95"/>
    <w:rsid w:val="1BD630A2"/>
    <w:rsid w:val="1C097069"/>
    <w:rsid w:val="1C106697"/>
    <w:rsid w:val="1C14AB3B"/>
    <w:rsid w:val="1C22116D"/>
    <w:rsid w:val="1C368856"/>
    <w:rsid w:val="1C9C942D"/>
    <w:rsid w:val="1D910ADD"/>
    <w:rsid w:val="1DE974B0"/>
    <w:rsid w:val="1E2AA963"/>
    <w:rsid w:val="1E33B796"/>
    <w:rsid w:val="1E53D190"/>
    <w:rsid w:val="1E670419"/>
    <w:rsid w:val="1E69E046"/>
    <w:rsid w:val="1E87E01E"/>
    <w:rsid w:val="1EB593F6"/>
    <w:rsid w:val="1EC9C425"/>
    <w:rsid w:val="1ECDBCEE"/>
    <w:rsid w:val="1F2B028C"/>
    <w:rsid w:val="1F5E765F"/>
    <w:rsid w:val="1FA95A58"/>
    <w:rsid w:val="1FD824DD"/>
    <w:rsid w:val="205FC4D6"/>
    <w:rsid w:val="2060B8FE"/>
    <w:rsid w:val="20852274"/>
    <w:rsid w:val="20D04D42"/>
    <w:rsid w:val="211EB792"/>
    <w:rsid w:val="2155501D"/>
    <w:rsid w:val="216517DA"/>
    <w:rsid w:val="217E23EA"/>
    <w:rsid w:val="21897C00"/>
    <w:rsid w:val="21981CE5"/>
    <w:rsid w:val="21E085A2"/>
    <w:rsid w:val="21EAE13F"/>
    <w:rsid w:val="221E722D"/>
    <w:rsid w:val="225148B7"/>
    <w:rsid w:val="226ED069"/>
    <w:rsid w:val="2283DF10"/>
    <w:rsid w:val="22A41580"/>
    <w:rsid w:val="2309A58A"/>
    <w:rsid w:val="23208BDD"/>
    <w:rsid w:val="23446B25"/>
    <w:rsid w:val="2391D83A"/>
    <w:rsid w:val="2399E28C"/>
    <w:rsid w:val="239CF53E"/>
    <w:rsid w:val="23B3E99A"/>
    <w:rsid w:val="23B60E2E"/>
    <w:rsid w:val="23C5DCAC"/>
    <w:rsid w:val="23C6061C"/>
    <w:rsid w:val="23CE60AF"/>
    <w:rsid w:val="23DEB1AA"/>
    <w:rsid w:val="23F5CF86"/>
    <w:rsid w:val="246996FC"/>
    <w:rsid w:val="24AD5163"/>
    <w:rsid w:val="24B29BFA"/>
    <w:rsid w:val="24B48A4F"/>
    <w:rsid w:val="24CD18C7"/>
    <w:rsid w:val="24E6589B"/>
    <w:rsid w:val="24EA8305"/>
    <w:rsid w:val="2523C848"/>
    <w:rsid w:val="252D0989"/>
    <w:rsid w:val="254381EA"/>
    <w:rsid w:val="25495991"/>
    <w:rsid w:val="25497002"/>
    <w:rsid w:val="25590C65"/>
    <w:rsid w:val="25995BAD"/>
    <w:rsid w:val="25E201FD"/>
    <w:rsid w:val="25E852FA"/>
    <w:rsid w:val="261DE42F"/>
    <w:rsid w:val="263B2619"/>
    <w:rsid w:val="263F2B46"/>
    <w:rsid w:val="26AC9DE5"/>
    <w:rsid w:val="26B0B69A"/>
    <w:rsid w:val="26C67DDB"/>
    <w:rsid w:val="26DD8488"/>
    <w:rsid w:val="26F95C26"/>
    <w:rsid w:val="271D520B"/>
    <w:rsid w:val="27307524"/>
    <w:rsid w:val="27432C0B"/>
    <w:rsid w:val="27566D0F"/>
    <w:rsid w:val="275A64DF"/>
    <w:rsid w:val="278035BD"/>
    <w:rsid w:val="278DB13F"/>
    <w:rsid w:val="27A171C1"/>
    <w:rsid w:val="27EEA928"/>
    <w:rsid w:val="27FB6E26"/>
    <w:rsid w:val="2859DBEE"/>
    <w:rsid w:val="288A6590"/>
    <w:rsid w:val="28904954"/>
    <w:rsid w:val="289851B0"/>
    <w:rsid w:val="28C13CF8"/>
    <w:rsid w:val="28C6EC05"/>
    <w:rsid w:val="28DA6555"/>
    <w:rsid w:val="28DD90CE"/>
    <w:rsid w:val="28FAB6CF"/>
    <w:rsid w:val="29343E68"/>
    <w:rsid w:val="293A591C"/>
    <w:rsid w:val="294AF9AA"/>
    <w:rsid w:val="29780BB2"/>
    <w:rsid w:val="298825F3"/>
    <w:rsid w:val="2995C181"/>
    <w:rsid w:val="299F03D4"/>
    <w:rsid w:val="29CCC4F2"/>
    <w:rsid w:val="29D1FC1E"/>
    <w:rsid w:val="29E2C11C"/>
    <w:rsid w:val="29E95E13"/>
    <w:rsid w:val="2A01EEF8"/>
    <w:rsid w:val="2A1F10FF"/>
    <w:rsid w:val="2A58D0A0"/>
    <w:rsid w:val="2A631431"/>
    <w:rsid w:val="2A78D32E"/>
    <w:rsid w:val="2AB0B3DF"/>
    <w:rsid w:val="2ABF1CCE"/>
    <w:rsid w:val="2B44983B"/>
    <w:rsid w:val="2B4C73B3"/>
    <w:rsid w:val="2B7320B9"/>
    <w:rsid w:val="2B8EDEC6"/>
    <w:rsid w:val="2BA76B2F"/>
    <w:rsid w:val="2BB7EE6D"/>
    <w:rsid w:val="2C081F26"/>
    <w:rsid w:val="2C177710"/>
    <w:rsid w:val="2C5DE13D"/>
    <w:rsid w:val="2CB66C9F"/>
    <w:rsid w:val="2CC81C96"/>
    <w:rsid w:val="2CE8F30C"/>
    <w:rsid w:val="2CEFA513"/>
    <w:rsid w:val="2D541874"/>
    <w:rsid w:val="2DA16C91"/>
    <w:rsid w:val="2DA3CB06"/>
    <w:rsid w:val="2DA45B4D"/>
    <w:rsid w:val="2DCC8287"/>
    <w:rsid w:val="2E15F06C"/>
    <w:rsid w:val="2E5856F6"/>
    <w:rsid w:val="2EDFC8EB"/>
    <w:rsid w:val="2F33D87B"/>
    <w:rsid w:val="2F6213FB"/>
    <w:rsid w:val="2F651A0D"/>
    <w:rsid w:val="2F7966E2"/>
    <w:rsid w:val="2F94F041"/>
    <w:rsid w:val="2FB5651E"/>
    <w:rsid w:val="2FD12059"/>
    <w:rsid w:val="301335B8"/>
    <w:rsid w:val="3081541E"/>
    <w:rsid w:val="3098A8F0"/>
    <w:rsid w:val="3152A9C9"/>
    <w:rsid w:val="315D117C"/>
    <w:rsid w:val="3177F67F"/>
    <w:rsid w:val="31A2E7E4"/>
    <w:rsid w:val="31A47190"/>
    <w:rsid w:val="31C001EA"/>
    <w:rsid w:val="31C3FEA4"/>
    <w:rsid w:val="31C4BD57"/>
    <w:rsid w:val="31CDFE3B"/>
    <w:rsid w:val="31D354EE"/>
    <w:rsid w:val="31E995E8"/>
    <w:rsid w:val="31ECC0D6"/>
    <w:rsid w:val="31F4555F"/>
    <w:rsid w:val="31FC258A"/>
    <w:rsid w:val="3211161D"/>
    <w:rsid w:val="3229B88A"/>
    <w:rsid w:val="328C50E9"/>
    <w:rsid w:val="3295191D"/>
    <w:rsid w:val="32A8F2BF"/>
    <w:rsid w:val="32C25189"/>
    <w:rsid w:val="32F1C053"/>
    <w:rsid w:val="32F64CF3"/>
    <w:rsid w:val="330B7400"/>
    <w:rsid w:val="330FBA1F"/>
    <w:rsid w:val="33540E4D"/>
    <w:rsid w:val="33649194"/>
    <w:rsid w:val="3369168E"/>
    <w:rsid w:val="337E3C34"/>
    <w:rsid w:val="3387F69E"/>
    <w:rsid w:val="33F54996"/>
    <w:rsid w:val="3413BEC6"/>
    <w:rsid w:val="341801FD"/>
    <w:rsid w:val="3439CE26"/>
    <w:rsid w:val="34405C69"/>
    <w:rsid w:val="3472BDAA"/>
    <w:rsid w:val="34D60AA8"/>
    <w:rsid w:val="34F84A0A"/>
    <w:rsid w:val="35161086"/>
    <w:rsid w:val="3565791E"/>
    <w:rsid w:val="357D7A82"/>
    <w:rsid w:val="35E42B0A"/>
    <w:rsid w:val="36041102"/>
    <w:rsid w:val="3620C0EC"/>
    <w:rsid w:val="3622C80A"/>
    <w:rsid w:val="364897B7"/>
    <w:rsid w:val="3649B634"/>
    <w:rsid w:val="3651EF2C"/>
    <w:rsid w:val="36536A8C"/>
    <w:rsid w:val="365E5F9A"/>
    <w:rsid w:val="366A76E8"/>
    <w:rsid w:val="3686418A"/>
    <w:rsid w:val="3689BDEF"/>
    <w:rsid w:val="368CB54F"/>
    <w:rsid w:val="36ADCFDD"/>
    <w:rsid w:val="36EA25C0"/>
    <w:rsid w:val="3732B307"/>
    <w:rsid w:val="375730ED"/>
    <w:rsid w:val="377CC071"/>
    <w:rsid w:val="3789A741"/>
    <w:rsid w:val="37A1E581"/>
    <w:rsid w:val="384558F9"/>
    <w:rsid w:val="3858598D"/>
    <w:rsid w:val="3862828C"/>
    <w:rsid w:val="38744570"/>
    <w:rsid w:val="390B8D14"/>
    <w:rsid w:val="390E2762"/>
    <w:rsid w:val="39302679"/>
    <w:rsid w:val="394465F7"/>
    <w:rsid w:val="3977CAA1"/>
    <w:rsid w:val="39B78958"/>
    <w:rsid w:val="39E9B0DE"/>
    <w:rsid w:val="39ED3CC6"/>
    <w:rsid w:val="3A107F4B"/>
    <w:rsid w:val="3A532016"/>
    <w:rsid w:val="3A5BE46D"/>
    <w:rsid w:val="3A5C3F68"/>
    <w:rsid w:val="3A6A213B"/>
    <w:rsid w:val="3AA16928"/>
    <w:rsid w:val="3AAE7995"/>
    <w:rsid w:val="3ABB2107"/>
    <w:rsid w:val="3AD48C4B"/>
    <w:rsid w:val="3B013BD3"/>
    <w:rsid w:val="3B05734F"/>
    <w:rsid w:val="3B448900"/>
    <w:rsid w:val="3B51B786"/>
    <w:rsid w:val="3B51F001"/>
    <w:rsid w:val="3B7A4BAC"/>
    <w:rsid w:val="3B7EAA82"/>
    <w:rsid w:val="3BA998B8"/>
    <w:rsid w:val="3C2FEF2E"/>
    <w:rsid w:val="3C674F4B"/>
    <w:rsid w:val="3C8F049A"/>
    <w:rsid w:val="3CCEECB4"/>
    <w:rsid w:val="3CDF288F"/>
    <w:rsid w:val="3D062A90"/>
    <w:rsid w:val="3DC15314"/>
    <w:rsid w:val="3DF3B331"/>
    <w:rsid w:val="3E4E8313"/>
    <w:rsid w:val="3E522C30"/>
    <w:rsid w:val="3E8D48EE"/>
    <w:rsid w:val="3EB66466"/>
    <w:rsid w:val="3EBFBAEF"/>
    <w:rsid w:val="3EC4365C"/>
    <w:rsid w:val="3ECEAA7A"/>
    <w:rsid w:val="3EFDEDAC"/>
    <w:rsid w:val="3F0122BF"/>
    <w:rsid w:val="3F174BFC"/>
    <w:rsid w:val="3F320978"/>
    <w:rsid w:val="3F3D9859"/>
    <w:rsid w:val="3F4AE2EA"/>
    <w:rsid w:val="3F65D685"/>
    <w:rsid w:val="3F6D86B0"/>
    <w:rsid w:val="3FA32644"/>
    <w:rsid w:val="3FE16BF2"/>
    <w:rsid w:val="40096436"/>
    <w:rsid w:val="40275026"/>
    <w:rsid w:val="404F5A16"/>
    <w:rsid w:val="406D38BF"/>
    <w:rsid w:val="4095563A"/>
    <w:rsid w:val="40AE9469"/>
    <w:rsid w:val="40C500BA"/>
    <w:rsid w:val="40F70B9F"/>
    <w:rsid w:val="410F89FD"/>
    <w:rsid w:val="41365BD2"/>
    <w:rsid w:val="41BABBEB"/>
    <w:rsid w:val="41DD18D9"/>
    <w:rsid w:val="4213A4A5"/>
    <w:rsid w:val="429480EE"/>
    <w:rsid w:val="42CD5E22"/>
    <w:rsid w:val="42CF2E24"/>
    <w:rsid w:val="42EA6649"/>
    <w:rsid w:val="434E8279"/>
    <w:rsid w:val="436900AB"/>
    <w:rsid w:val="43857AEF"/>
    <w:rsid w:val="43B2C78F"/>
    <w:rsid w:val="43C06AE4"/>
    <w:rsid w:val="4400BDAC"/>
    <w:rsid w:val="4488598D"/>
    <w:rsid w:val="44A4C933"/>
    <w:rsid w:val="44CA0880"/>
    <w:rsid w:val="44E577E4"/>
    <w:rsid w:val="44F486C1"/>
    <w:rsid w:val="451BFB02"/>
    <w:rsid w:val="4548BA27"/>
    <w:rsid w:val="4565AAC7"/>
    <w:rsid w:val="45C995D6"/>
    <w:rsid w:val="45EDE992"/>
    <w:rsid w:val="460C7EA2"/>
    <w:rsid w:val="4679D558"/>
    <w:rsid w:val="4697EA99"/>
    <w:rsid w:val="469F3514"/>
    <w:rsid w:val="46A91AD8"/>
    <w:rsid w:val="46E6BFD6"/>
    <w:rsid w:val="47537F09"/>
    <w:rsid w:val="475AC66F"/>
    <w:rsid w:val="4762F7F4"/>
    <w:rsid w:val="476948F1"/>
    <w:rsid w:val="4773AB78"/>
    <w:rsid w:val="4774EDA7"/>
    <w:rsid w:val="477FC3F7"/>
    <w:rsid w:val="47C8BEAD"/>
    <w:rsid w:val="47C95DE1"/>
    <w:rsid w:val="47D66780"/>
    <w:rsid w:val="480463D1"/>
    <w:rsid w:val="48232D6B"/>
    <w:rsid w:val="482A1D90"/>
    <w:rsid w:val="4833B3B5"/>
    <w:rsid w:val="4879A370"/>
    <w:rsid w:val="487AE8FE"/>
    <w:rsid w:val="4892AE2C"/>
    <w:rsid w:val="48A5FB78"/>
    <w:rsid w:val="48C2639D"/>
    <w:rsid w:val="48EFF21C"/>
    <w:rsid w:val="494D3802"/>
    <w:rsid w:val="49541805"/>
    <w:rsid w:val="4986CB2E"/>
    <w:rsid w:val="499D95AB"/>
    <w:rsid w:val="49B0E983"/>
    <w:rsid w:val="4A17BAD3"/>
    <w:rsid w:val="4A1893E2"/>
    <w:rsid w:val="4A1DC62D"/>
    <w:rsid w:val="4A29EB06"/>
    <w:rsid w:val="4A366081"/>
    <w:rsid w:val="4A53F26C"/>
    <w:rsid w:val="4AA1E80F"/>
    <w:rsid w:val="4AC95CA0"/>
    <w:rsid w:val="4ADFB309"/>
    <w:rsid w:val="4B086C7B"/>
    <w:rsid w:val="4B131127"/>
    <w:rsid w:val="4B838021"/>
    <w:rsid w:val="4BB09014"/>
    <w:rsid w:val="4BDAB594"/>
    <w:rsid w:val="4BDC87B2"/>
    <w:rsid w:val="4BDD3E78"/>
    <w:rsid w:val="4C034077"/>
    <w:rsid w:val="4C05D6CE"/>
    <w:rsid w:val="4C1BBC1B"/>
    <w:rsid w:val="4C509ACC"/>
    <w:rsid w:val="4C977403"/>
    <w:rsid w:val="4CCCD73A"/>
    <w:rsid w:val="4CD5ABCC"/>
    <w:rsid w:val="4CDE6813"/>
    <w:rsid w:val="4CE18FAE"/>
    <w:rsid w:val="4D0C7121"/>
    <w:rsid w:val="4D723022"/>
    <w:rsid w:val="4D7D0E11"/>
    <w:rsid w:val="4DC458A0"/>
    <w:rsid w:val="4DC88D43"/>
    <w:rsid w:val="4DD72F57"/>
    <w:rsid w:val="4DDF5E3B"/>
    <w:rsid w:val="4DEF1789"/>
    <w:rsid w:val="4E3AC898"/>
    <w:rsid w:val="4E50BDE9"/>
    <w:rsid w:val="4E5FEE71"/>
    <w:rsid w:val="4E6423E5"/>
    <w:rsid w:val="4EC403FF"/>
    <w:rsid w:val="4F04B6F3"/>
    <w:rsid w:val="4F28505A"/>
    <w:rsid w:val="4F2C52E4"/>
    <w:rsid w:val="4F44B0D7"/>
    <w:rsid w:val="4F77A2C7"/>
    <w:rsid w:val="4FB115C3"/>
    <w:rsid w:val="4FC5294C"/>
    <w:rsid w:val="4FE3C693"/>
    <w:rsid w:val="4FF0F701"/>
    <w:rsid w:val="4FF8954B"/>
    <w:rsid w:val="5003E051"/>
    <w:rsid w:val="50249A29"/>
    <w:rsid w:val="502AAEBE"/>
    <w:rsid w:val="50694543"/>
    <w:rsid w:val="50C9E225"/>
    <w:rsid w:val="510ED509"/>
    <w:rsid w:val="5112C9FB"/>
    <w:rsid w:val="5143CAFF"/>
    <w:rsid w:val="5155BFAF"/>
    <w:rsid w:val="51C4F620"/>
    <w:rsid w:val="51CBA7F7"/>
    <w:rsid w:val="52005B01"/>
    <w:rsid w:val="5216DD5B"/>
    <w:rsid w:val="5280FA71"/>
    <w:rsid w:val="5294CC74"/>
    <w:rsid w:val="529600DA"/>
    <w:rsid w:val="52F3B50E"/>
    <w:rsid w:val="530C25B1"/>
    <w:rsid w:val="532E5F10"/>
    <w:rsid w:val="53615DF9"/>
    <w:rsid w:val="53765820"/>
    <w:rsid w:val="53807802"/>
    <w:rsid w:val="53A6902C"/>
    <w:rsid w:val="53D37386"/>
    <w:rsid w:val="541C335A"/>
    <w:rsid w:val="544171BB"/>
    <w:rsid w:val="546ADDD7"/>
    <w:rsid w:val="54AE477E"/>
    <w:rsid w:val="54C0E19D"/>
    <w:rsid w:val="54E04135"/>
    <w:rsid w:val="5507C3C6"/>
    <w:rsid w:val="56230012"/>
    <w:rsid w:val="5640BE69"/>
    <w:rsid w:val="565FFA38"/>
    <w:rsid w:val="56AC68BE"/>
    <w:rsid w:val="56D5D64E"/>
    <w:rsid w:val="56F2C7E9"/>
    <w:rsid w:val="5728434C"/>
    <w:rsid w:val="574BD93C"/>
    <w:rsid w:val="57E74E08"/>
    <w:rsid w:val="57F09AAC"/>
    <w:rsid w:val="580389A5"/>
    <w:rsid w:val="5836163C"/>
    <w:rsid w:val="58514F47"/>
    <w:rsid w:val="58636CA6"/>
    <w:rsid w:val="586A6E8F"/>
    <w:rsid w:val="58C2EADF"/>
    <w:rsid w:val="58CC2939"/>
    <w:rsid w:val="58DDBF03"/>
    <w:rsid w:val="590A8E2A"/>
    <w:rsid w:val="594F07E9"/>
    <w:rsid w:val="59737D4B"/>
    <w:rsid w:val="59A4A73B"/>
    <w:rsid w:val="59AC709E"/>
    <w:rsid w:val="59CB9CB7"/>
    <w:rsid w:val="59FB401A"/>
    <w:rsid w:val="59FC260E"/>
    <w:rsid w:val="5A38D51B"/>
    <w:rsid w:val="5A4EDCE5"/>
    <w:rsid w:val="5A55A481"/>
    <w:rsid w:val="5A6B0301"/>
    <w:rsid w:val="5A8EEB83"/>
    <w:rsid w:val="5AB5F4B8"/>
    <w:rsid w:val="5AC1F7D9"/>
    <w:rsid w:val="5B20B437"/>
    <w:rsid w:val="5B32AB12"/>
    <w:rsid w:val="5B56A180"/>
    <w:rsid w:val="5B9ECC8A"/>
    <w:rsid w:val="5C3F499D"/>
    <w:rsid w:val="5C8E5CA2"/>
    <w:rsid w:val="5CB5413A"/>
    <w:rsid w:val="5D0062CB"/>
    <w:rsid w:val="5D253C72"/>
    <w:rsid w:val="5D25667C"/>
    <w:rsid w:val="5D2FC406"/>
    <w:rsid w:val="5D47FA7E"/>
    <w:rsid w:val="5D8167F4"/>
    <w:rsid w:val="5DBAC051"/>
    <w:rsid w:val="5DF3FA01"/>
    <w:rsid w:val="5DFF60AC"/>
    <w:rsid w:val="5E107716"/>
    <w:rsid w:val="5E110747"/>
    <w:rsid w:val="5E34AC58"/>
    <w:rsid w:val="5E37BB03"/>
    <w:rsid w:val="5E5DB257"/>
    <w:rsid w:val="5EB496EF"/>
    <w:rsid w:val="5EB50793"/>
    <w:rsid w:val="5EB7C7D9"/>
    <w:rsid w:val="5F03EF37"/>
    <w:rsid w:val="5F0888E0"/>
    <w:rsid w:val="5F35D5D9"/>
    <w:rsid w:val="5F4965A7"/>
    <w:rsid w:val="5F926093"/>
    <w:rsid w:val="5FEB14D4"/>
    <w:rsid w:val="601B35AC"/>
    <w:rsid w:val="60283BBB"/>
    <w:rsid w:val="607CF3ED"/>
    <w:rsid w:val="609D0EC6"/>
    <w:rsid w:val="615A2DE1"/>
    <w:rsid w:val="6168F102"/>
    <w:rsid w:val="61817D6B"/>
    <w:rsid w:val="61914C8B"/>
    <w:rsid w:val="61B2AFEF"/>
    <w:rsid w:val="61D1A460"/>
    <w:rsid w:val="61DB0F52"/>
    <w:rsid w:val="61F2F8B6"/>
    <w:rsid w:val="622F2C34"/>
    <w:rsid w:val="62358E82"/>
    <w:rsid w:val="624B20B5"/>
    <w:rsid w:val="62649C04"/>
    <w:rsid w:val="6268CAE4"/>
    <w:rsid w:val="626A2C8F"/>
    <w:rsid w:val="626E27B9"/>
    <w:rsid w:val="62C2FEDB"/>
    <w:rsid w:val="62CEA1A7"/>
    <w:rsid w:val="62D75570"/>
    <w:rsid w:val="62EF7C42"/>
    <w:rsid w:val="6310C944"/>
    <w:rsid w:val="63386376"/>
    <w:rsid w:val="6356B7A4"/>
    <w:rsid w:val="6369488B"/>
    <w:rsid w:val="636BA3C1"/>
    <w:rsid w:val="638663D2"/>
    <w:rsid w:val="63B35D37"/>
    <w:rsid w:val="63C43DFF"/>
    <w:rsid w:val="63EA449A"/>
    <w:rsid w:val="63F576FE"/>
    <w:rsid w:val="63FD4C54"/>
    <w:rsid w:val="63FD6D17"/>
    <w:rsid w:val="642CBEEB"/>
    <w:rsid w:val="6463F824"/>
    <w:rsid w:val="64693D16"/>
    <w:rsid w:val="6474A6AD"/>
    <w:rsid w:val="649C1889"/>
    <w:rsid w:val="64C5AFF4"/>
    <w:rsid w:val="6544BB77"/>
    <w:rsid w:val="65673BD1"/>
    <w:rsid w:val="6584193A"/>
    <w:rsid w:val="6592B4B2"/>
    <w:rsid w:val="65A43C01"/>
    <w:rsid w:val="65FCC103"/>
    <w:rsid w:val="660DA0DC"/>
    <w:rsid w:val="665FC580"/>
    <w:rsid w:val="666B260F"/>
    <w:rsid w:val="667C7BB7"/>
    <w:rsid w:val="6680375D"/>
    <w:rsid w:val="66DA864E"/>
    <w:rsid w:val="67084F7A"/>
    <w:rsid w:val="676194B0"/>
    <w:rsid w:val="67701450"/>
    <w:rsid w:val="6772B26D"/>
    <w:rsid w:val="677E8CBC"/>
    <w:rsid w:val="67835EEE"/>
    <w:rsid w:val="67CCA353"/>
    <w:rsid w:val="67FD9CB4"/>
    <w:rsid w:val="683CA1D4"/>
    <w:rsid w:val="687414C8"/>
    <w:rsid w:val="68795CC1"/>
    <w:rsid w:val="689F69D7"/>
    <w:rsid w:val="68A887F6"/>
    <w:rsid w:val="68F3BF58"/>
    <w:rsid w:val="68FAB868"/>
    <w:rsid w:val="691E5985"/>
    <w:rsid w:val="693C638C"/>
    <w:rsid w:val="69620068"/>
    <w:rsid w:val="6982F088"/>
    <w:rsid w:val="69D7C141"/>
    <w:rsid w:val="69FC05C0"/>
    <w:rsid w:val="6A366DBE"/>
    <w:rsid w:val="6A66A96E"/>
    <w:rsid w:val="6A707250"/>
    <w:rsid w:val="6A8DE2B9"/>
    <w:rsid w:val="6A918229"/>
    <w:rsid w:val="6AAEF679"/>
    <w:rsid w:val="6AF15E8F"/>
    <w:rsid w:val="6B18E2E7"/>
    <w:rsid w:val="6B239E16"/>
    <w:rsid w:val="6B466CA0"/>
    <w:rsid w:val="6B81EC72"/>
    <w:rsid w:val="6B8DDA9A"/>
    <w:rsid w:val="6B93B9F9"/>
    <w:rsid w:val="6BBEC2B0"/>
    <w:rsid w:val="6BC95B97"/>
    <w:rsid w:val="6BEA4941"/>
    <w:rsid w:val="6BEC6C39"/>
    <w:rsid w:val="6BF9062B"/>
    <w:rsid w:val="6C29773E"/>
    <w:rsid w:val="6C6B74B8"/>
    <w:rsid w:val="6C7C0704"/>
    <w:rsid w:val="6CCCF89B"/>
    <w:rsid w:val="6CCFCF55"/>
    <w:rsid w:val="6DAEFF12"/>
    <w:rsid w:val="6DE4C84E"/>
    <w:rsid w:val="6E04E834"/>
    <w:rsid w:val="6E29D2F7"/>
    <w:rsid w:val="6E306652"/>
    <w:rsid w:val="6E3B98A9"/>
    <w:rsid w:val="6E9CD574"/>
    <w:rsid w:val="6ED0CA23"/>
    <w:rsid w:val="6ED6C372"/>
    <w:rsid w:val="6F264AB9"/>
    <w:rsid w:val="6F33EE28"/>
    <w:rsid w:val="6F47E564"/>
    <w:rsid w:val="6F5D707A"/>
    <w:rsid w:val="6F76DD65"/>
    <w:rsid w:val="6F7E4F6B"/>
    <w:rsid w:val="6F9063B2"/>
    <w:rsid w:val="6FAEB7E3"/>
    <w:rsid w:val="6FBDCECD"/>
    <w:rsid w:val="6FF6EB51"/>
    <w:rsid w:val="700CE6FB"/>
    <w:rsid w:val="703C615D"/>
    <w:rsid w:val="70679DCE"/>
    <w:rsid w:val="706A0CC1"/>
    <w:rsid w:val="706EB72F"/>
    <w:rsid w:val="7094746B"/>
    <w:rsid w:val="7097D145"/>
    <w:rsid w:val="70C63735"/>
    <w:rsid w:val="70D40E85"/>
    <w:rsid w:val="70E789B0"/>
    <w:rsid w:val="711AA34A"/>
    <w:rsid w:val="7138B425"/>
    <w:rsid w:val="714F2D3F"/>
    <w:rsid w:val="71AAA690"/>
    <w:rsid w:val="71DC6FEB"/>
    <w:rsid w:val="71E46393"/>
    <w:rsid w:val="71FAA035"/>
    <w:rsid w:val="7204CF4E"/>
    <w:rsid w:val="720A39F2"/>
    <w:rsid w:val="72209D8C"/>
    <w:rsid w:val="7249E385"/>
    <w:rsid w:val="7278E6DD"/>
    <w:rsid w:val="72990231"/>
    <w:rsid w:val="72A91ED7"/>
    <w:rsid w:val="732B95C5"/>
    <w:rsid w:val="7365DDA2"/>
    <w:rsid w:val="73CC8B89"/>
    <w:rsid w:val="73DD0E25"/>
    <w:rsid w:val="740ADA0D"/>
    <w:rsid w:val="741D115C"/>
    <w:rsid w:val="74238022"/>
    <w:rsid w:val="74264C65"/>
    <w:rsid w:val="74CC3D0A"/>
    <w:rsid w:val="74DA5572"/>
    <w:rsid w:val="74DC223A"/>
    <w:rsid w:val="74F3BB76"/>
    <w:rsid w:val="7508EEDC"/>
    <w:rsid w:val="750B3C2B"/>
    <w:rsid w:val="75126617"/>
    <w:rsid w:val="752EEF69"/>
    <w:rsid w:val="7550FA8B"/>
    <w:rsid w:val="762E19A9"/>
    <w:rsid w:val="765E6AAF"/>
    <w:rsid w:val="76706495"/>
    <w:rsid w:val="769F2548"/>
    <w:rsid w:val="76AD3123"/>
    <w:rsid w:val="76DED770"/>
    <w:rsid w:val="76E8A90E"/>
    <w:rsid w:val="7769F367"/>
    <w:rsid w:val="7776008B"/>
    <w:rsid w:val="77B0895C"/>
    <w:rsid w:val="77CE7B85"/>
    <w:rsid w:val="77DC1046"/>
    <w:rsid w:val="78024F32"/>
    <w:rsid w:val="7816A166"/>
    <w:rsid w:val="783A4AE4"/>
    <w:rsid w:val="78F93C56"/>
    <w:rsid w:val="79027DE8"/>
    <w:rsid w:val="79507D0A"/>
    <w:rsid w:val="795B535A"/>
    <w:rsid w:val="79658178"/>
    <w:rsid w:val="79CB4A84"/>
    <w:rsid w:val="79D0A73D"/>
    <w:rsid w:val="79D4E1BD"/>
    <w:rsid w:val="79F9286B"/>
    <w:rsid w:val="7A187844"/>
    <w:rsid w:val="7A274EBB"/>
    <w:rsid w:val="7A92C40B"/>
    <w:rsid w:val="7AC1720D"/>
    <w:rsid w:val="7B15A05A"/>
    <w:rsid w:val="7B22BFB7"/>
    <w:rsid w:val="7B3590D0"/>
    <w:rsid w:val="7B37703B"/>
    <w:rsid w:val="7B781B22"/>
    <w:rsid w:val="7B971CA4"/>
    <w:rsid w:val="7BD06D0D"/>
    <w:rsid w:val="7C5D84A5"/>
    <w:rsid w:val="7C706E28"/>
    <w:rsid w:val="7C82061A"/>
    <w:rsid w:val="7D2F03C0"/>
    <w:rsid w:val="7D42416D"/>
    <w:rsid w:val="7D74A95C"/>
    <w:rsid w:val="7D779EB4"/>
    <w:rsid w:val="7DA878F8"/>
    <w:rsid w:val="7DB033AD"/>
    <w:rsid w:val="7DB3D137"/>
    <w:rsid w:val="7DD1A7DD"/>
    <w:rsid w:val="7E17913C"/>
    <w:rsid w:val="7E50A3AE"/>
    <w:rsid w:val="7E8ADFF8"/>
    <w:rsid w:val="7EA2EEEE"/>
    <w:rsid w:val="7EA87A1E"/>
    <w:rsid w:val="7EAEC1FF"/>
    <w:rsid w:val="7F248724"/>
    <w:rsid w:val="7F2C3764"/>
    <w:rsid w:val="7F575DCD"/>
    <w:rsid w:val="7F852418"/>
    <w:rsid w:val="7FA51F40"/>
    <w:rsid w:val="7FAEA05D"/>
    <w:rsid w:val="7FD39D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9A7CE"/>
  <w15:chartTrackingRefBased/>
  <w15:docId w15:val="{1599F1B1-51B9-48F9-90AF-1CA97A8FB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9B1"/>
    <w:rPr>
      <w:rFonts w:ascii="Arial" w:eastAsia="Times New Roman" w:hAnsi="Arial" w:cs="Arial"/>
      <w:kern w:val="0"/>
      <w:lang w:eastAsia="en-GB"/>
      <w14:ligatures w14:val="none"/>
    </w:rPr>
  </w:style>
  <w:style w:type="paragraph" w:styleId="Heading1">
    <w:name w:val="heading 1"/>
    <w:basedOn w:val="Normal"/>
    <w:next w:val="Normal"/>
    <w:link w:val="Heading1Char"/>
    <w:uiPriority w:val="9"/>
    <w:qFormat/>
    <w:rsid w:val="001309CA"/>
    <w:pPr>
      <w:keepNext/>
      <w:keepLines/>
      <w:spacing w:before="240" w:after="120"/>
      <w:outlineLvl w:val="0"/>
    </w:pPr>
    <w:rPr>
      <w:rFonts w:eastAsiaTheme="majorEastAsia"/>
      <w:color w:val="4472C4" w:themeColor="accent1"/>
      <w:sz w:val="32"/>
      <w:szCs w:val="32"/>
    </w:rPr>
  </w:style>
  <w:style w:type="paragraph" w:styleId="Heading2">
    <w:name w:val="heading 2"/>
    <w:basedOn w:val="Normal"/>
    <w:next w:val="Normal"/>
    <w:link w:val="Heading2Char"/>
    <w:uiPriority w:val="9"/>
    <w:unhideWhenUsed/>
    <w:qFormat/>
    <w:rsid w:val="00B3256A"/>
    <w:pPr>
      <w:keepNext/>
      <w:keepLines/>
      <w:spacing w:before="40" w:after="120"/>
      <w:outlineLvl w:val="1"/>
    </w:pPr>
    <w:rPr>
      <w:rFonts w:eastAsiaTheme="majorEastAsia"/>
      <w:color w:val="5B9BD5" w:themeColor="accent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A4D"/>
    <w:pPr>
      <w:ind w:left="720"/>
      <w:contextualSpacing/>
    </w:pPr>
  </w:style>
  <w:style w:type="character" w:customStyle="1" w:styleId="Heading1Char">
    <w:name w:val="Heading 1 Char"/>
    <w:basedOn w:val="DefaultParagraphFont"/>
    <w:link w:val="Heading1"/>
    <w:uiPriority w:val="9"/>
    <w:rsid w:val="001309CA"/>
    <w:rPr>
      <w:rFonts w:ascii="Arial" w:eastAsiaTheme="majorEastAsia" w:hAnsi="Arial" w:cs="Arial"/>
      <w:color w:val="4472C4" w:themeColor="accent1"/>
      <w:kern w:val="0"/>
      <w:sz w:val="32"/>
      <w:szCs w:val="32"/>
      <w:lang w:eastAsia="en-GB"/>
      <w14:ligatures w14:val="none"/>
    </w:rPr>
  </w:style>
  <w:style w:type="paragraph" w:styleId="FootnoteText">
    <w:name w:val="footnote text"/>
    <w:basedOn w:val="Normal"/>
    <w:link w:val="FootnoteTextChar"/>
    <w:uiPriority w:val="99"/>
    <w:semiHidden/>
    <w:unhideWhenUsed/>
    <w:rsid w:val="003608B8"/>
    <w:rPr>
      <w:sz w:val="20"/>
      <w:szCs w:val="20"/>
    </w:rPr>
  </w:style>
  <w:style w:type="character" w:customStyle="1" w:styleId="FootnoteTextChar">
    <w:name w:val="Footnote Text Char"/>
    <w:basedOn w:val="DefaultParagraphFont"/>
    <w:link w:val="FootnoteText"/>
    <w:uiPriority w:val="99"/>
    <w:semiHidden/>
    <w:rsid w:val="003608B8"/>
    <w:rPr>
      <w:rFonts w:ascii="Arial" w:eastAsia="Times New Roman" w:hAnsi="Arial" w:cs="Arial"/>
      <w:kern w:val="0"/>
      <w:sz w:val="20"/>
      <w:szCs w:val="20"/>
      <w:lang w:eastAsia="en-GB"/>
      <w14:ligatures w14:val="none"/>
    </w:rPr>
  </w:style>
  <w:style w:type="character" w:styleId="FootnoteReference">
    <w:name w:val="footnote reference"/>
    <w:basedOn w:val="DefaultParagraphFont"/>
    <w:uiPriority w:val="99"/>
    <w:semiHidden/>
    <w:unhideWhenUsed/>
    <w:rsid w:val="003608B8"/>
    <w:rPr>
      <w:vertAlign w:val="superscript"/>
    </w:rPr>
  </w:style>
  <w:style w:type="paragraph" w:styleId="NormalWeb">
    <w:name w:val="Normal (Web)"/>
    <w:basedOn w:val="Normal"/>
    <w:uiPriority w:val="99"/>
    <w:semiHidden/>
    <w:unhideWhenUsed/>
    <w:rsid w:val="003608B8"/>
    <w:pPr>
      <w:spacing w:before="100" w:beforeAutospacing="1" w:after="100" w:afterAutospacing="1"/>
    </w:pPr>
  </w:style>
  <w:style w:type="table" w:styleId="TableGrid">
    <w:name w:val="Table Grid"/>
    <w:basedOn w:val="TableNormal"/>
    <w:uiPriority w:val="39"/>
    <w:rsid w:val="00360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C4E9B"/>
    <w:pPr>
      <w:spacing w:before="480" w:line="276" w:lineRule="auto"/>
      <w:outlineLvl w:val="9"/>
    </w:pPr>
    <w:rPr>
      <w:b/>
      <w:bCs/>
      <w:sz w:val="28"/>
      <w:szCs w:val="28"/>
    </w:rPr>
  </w:style>
  <w:style w:type="paragraph" w:styleId="TOC1">
    <w:name w:val="toc 1"/>
    <w:basedOn w:val="Normal"/>
    <w:next w:val="Normal"/>
    <w:autoRedefine/>
    <w:uiPriority w:val="39"/>
    <w:unhideWhenUsed/>
    <w:rsid w:val="004C4E9B"/>
    <w:pPr>
      <w:spacing w:before="120"/>
    </w:pPr>
    <w:rPr>
      <w:rFonts w:cstheme="minorHAnsi"/>
      <w:b/>
      <w:bCs/>
      <w:i/>
      <w:iCs/>
    </w:rPr>
  </w:style>
  <w:style w:type="character" w:styleId="Hyperlink">
    <w:name w:val="Hyperlink"/>
    <w:basedOn w:val="DefaultParagraphFont"/>
    <w:uiPriority w:val="99"/>
    <w:unhideWhenUsed/>
    <w:rsid w:val="004C4E9B"/>
    <w:rPr>
      <w:color w:val="0563C1" w:themeColor="hyperlink"/>
      <w:u w:val="single"/>
    </w:rPr>
  </w:style>
  <w:style w:type="paragraph" w:styleId="TOC2">
    <w:name w:val="toc 2"/>
    <w:basedOn w:val="Normal"/>
    <w:next w:val="Normal"/>
    <w:autoRedefine/>
    <w:uiPriority w:val="39"/>
    <w:unhideWhenUsed/>
    <w:rsid w:val="004C4E9B"/>
    <w:pPr>
      <w:spacing w:before="120"/>
      <w:ind w:left="220"/>
    </w:pPr>
    <w:rPr>
      <w:rFonts w:cstheme="minorHAnsi"/>
      <w:b/>
      <w:bCs/>
    </w:rPr>
  </w:style>
  <w:style w:type="paragraph" w:styleId="TOC3">
    <w:name w:val="toc 3"/>
    <w:basedOn w:val="Normal"/>
    <w:next w:val="Normal"/>
    <w:autoRedefine/>
    <w:uiPriority w:val="39"/>
    <w:semiHidden/>
    <w:unhideWhenUsed/>
    <w:rsid w:val="004C4E9B"/>
    <w:pPr>
      <w:ind w:left="440"/>
    </w:pPr>
    <w:rPr>
      <w:rFonts w:cstheme="minorHAnsi"/>
      <w:sz w:val="20"/>
      <w:szCs w:val="20"/>
    </w:rPr>
  </w:style>
  <w:style w:type="paragraph" w:styleId="TOC4">
    <w:name w:val="toc 4"/>
    <w:basedOn w:val="Normal"/>
    <w:next w:val="Normal"/>
    <w:autoRedefine/>
    <w:uiPriority w:val="39"/>
    <w:semiHidden/>
    <w:unhideWhenUsed/>
    <w:rsid w:val="004C4E9B"/>
    <w:pPr>
      <w:ind w:left="660"/>
    </w:pPr>
    <w:rPr>
      <w:rFonts w:cstheme="minorHAnsi"/>
      <w:sz w:val="20"/>
      <w:szCs w:val="20"/>
    </w:rPr>
  </w:style>
  <w:style w:type="paragraph" w:styleId="TOC5">
    <w:name w:val="toc 5"/>
    <w:basedOn w:val="Normal"/>
    <w:next w:val="Normal"/>
    <w:autoRedefine/>
    <w:uiPriority w:val="39"/>
    <w:semiHidden/>
    <w:unhideWhenUsed/>
    <w:rsid w:val="004C4E9B"/>
    <w:pPr>
      <w:ind w:left="880"/>
    </w:pPr>
    <w:rPr>
      <w:rFonts w:cstheme="minorHAnsi"/>
      <w:sz w:val="20"/>
      <w:szCs w:val="20"/>
    </w:rPr>
  </w:style>
  <w:style w:type="paragraph" w:styleId="TOC6">
    <w:name w:val="toc 6"/>
    <w:basedOn w:val="Normal"/>
    <w:next w:val="Normal"/>
    <w:autoRedefine/>
    <w:uiPriority w:val="39"/>
    <w:semiHidden/>
    <w:unhideWhenUsed/>
    <w:rsid w:val="004C4E9B"/>
    <w:pPr>
      <w:ind w:left="1100"/>
    </w:pPr>
    <w:rPr>
      <w:rFonts w:cstheme="minorHAnsi"/>
      <w:sz w:val="20"/>
      <w:szCs w:val="20"/>
    </w:rPr>
  </w:style>
  <w:style w:type="paragraph" w:styleId="TOC7">
    <w:name w:val="toc 7"/>
    <w:basedOn w:val="Normal"/>
    <w:next w:val="Normal"/>
    <w:autoRedefine/>
    <w:uiPriority w:val="39"/>
    <w:semiHidden/>
    <w:unhideWhenUsed/>
    <w:rsid w:val="004C4E9B"/>
    <w:pPr>
      <w:ind w:left="1320"/>
    </w:pPr>
    <w:rPr>
      <w:rFonts w:cstheme="minorHAnsi"/>
      <w:sz w:val="20"/>
      <w:szCs w:val="20"/>
    </w:rPr>
  </w:style>
  <w:style w:type="paragraph" w:styleId="TOC8">
    <w:name w:val="toc 8"/>
    <w:basedOn w:val="Normal"/>
    <w:next w:val="Normal"/>
    <w:autoRedefine/>
    <w:uiPriority w:val="39"/>
    <w:semiHidden/>
    <w:unhideWhenUsed/>
    <w:rsid w:val="004C4E9B"/>
    <w:pPr>
      <w:ind w:left="1540"/>
    </w:pPr>
    <w:rPr>
      <w:rFonts w:cstheme="minorHAnsi"/>
      <w:sz w:val="20"/>
      <w:szCs w:val="20"/>
    </w:rPr>
  </w:style>
  <w:style w:type="paragraph" w:styleId="TOC9">
    <w:name w:val="toc 9"/>
    <w:basedOn w:val="Normal"/>
    <w:next w:val="Normal"/>
    <w:autoRedefine/>
    <w:uiPriority w:val="39"/>
    <w:semiHidden/>
    <w:unhideWhenUsed/>
    <w:rsid w:val="004C4E9B"/>
    <w:pPr>
      <w:ind w:left="1760"/>
    </w:pPr>
    <w:rPr>
      <w:rFonts w:cstheme="minorHAnsi"/>
      <w:sz w:val="20"/>
      <w:szCs w:val="20"/>
    </w:rPr>
  </w:style>
  <w:style w:type="paragraph" w:styleId="NoSpacing">
    <w:name w:val="No Spacing"/>
    <w:link w:val="NoSpacingChar"/>
    <w:uiPriority w:val="1"/>
    <w:qFormat/>
    <w:rsid w:val="0018470C"/>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18470C"/>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18470C"/>
    <w:pPr>
      <w:tabs>
        <w:tab w:val="center" w:pos="4513"/>
        <w:tab w:val="right" w:pos="9026"/>
      </w:tabs>
    </w:pPr>
  </w:style>
  <w:style w:type="character" w:customStyle="1" w:styleId="HeaderChar">
    <w:name w:val="Header Char"/>
    <w:basedOn w:val="DefaultParagraphFont"/>
    <w:link w:val="Header"/>
    <w:uiPriority w:val="99"/>
    <w:rsid w:val="0018470C"/>
    <w:rPr>
      <w:rFonts w:ascii="Arial" w:eastAsia="Times New Roman" w:hAnsi="Arial" w:cs="Arial"/>
      <w:kern w:val="0"/>
      <w:lang w:eastAsia="en-GB"/>
      <w14:ligatures w14:val="none"/>
    </w:rPr>
  </w:style>
  <w:style w:type="paragraph" w:styleId="Footer">
    <w:name w:val="footer"/>
    <w:basedOn w:val="Normal"/>
    <w:link w:val="FooterChar"/>
    <w:uiPriority w:val="99"/>
    <w:unhideWhenUsed/>
    <w:rsid w:val="0018470C"/>
    <w:pPr>
      <w:tabs>
        <w:tab w:val="center" w:pos="4513"/>
        <w:tab w:val="right" w:pos="9026"/>
      </w:tabs>
    </w:pPr>
  </w:style>
  <w:style w:type="character" w:customStyle="1" w:styleId="FooterChar">
    <w:name w:val="Footer Char"/>
    <w:basedOn w:val="DefaultParagraphFont"/>
    <w:link w:val="Footer"/>
    <w:uiPriority w:val="99"/>
    <w:rsid w:val="0018470C"/>
    <w:rPr>
      <w:rFonts w:ascii="Arial" w:eastAsia="Times New Roman" w:hAnsi="Arial" w:cs="Arial"/>
      <w:kern w:val="0"/>
      <w:lang w:eastAsia="en-GB"/>
      <w14:ligatures w14:val="none"/>
    </w:rPr>
  </w:style>
  <w:style w:type="character" w:styleId="PageNumber">
    <w:name w:val="page number"/>
    <w:basedOn w:val="DefaultParagraphFont"/>
    <w:uiPriority w:val="99"/>
    <w:semiHidden/>
    <w:unhideWhenUsed/>
    <w:rsid w:val="0018470C"/>
  </w:style>
  <w:style w:type="character" w:customStyle="1" w:styleId="apple-converted-space">
    <w:name w:val="apple-converted-space"/>
    <w:basedOn w:val="DefaultParagraphFont"/>
    <w:rsid w:val="009D122B"/>
  </w:style>
  <w:style w:type="character" w:customStyle="1" w:styleId="Heading2Char">
    <w:name w:val="Heading 2 Char"/>
    <w:basedOn w:val="DefaultParagraphFont"/>
    <w:link w:val="Heading2"/>
    <w:uiPriority w:val="9"/>
    <w:rsid w:val="00B3256A"/>
    <w:rPr>
      <w:rFonts w:ascii="Arial" w:eastAsiaTheme="majorEastAsia" w:hAnsi="Arial" w:cs="Arial"/>
      <w:color w:val="5B9BD5" w:themeColor="accent5"/>
      <w:kern w:val="0"/>
      <w:sz w:val="26"/>
      <w:szCs w:val="26"/>
      <w:lang w:eastAsia="en-GB"/>
      <w14:ligatures w14:val="none"/>
    </w:rPr>
  </w:style>
  <w:style w:type="paragraph" w:styleId="CommentText">
    <w:name w:val="annotation text"/>
    <w:basedOn w:val="Normal"/>
    <w:link w:val="CommentTextChar"/>
    <w:uiPriority w:val="99"/>
    <w:semiHidden/>
    <w:unhideWhenUsed/>
    <w:rsid w:val="00C10C87"/>
    <w:rPr>
      <w:sz w:val="20"/>
      <w:szCs w:val="20"/>
    </w:rPr>
  </w:style>
  <w:style w:type="character" w:customStyle="1" w:styleId="CommentTextChar">
    <w:name w:val="Comment Text Char"/>
    <w:basedOn w:val="DefaultParagraphFont"/>
    <w:link w:val="CommentText"/>
    <w:uiPriority w:val="99"/>
    <w:semiHidden/>
    <w:rsid w:val="00C10C87"/>
    <w:rPr>
      <w:rFonts w:ascii="Arial" w:eastAsia="Times New Roman" w:hAnsi="Arial" w:cs="Arial"/>
      <w:kern w:val="0"/>
      <w:sz w:val="20"/>
      <w:szCs w:val="20"/>
      <w:lang w:eastAsia="en-GB"/>
      <w14:ligatures w14:val="none"/>
    </w:rPr>
  </w:style>
  <w:style w:type="character" w:styleId="CommentReference">
    <w:name w:val="annotation reference"/>
    <w:basedOn w:val="DefaultParagraphFont"/>
    <w:uiPriority w:val="99"/>
    <w:semiHidden/>
    <w:unhideWhenUsed/>
    <w:rsid w:val="00C10C87"/>
    <w:rPr>
      <w:sz w:val="16"/>
      <w:szCs w:val="16"/>
    </w:rPr>
  </w:style>
  <w:style w:type="paragraph" w:styleId="CommentSubject">
    <w:name w:val="annotation subject"/>
    <w:basedOn w:val="CommentText"/>
    <w:next w:val="CommentText"/>
    <w:link w:val="CommentSubjectChar"/>
    <w:uiPriority w:val="99"/>
    <w:semiHidden/>
    <w:unhideWhenUsed/>
    <w:rsid w:val="008937E6"/>
    <w:rPr>
      <w:b/>
      <w:bCs/>
    </w:rPr>
  </w:style>
  <w:style w:type="character" w:customStyle="1" w:styleId="CommentSubjectChar">
    <w:name w:val="Comment Subject Char"/>
    <w:basedOn w:val="CommentTextChar"/>
    <w:link w:val="CommentSubject"/>
    <w:uiPriority w:val="99"/>
    <w:semiHidden/>
    <w:rsid w:val="008937E6"/>
    <w:rPr>
      <w:rFonts w:ascii="Arial" w:eastAsia="Times New Roman" w:hAnsi="Arial" w:cs="Arial"/>
      <w:b/>
      <w:bCs/>
      <w:kern w:val="0"/>
      <w:sz w:val="20"/>
      <w:szCs w:val="20"/>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754">
      <w:bodyDiv w:val="1"/>
      <w:marLeft w:val="0"/>
      <w:marRight w:val="0"/>
      <w:marTop w:val="0"/>
      <w:marBottom w:val="0"/>
      <w:divBdr>
        <w:top w:val="none" w:sz="0" w:space="0" w:color="auto"/>
        <w:left w:val="none" w:sz="0" w:space="0" w:color="auto"/>
        <w:bottom w:val="none" w:sz="0" w:space="0" w:color="auto"/>
        <w:right w:val="none" w:sz="0" w:space="0" w:color="auto"/>
      </w:divBdr>
    </w:div>
    <w:div w:id="12345363">
      <w:bodyDiv w:val="1"/>
      <w:marLeft w:val="0"/>
      <w:marRight w:val="0"/>
      <w:marTop w:val="0"/>
      <w:marBottom w:val="0"/>
      <w:divBdr>
        <w:top w:val="none" w:sz="0" w:space="0" w:color="auto"/>
        <w:left w:val="none" w:sz="0" w:space="0" w:color="auto"/>
        <w:bottom w:val="none" w:sz="0" w:space="0" w:color="auto"/>
        <w:right w:val="none" w:sz="0" w:space="0" w:color="auto"/>
      </w:divBdr>
    </w:div>
    <w:div w:id="93324205">
      <w:bodyDiv w:val="1"/>
      <w:marLeft w:val="0"/>
      <w:marRight w:val="0"/>
      <w:marTop w:val="0"/>
      <w:marBottom w:val="0"/>
      <w:divBdr>
        <w:top w:val="none" w:sz="0" w:space="0" w:color="auto"/>
        <w:left w:val="none" w:sz="0" w:space="0" w:color="auto"/>
        <w:bottom w:val="none" w:sz="0" w:space="0" w:color="auto"/>
        <w:right w:val="none" w:sz="0" w:space="0" w:color="auto"/>
      </w:divBdr>
    </w:div>
    <w:div w:id="109132727">
      <w:bodyDiv w:val="1"/>
      <w:marLeft w:val="0"/>
      <w:marRight w:val="0"/>
      <w:marTop w:val="0"/>
      <w:marBottom w:val="0"/>
      <w:divBdr>
        <w:top w:val="none" w:sz="0" w:space="0" w:color="auto"/>
        <w:left w:val="none" w:sz="0" w:space="0" w:color="auto"/>
        <w:bottom w:val="none" w:sz="0" w:space="0" w:color="auto"/>
        <w:right w:val="none" w:sz="0" w:space="0" w:color="auto"/>
      </w:divBdr>
    </w:div>
    <w:div w:id="261374156">
      <w:bodyDiv w:val="1"/>
      <w:marLeft w:val="0"/>
      <w:marRight w:val="0"/>
      <w:marTop w:val="0"/>
      <w:marBottom w:val="0"/>
      <w:divBdr>
        <w:top w:val="none" w:sz="0" w:space="0" w:color="auto"/>
        <w:left w:val="none" w:sz="0" w:space="0" w:color="auto"/>
        <w:bottom w:val="none" w:sz="0" w:space="0" w:color="auto"/>
        <w:right w:val="none" w:sz="0" w:space="0" w:color="auto"/>
      </w:divBdr>
    </w:div>
    <w:div w:id="299922589">
      <w:bodyDiv w:val="1"/>
      <w:marLeft w:val="0"/>
      <w:marRight w:val="0"/>
      <w:marTop w:val="0"/>
      <w:marBottom w:val="0"/>
      <w:divBdr>
        <w:top w:val="none" w:sz="0" w:space="0" w:color="auto"/>
        <w:left w:val="none" w:sz="0" w:space="0" w:color="auto"/>
        <w:bottom w:val="none" w:sz="0" w:space="0" w:color="auto"/>
        <w:right w:val="none" w:sz="0" w:space="0" w:color="auto"/>
      </w:divBdr>
    </w:div>
    <w:div w:id="377750074">
      <w:bodyDiv w:val="1"/>
      <w:marLeft w:val="0"/>
      <w:marRight w:val="0"/>
      <w:marTop w:val="0"/>
      <w:marBottom w:val="0"/>
      <w:divBdr>
        <w:top w:val="none" w:sz="0" w:space="0" w:color="auto"/>
        <w:left w:val="none" w:sz="0" w:space="0" w:color="auto"/>
        <w:bottom w:val="none" w:sz="0" w:space="0" w:color="auto"/>
        <w:right w:val="none" w:sz="0" w:space="0" w:color="auto"/>
      </w:divBdr>
    </w:div>
    <w:div w:id="407272627">
      <w:bodyDiv w:val="1"/>
      <w:marLeft w:val="0"/>
      <w:marRight w:val="0"/>
      <w:marTop w:val="0"/>
      <w:marBottom w:val="0"/>
      <w:divBdr>
        <w:top w:val="none" w:sz="0" w:space="0" w:color="auto"/>
        <w:left w:val="none" w:sz="0" w:space="0" w:color="auto"/>
        <w:bottom w:val="none" w:sz="0" w:space="0" w:color="auto"/>
        <w:right w:val="none" w:sz="0" w:space="0" w:color="auto"/>
      </w:divBdr>
    </w:div>
    <w:div w:id="468088698">
      <w:bodyDiv w:val="1"/>
      <w:marLeft w:val="0"/>
      <w:marRight w:val="0"/>
      <w:marTop w:val="0"/>
      <w:marBottom w:val="0"/>
      <w:divBdr>
        <w:top w:val="none" w:sz="0" w:space="0" w:color="auto"/>
        <w:left w:val="none" w:sz="0" w:space="0" w:color="auto"/>
        <w:bottom w:val="none" w:sz="0" w:space="0" w:color="auto"/>
        <w:right w:val="none" w:sz="0" w:space="0" w:color="auto"/>
      </w:divBdr>
    </w:div>
    <w:div w:id="480656891">
      <w:bodyDiv w:val="1"/>
      <w:marLeft w:val="0"/>
      <w:marRight w:val="0"/>
      <w:marTop w:val="0"/>
      <w:marBottom w:val="0"/>
      <w:divBdr>
        <w:top w:val="none" w:sz="0" w:space="0" w:color="auto"/>
        <w:left w:val="none" w:sz="0" w:space="0" w:color="auto"/>
        <w:bottom w:val="none" w:sz="0" w:space="0" w:color="auto"/>
        <w:right w:val="none" w:sz="0" w:space="0" w:color="auto"/>
      </w:divBdr>
    </w:div>
    <w:div w:id="525992638">
      <w:bodyDiv w:val="1"/>
      <w:marLeft w:val="0"/>
      <w:marRight w:val="0"/>
      <w:marTop w:val="0"/>
      <w:marBottom w:val="0"/>
      <w:divBdr>
        <w:top w:val="none" w:sz="0" w:space="0" w:color="auto"/>
        <w:left w:val="none" w:sz="0" w:space="0" w:color="auto"/>
        <w:bottom w:val="none" w:sz="0" w:space="0" w:color="auto"/>
        <w:right w:val="none" w:sz="0" w:space="0" w:color="auto"/>
      </w:divBdr>
    </w:div>
    <w:div w:id="682976166">
      <w:bodyDiv w:val="1"/>
      <w:marLeft w:val="0"/>
      <w:marRight w:val="0"/>
      <w:marTop w:val="0"/>
      <w:marBottom w:val="0"/>
      <w:divBdr>
        <w:top w:val="none" w:sz="0" w:space="0" w:color="auto"/>
        <w:left w:val="none" w:sz="0" w:space="0" w:color="auto"/>
        <w:bottom w:val="none" w:sz="0" w:space="0" w:color="auto"/>
        <w:right w:val="none" w:sz="0" w:space="0" w:color="auto"/>
      </w:divBdr>
    </w:div>
    <w:div w:id="720980012">
      <w:bodyDiv w:val="1"/>
      <w:marLeft w:val="0"/>
      <w:marRight w:val="0"/>
      <w:marTop w:val="0"/>
      <w:marBottom w:val="0"/>
      <w:divBdr>
        <w:top w:val="none" w:sz="0" w:space="0" w:color="auto"/>
        <w:left w:val="none" w:sz="0" w:space="0" w:color="auto"/>
        <w:bottom w:val="none" w:sz="0" w:space="0" w:color="auto"/>
        <w:right w:val="none" w:sz="0" w:space="0" w:color="auto"/>
      </w:divBdr>
    </w:div>
    <w:div w:id="896084434">
      <w:bodyDiv w:val="1"/>
      <w:marLeft w:val="0"/>
      <w:marRight w:val="0"/>
      <w:marTop w:val="0"/>
      <w:marBottom w:val="0"/>
      <w:divBdr>
        <w:top w:val="none" w:sz="0" w:space="0" w:color="auto"/>
        <w:left w:val="none" w:sz="0" w:space="0" w:color="auto"/>
        <w:bottom w:val="none" w:sz="0" w:space="0" w:color="auto"/>
        <w:right w:val="none" w:sz="0" w:space="0" w:color="auto"/>
      </w:divBdr>
    </w:div>
    <w:div w:id="973289054">
      <w:bodyDiv w:val="1"/>
      <w:marLeft w:val="0"/>
      <w:marRight w:val="0"/>
      <w:marTop w:val="0"/>
      <w:marBottom w:val="0"/>
      <w:divBdr>
        <w:top w:val="none" w:sz="0" w:space="0" w:color="auto"/>
        <w:left w:val="none" w:sz="0" w:space="0" w:color="auto"/>
        <w:bottom w:val="none" w:sz="0" w:space="0" w:color="auto"/>
        <w:right w:val="none" w:sz="0" w:space="0" w:color="auto"/>
      </w:divBdr>
    </w:div>
    <w:div w:id="1100636331">
      <w:bodyDiv w:val="1"/>
      <w:marLeft w:val="0"/>
      <w:marRight w:val="0"/>
      <w:marTop w:val="0"/>
      <w:marBottom w:val="0"/>
      <w:divBdr>
        <w:top w:val="none" w:sz="0" w:space="0" w:color="auto"/>
        <w:left w:val="none" w:sz="0" w:space="0" w:color="auto"/>
        <w:bottom w:val="none" w:sz="0" w:space="0" w:color="auto"/>
        <w:right w:val="none" w:sz="0" w:space="0" w:color="auto"/>
      </w:divBdr>
    </w:div>
    <w:div w:id="1211769599">
      <w:bodyDiv w:val="1"/>
      <w:marLeft w:val="0"/>
      <w:marRight w:val="0"/>
      <w:marTop w:val="0"/>
      <w:marBottom w:val="0"/>
      <w:divBdr>
        <w:top w:val="none" w:sz="0" w:space="0" w:color="auto"/>
        <w:left w:val="none" w:sz="0" w:space="0" w:color="auto"/>
        <w:bottom w:val="none" w:sz="0" w:space="0" w:color="auto"/>
        <w:right w:val="none" w:sz="0" w:space="0" w:color="auto"/>
      </w:divBdr>
    </w:div>
    <w:div w:id="1216502478">
      <w:bodyDiv w:val="1"/>
      <w:marLeft w:val="0"/>
      <w:marRight w:val="0"/>
      <w:marTop w:val="0"/>
      <w:marBottom w:val="0"/>
      <w:divBdr>
        <w:top w:val="none" w:sz="0" w:space="0" w:color="auto"/>
        <w:left w:val="none" w:sz="0" w:space="0" w:color="auto"/>
        <w:bottom w:val="none" w:sz="0" w:space="0" w:color="auto"/>
        <w:right w:val="none" w:sz="0" w:space="0" w:color="auto"/>
      </w:divBdr>
    </w:div>
    <w:div w:id="1275558231">
      <w:bodyDiv w:val="1"/>
      <w:marLeft w:val="0"/>
      <w:marRight w:val="0"/>
      <w:marTop w:val="0"/>
      <w:marBottom w:val="0"/>
      <w:divBdr>
        <w:top w:val="none" w:sz="0" w:space="0" w:color="auto"/>
        <w:left w:val="none" w:sz="0" w:space="0" w:color="auto"/>
        <w:bottom w:val="none" w:sz="0" w:space="0" w:color="auto"/>
        <w:right w:val="none" w:sz="0" w:space="0" w:color="auto"/>
      </w:divBdr>
    </w:div>
    <w:div w:id="1279218888">
      <w:bodyDiv w:val="1"/>
      <w:marLeft w:val="0"/>
      <w:marRight w:val="0"/>
      <w:marTop w:val="0"/>
      <w:marBottom w:val="0"/>
      <w:divBdr>
        <w:top w:val="none" w:sz="0" w:space="0" w:color="auto"/>
        <w:left w:val="none" w:sz="0" w:space="0" w:color="auto"/>
        <w:bottom w:val="none" w:sz="0" w:space="0" w:color="auto"/>
        <w:right w:val="none" w:sz="0" w:space="0" w:color="auto"/>
      </w:divBdr>
    </w:div>
    <w:div w:id="1356270486">
      <w:bodyDiv w:val="1"/>
      <w:marLeft w:val="0"/>
      <w:marRight w:val="0"/>
      <w:marTop w:val="0"/>
      <w:marBottom w:val="0"/>
      <w:divBdr>
        <w:top w:val="none" w:sz="0" w:space="0" w:color="auto"/>
        <w:left w:val="none" w:sz="0" w:space="0" w:color="auto"/>
        <w:bottom w:val="none" w:sz="0" w:space="0" w:color="auto"/>
        <w:right w:val="none" w:sz="0" w:space="0" w:color="auto"/>
      </w:divBdr>
    </w:div>
    <w:div w:id="1368215830">
      <w:bodyDiv w:val="1"/>
      <w:marLeft w:val="0"/>
      <w:marRight w:val="0"/>
      <w:marTop w:val="0"/>
      <w:marBottom w:val="0"/>
      <w:divBdr>
        <w:top w:val="none" w:sz="0" w:space="0" w:color="auto"/>
        <w:left w:val="none" w:sz="0" w:space="0" w:color="auto"/>
        <w:bottom w:val="none" w:sz="0" w:space="0" w:color="auto"/>
        <w:right w:val="none" w:sz="0" w:space="0" w:color="auto"/>
      </w:divBdr>
    </w:div>
    <w:div w:id="1422489800">
      <w:bodyDiv w:val="1"/>
      <w:marLeft w:val="0"/>
      <w:marRight w:val="0"/>
      <w:marTop w:val="0"/>
      <w:marBottom w:val="0"/>
      <w:divBdr>
        <w:top w:val="none" w:sz="0" w:space="0" w:color="auto"/>
        <w:left w:val="none" w:sz="0" w:space="0" w:color="auto"/>
        <w:bottom w:val="none" w:sz="0" w:space="0" w:color="auto"/>
        <w:right w:val="none" w:sz="0" w:space="0" w:color="auto"/>
      </w:divBdr>
    </w:div>
    <w:div w:id="1538473255">
      <w:bodyDiv w:val="1"/>
      <w:marLeft w:val="0"/>
      <w:marRight w:val="0"/>
      <w:marTop w:val="0"/>
      <w:marBottom w:val="0"/>
      <w:divBdr>
        <w:top w:val="none" w:sz="0" w:space="0" w:color="auto"/>
        <w:left w:val="none" w:sz="0" w:space="0" w:color="auto"/>
        <w:bottom w:val="none" w:sz="0" w:space="0" w:color="auto"/>
        <w:right w:val="none" w:sz="0" w:space="0" w:color="auto"/>
      </w:divBdr>
    </w:div>
    <w:div w:id="1594898374">
      <w:bodyDiv w:val="1"/>
      <w:marLeft w:val="0"/>
      <w:marRight w:val="0"/>
      <w:marTop w:val="0"/>
      <w:marBottom w:val="0"/>
      <w:divBdr>
        <w:top w:val="none" w:sz="0" w:space="0" w:color="auto"/>
        <w:left w:val="none" w:sz="0" w:space="0" w:color="auto"/>
        <w:bottom w:val="none" w:sz="0" w:space="0" w:color="auto"/>
        <w:right w:val="none" w:sz="0" w:space="0" w:color="auto"/>
      </w:divBdr>
    </w:div>
    <w:div w:id="1619950409">
      <w:bodyDiv w:val="1"/>
      <w:marLeft w:val="0"/>
      <w:marRight w:val="0"/>
      <w:marTop w:val="0"/>
      <w:marBottom w:val="0"/>
      <w:divBdr>
        <w:top w:val="none" w:sz="0" w:space="0" w:color="auto"/>
        <w:left w:val="none" w:sz="0" w:space="0" w:color="auto"/>
        <w:bottom w:val="none" w:sz="0" w:space="0" w:color="auto"/>
        <w:right w:val="none" w:sz="0" w:space="0" w:color="auto"/>
      </w:divBdr>
    </w:div>
    <w:div w:id="1799910341">
      <w:bodyDiv w:val="1"/>
      <w:marLeft w:val="0"/>
      <w:marRight w:val="0"/>
      <w:marTop w:val="0"/>
      <w:marBottom w:val="0"/>
      <w:divBdr>
        <w:top w:val="none" w:sz="0" w:space="0" w:color="auto"/>
        <w:left w:val="none" w:sz="0" w:space="0" w:color="auto"/>
        <w:bottom w:val="none" w:sz="0" w:space="0" w:color="auto"/>
        <w:right w:val="none" w:sz="0" w:space="0" w:color="auto"/>
      </w:divBdr>
    </w:div>
    <w:div w:id="1850825804">
      <w:bodyDiv w:val="1"/>
      <w:marLeft w:val="0"/>
      <w:marRight w:val="0"/>
      <w:marTop w:val="0"/>
      <w:marBottom w:val="0"/>
      <w:divBdr>
        <w:top w:val="none" w:sz="0" w:space="0" w:color="auto"/>
        <w:left w:val="none" w:sz="0" w:space="0" w:color="auto"/>
        <w:bottom w:val="none" w:sz="0" w:space="0" w:color="auto"/>
        <w:right w:val="none" w:sz="0" w:space="0" w:color="auto"/>
      </w:divBdr>
    </w:div>
    <w:div w:id="1878929700">
      <w:bodyDiv w:val="1"/>
      <w:marLeft w:val="0"/>
      <w:marRight w:val="0"/>
      <w:marTop w:val="0"/>
      <w:marBottom w:val="0"/>
      <w:divBdr>
        <w:top w:val="none" w:sz="0" w:space="0" w:color="auto"/>
        <w:left w:val="none" w:sz="0" w:space="0" w:color="auto"/>
        <w:bottom w:val="none" w:sz="0" w:space="0" w:color="auto"/>
        <w:right w:val="none" w:sz="0" w:space="0" w:color="auto"/>
      </w:divBdr>
    </w:div>
    <w:div w:id="1963027149">
      <w:bodyDiv w:val="1"/>
      <w:marLeft w:val="0"/>
      <w:marRight w:val="0"/>
      <w:marTop w:val="0"/>
      <w:marBottom w:val="0"/>
      <w:divBdr>
        <w:top w:val="none" w:sz="0" w:space="0" w:color="auto"/>
        <w:left w:val="none" w:sz="0" w:space="0" w:color="auto"/>
        <w:bottom w:val="none" w:sz="0" w:space="0" w:color="auto"/>
        <w:right w:val="none" w:sz="0" w:space="0" w:color="auto"/>
      </w:divBdr>
    </w:div>
    <w:div w:id="2014184737">
      <w:bodyDiv w:val="1"/>
      <w:marLeft w:val="0"/>
      <w:marRight w:val="0"/>
      <w:marTop w:val="0"/>
      <w:marBottom w:val="0"/>
      <w:divBdr>
        <w:top w:val="none" w:sz="0" w:space="0" w:color="auto"/>
        <w:left w:val="none" w:sz="0" w:space="0" w:color="auto"/>
        <w:bottom w:val="none" w:sz="0" w:space="0" w:color="auto"/>
        <w:right w:val="none" w:sz="0" w:space="0" w:color="auto"/>
      </w:divBdr>
    </w:div>
    <w:div w:id="20715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chart" Target="charts/chart9.xml"/><Relationship Id="rId39" Type="http://schemas.openxmlformats.org/officeDocument/2006/relationships/hyperlink" Target="https://stockanalysis.com/stocks/unf/financials/" TargetMode="External"/><Relationship Id="rId21" Type="http://schemas.openxmlformats.org/officeDocument/2006/relationships/chart" Target="charts/chart6.xml"/><Relationship Id="rId34" Type="http://schemas.openxmlformats.org/officeDocument/2006/relationships/hyperlink" Target="https://www.investing.com/equities/unifirst-corp-ratios" TargetMode="External"/><Relationship Id="rId42" Type="http://schemas.openxmlformats.org/officeDocument/2006/relationships/hyperlink" Target="https://tumbledry.in/laundry-business-plan-how-to-start-a-laundry-business/" TargetMode="External"/><Relationship Id="rId47" Type="http://schemas.openxmlformats.org/officeDocument/2006/relationships/hyperlink" Target="https://finance.yahoo.com/quote/ELIS.PA/financials?p=ELIS.PA" TargetMode="External"/><Relationship Id="rId50" Type="http://schemas.openxmlformats.org/officeDocument/2006/relationships/image" Target="media/image13.png"/><Relationship Id="rId55"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barcelonalowdown.com/doing-laundry-in-barcelona/" TargetMode="External"/><Relationship Id="rId11" Type="http://schemas.openxmlformats.org/officeDocument/2006/relationships/image" Target="media/image2.png"/><Relationship Id="rId24" Type="http://schemas.openxmlformats.org/officeDocument/2006/relationships/chart" Target="charts/chart7.xml"/><Relationship Id="rId32" Type="http://schemas.openxmlformats.org/officeDocument/2006/relationships/hyperlink" Target="https://howtostartanllc.com/business-ideas/laundromat/purchasing" TargetMode="External"/><Relationship Id="rId37" Type="http://schemas.openxmlformats.org/officeDocument/2006/relationships/hyperlink" Target="https://taxsummaries.pwc.com/spain/corporate/taxes-on-corporate-income" TargetMode="External"/><Relationship Id="rId40" Type="http://schemas.openxmlformats.org/officeDocument/2006/relationships/hyperlink" Target="https://tarifaluzhora.es/info/precio-kwh-manana" TargetMode="External"/><Relationship Id="rId45" Type="http://schemas.openxmlformats.org/officeDocument/2006/relationships/hyperlink" Target="http://www.aiguesdebarcelona.cat/"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hart" Target="charts/chart2.xml"/><Relationship Id="rId19" Type="http://schemas.openxmlformats.org/officeDocument/2006/relationships/chart" Target="charts/chart4.xml"/><Relationship Id="rId31" Type="http://schemas.openxmlformats.org/officeDocument/2006/relationships/hyperlink" Target="https://www.gurufocus.com/term/Accts+Rec./ELSSF/Accounts-Receivable/Elis" TargetMode="External"/><Relationship Id="rId44" Type="http://schemas.openxmlformats.org/officeDocument/2006/relationships/hyperlink" Target="https://www.winvesta.in/blog/financial-ratio-analysi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hart" Target="charts/chart10.xml"/><Relationship Id="rId30" Type="http://schemas.openxmlformats.org/officeDocument/2006/relationships/hyperlink" Target="https://www.bplans.com/laundromat-business-plan/financial-plan/" TargetMode="External"/><Relationship Id="rId35" Type="http://schemas.openxmlformats.org/officeDocument/2006/relationships/hyperlink" Target="https://www.investopedia.com/terms/b/breakevenpoint.asp" TargetMode="External"/><Relationship Id="rId43" Type="http://schemas.openxmlformats.org/officeDocument/2006/relationships/hyperlink" Target="https://washrocks.com/en" TargetMode="External"/><Relationship Id="rId48" Type="http://schemas.openxmlformats.org/officeDocument/2006/relationships/hyperlink" Target="https://finance.yahoo.com/quote/UNF/balance-sheet?p=UNF"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8.xml"/><Relationship Id="rId33" Type="http://schemas.openxmlformats.org/officeDocument/2006/relationships/hyperlink" Target="https://www.investing.com/equities/elis-services-sa-ratios" TargetMode="External"/><Relationship Id="rId38" Type="http://schemas.openxmlformats.org/officeDocument/2006/relationships/hyperlink" Target="https://www.statista.com/outlook/cmo/home-laundry-care/laundry-care/spain" TargetMode="External"/><Relationship Id="rId46" Type="http://schemas.openxmlformats.org/officeDocument/2006/relationships/hyperlink" Target="https://www.aiguesdebarcelona.cat/es/servicio-agua/factura-y-tarifas-agua/tarifas-de-suministro" TargetMode="External"/><Relationship Id="rId20" Type="http://schemas.openxmlformats.org/officeDocument/2006/relationships/chart" Target="charts/chart5.xml"/><Relationship Id="rId41" Type="http://schemas.openxmlformats.org/officeDocument/2006/relationships/hyperlink" Target="https://taulia.com/glossary/what-is-the-cash-conversion-cycle-ccc/"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www.investopedia.com/terms/w/wacc.asp" TargetMode="External"/><Relationship Id="rId49"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'Revenue '!$A$6</c:f>
              <c:strCache>
                <c:ptCount val="1"/>
                <c:pt idx="0">
                  <c:v>Market Revenue in Spain (billions, USD)</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'Revenue '!$B$3:$F$3</c:f>
              <c:numCache>
                <c:formatCode>General</c:formatCode>
                <c:ptCount val="5"/>
                <c:pt idx="0">
                  <c:v>2023</c:v>
                </c:pt>
                <c:pt idx="1">
                  <c:v>2024</c:v>
                </c:pt>
                <c:pt idx="2">
                  <c:v>2025</c:v>
                </c:pt>
                <c:pt idx="3">
                  <c:v>2026</c:v>
                </c:pt>
                <c:pt idx="4">
                  <c:v>2027</c:v>
                </c:pt>
              </c:numCache>
            </c:numRef>
          </c:cat>
          <c:val>
            <c:numRef>
              <c:f>'Revenue '!$B$6:$F$6</c:f>
              <c:numCache>
                <c:formatCode>#,##0.00</c:formatCode>
                <c:ptCount val="5"/>
                <c:pt idx="0">
                  <c:v>1.72</c:v>
                </c:pt>
                <c:pt idx="1">
                  <c:v>1.75</c:v>
                </c:pt>
                <c:pt idx="2">
                  <c:v>1.78</c:v>
                </c:pt>
                <c:pt idx="3">
                  <c:v>1.8</c:v>
                </c:pt>
                <c:pt idx="4">
                  <c:v>2</c:v>
                </c:pt>
              </c:numCache>
            </c:numRef>
          </c:val>
          <c:extLst>
            <c:ext xmlns:c16="http://schemas.microsoft.com/office/drawing/2014/chart" uri="{C3380CC4-5D6E-409C-BE32-E72D297353CC}">
              <c16:uniqueId val="{00000000-B4C8-FA47-AB56-9D7151831FED}"/>
            </c:ext>
          </c:extLst>
        </c:ser>
        <c:dLbls>
          <c:dLblPos val="outEnd"/>
          <c:showLegendKey val="0"/>
          <c:showVal val="1"/>
          <c:showCatName val="0"/>
          <c:showSerName val="0"/>
          <c:showPercent val="0"/>
          <c:showBubbleSize val="0"/>
        </c:dLbls>
        <c:gapWidth val="219"/>
        <c:overlap val="-27"/>
        <c:axId val="621546944"/>
        <c:axId val="621480800"/>
      </c:barChart>
      <c:catAx>
        <c:axId val="6215469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621480800"/>
        <c:crosses val="autoZero"/>
        <c:auto val="1"/>
        <c:lblAlgn val="ctr"/>
        <c:lblOffset val="100"/>
        <c:noMultiLvlLbl val="0"/>
      </c:catAx>
      <c:valAx>
        <c:axId val="6214808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621546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A"/>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Multiples!$B$10</c:f>
              <c:strCache>
                <c:ptCount val="1"/>
                <c:pt idx="0">
                  <c:v>EV/Sales</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Multiples!$A$11:$A$14</c:f>
              <c:strCache>
                <c:ptCount val="4"/>
                <c:pt idx="0">
                  <c:v>UniFist Corporation</c:v>
                </c:pt>
                <c:pt idx="1">
                  <c:v>Elis</c:v>
                </c:pt>
                <c:pt idx="2">
                  <c:v>Our company </c:v>
                </c:pt>
                <c:pt idx="3">
                  <c:v>Industry</c:v>
                </c:pt>
              </c:strCache>
            </c:strRef>
          </c:cat>
          <c:val>
            <c:numRef>
              <c:f>Multiples!$B$11:$B$14</c:f>
              <c:numCache>
                <c:formatCode>0.00</c:formatCode>
                <c:ptCount val="4"/>
                <c:pt idx="0">
                  <c:v>1.44</c:v>
                </c:pt>
                <c:pt idx="1">
                  <c:v>1.1200000000000001</c:v>
                </c:pt>
                <c:pt idx="2">
                  <c:v>0.5682487539197888</c:v>
                </c:pt>
                <c:pt idx="3">
                  <c:v>1.0427495846399297</c:v>
                </c:pt>
              </c:numCache>
            </c:numRef>
          </c:val>
          <c:extLst>
            <c:ext xmlns:c16="http://schemas.microsoft.com/office/drawing/2014/chart" uri="{C3380CC4-5D6E-409C-BE32-E72D297353CC}">
              <c16:uniqueId val="{00000000-6710-4F48-A19E-B8E2BE15C2F4}"/>
            </c:ext>
          </c:extLst>
        </c:ser>
        <c:ser>
          <c:idx val="1"/>
          <c:order val="1"/>
          <c:tx>
            <c:strRef>
              <c:f>Multiples!$C$10</c:f>
              <c:strCache>
                <c:ptCount val="1"/>
                <c:pt idx="0">
                  <c:v>EV/EBITDA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Multiples!$A$11:$A$14</c:f>
              <c:strCache>
                <c:ptCount val="4"/>
                <c:pt idx="0">
                  <c:v>UniFist Corporation</c:v>
                </c:pt>
                <c:pt idx="1">
                  <c:v>Elis</c:v>
                </c:pt>
                <c:pt idx="2">
                  <c:v>Our company </c:v>
                </c:pt>
                <c:pt idx="3">
                  <c:v>Industry</c:v>
                </c:pt>
              </c:strCache>
            </c:strRef>
          </c:cat>
          <c:val>
            <c:numRef>
              <c:f>Multiples!$C$11:$C$14</c:f>
              <c:numCache>
                <c:formatCode>0.00</c:formatCode>
                <c:ptCount val="4"/>
                <c:pt idx="0">
                  <c:v>11.85</c:v>
                </c:pt>
                <c:pt idx="1">
                  <c:v>3.63</c:v>
                </c:pt>
                <c:pt idx="2">
                  <c:v>1.0157924846007544</c:v>
                </c:pt>
                <c:pt idx="3">
                  <c:v>5.4985974948669183</c:v>
                </c:pt>
              </c:numCache>
            </c:numRef>
          </c:val>
          <c:extLst>
            <c:ext xmlns:c16="http://schemas.microsoft.com/office/drawing/2014/chart" uri="{C3380CC4-5D6E-409C-BE32-E72D297353CC}">
              <c16:uniqueId val="{00000001-6710-4F48-A19E-B8E2BE15C2F4}"/>
            </c:ext>
          </c:extLst>
        </c:ser>
        <c:ser>
          <c:idx val="2"/>
          <c:order val="2"/>
          <c:tx>
            <c:strRef>
              <c:f>Multiples!$D$10</c:f>
              <c:strCache>
                <c:ptCount val="1"/>
                <c:pt idx="0">
                  <c:v>EV/Book Value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Multiples!$A$11:$A$14</c:f>
              <c:strCache>
                <c:ptCount val="4"/>
                <c:pt idx="0">
                  <c:v>UniFist Corporation</c:v>
                </c:pt>
                <c:pt idx="1">
                  <c:v>Elis</c:v>
                </c:pt>
                <c:pt idx="2">
                  <c:v>Our company </c:v>
                </c:pt>
                <c:pt idx="3">
                  <c:v>Industry</c:v>
                </c:pt>
              </c:strCache>
            </c:strRef>
          </c:cat>
          <c:val>
            <c:numRef>
              <c:f>Multiples!$D$11:$D$14</c:f>
              <c:numCache>
                <c:formatCode>0.00</c:formatCode>
                <c:ptCount val="4"/>
                <c:pt idx="0">
                  <c:v>1.1861751288729854</c:v>
                </c:pt>
                <c:pt idx="1">
                  <c:v>0.49547458807147832</c:v>
                </c:pt>
                <c:pt idx="2">
                  <c:v>0.76443587921847256</c:v>
                </c:pt>
                <c:pt idx="3">
                  <c:v>0.81536186538764543</c:v>
                </c:pt>
              </c:numCache>
            </c:numRef>
          </c:val>
          <c:extLst>
            <c:ext xmlns:c16="http://schemas.microsoft.com/office/drawing/2014/chart" uri="{C3380CC4-5D6E-409C-BE32-E72D297353CC}">
              <c16:uniqueId val="{00000002-6710-4F48-A19E-B8E2BE15C2F4}"/>
            </c:ext>
          </c:extLst>
        </c:ser>
        <c:ser>
          <c:idx val="3"/>
          <c:order val="3"/>
          <c:tx>
            <c:strRef>
              <c:f>Multiples!$E$10</c:f>
              <c:strCache>
                <c:ptCount val="1"/>
                <c:pt idx="0">
                  <c:v>EV/CF</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Multiples!$A$11:$A$14</c:f>
              <c:strCache>
                <c:ptCount val="4"/>
                <c:pt idx="0">
                  <c:v>UniFist Corporation</c:v>
                </c:pt>
                <c:pt idx="1">
                  <c:v>Elis</c:v>
                </c:pt>
                <c:pt idx="2">
                  <c:v>Our company </c:v>
                </c:pt>
                <c:pt idx="3">
                  <c:v>Industry</c:v>
                </c:pt>
              </c:strCache>
            </c:strRef>
          </c:cat>
          <c:val>
            <c:numRef>
              <c:f>Multiples!$E$11:$E$14</c:f>
              <c:numCache>
                <c:formatCode>0.00</c:formatCode>
                <c:ptCount val="4"/>
                <c:pt idx="0">
                  <c:v>23.48</c:v>
                </c:pt>
                <c:pt idx="1">
                  <c:v>3.91</c:v>
                </c:pt>
                <c:pt idx="2">
                  <c:v>1.6482030446929949</c:v>
                </c:pt>
                <c:pt idx="3">
                  <c:v>9.6794010148976657</c:v>
                </c:pt>
              </c:numCache>
            </c:numRef>
          </c:val>
          <c:extLst>
            <c:ext xmlns:c16="http://schemas.microsoft.com/office/drawing/2014/chart" uri="{C3380CC4-5D6E-409C-BE32-E72D297353CC}">
              <c16:uniqueId val="{00000003-6710-4F48-A19E-B8E2BE15C2F4}"/>
            </c:ext>
          </c:extLst>
        </c:ser>
        <c:dLbls>
          <c:dLblPos val="outEnd"/>
          <c:showLegendKey val="0"/>
          <c:showVal val="1"/>
          <c:showCatName val="0"/>
          <c:showSerName val="0"/>
          <c:showPercent val="0"/>
          <c:showBubbleSize val="0"/>
        </c:dLbls>
        <c:gapWidth val="219"/>
        <c:axId val="1832848551"/>
        <c:axId val="924861095"/>
      </c:barChart>
      <c:catAx>
        <c:axId val="1832848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924861095"/>
        <c:crosses val="autoZero"/>
        <c:auto val="1"/>
        <c:lblAlgn val="ctr"/>
        <c:lblOffset val="100"/>
        <c:noMultiLvlLbl val="0"/>
      </c:catAx>
      <c:valAx>
        <c:axId val="92486109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18328485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ndard"/>
        <c:varyColors val="0"/>
        <c:ser>
          <c:idx val="1"/>
          <c:order val="0"/>
          <c:tx>
            <c:strRef>
              <c:f>'Revenue '!$A$5</c:f>
              <c:strCache>
                <c:ptCount val="1"/>
                <c:pt idx="0">
                  <c:v>Revenue </c:v>
                </c:pt>
              </c:strCache>
            </c:strRef>
          </c:tx>
          <c:spPr>
            <a:ln w="28575" cap="rnd">
              <a:solidFill>
                <a:schemeClr val="accent1">
                  <a:lumMod val="50000"/>
                </a:schemeClr>
              </a:solidFill>
              <a:round/>
            </a:ln>
            <a:effectLst/>
          </c:spPr>
          <c:marker>
            <c:symbol val="circle"/>
            <c:size val="5"/>
            <c:spPr>
              <a:solidFill>
                <a:schemeClr val="accent1">
                  <a:lumMod val="50000"/>
                </a:schemeClr>
              </a:solidFill>
              <a:ln w="9525">
                <a:solidFill>
                  <a:schemeClr val="accent1">
                    <a:lumMod val="50000"/>
                  </a:schemeClr>
                </a:solidFill>
              </a:ln>
              <a:effectLst/>
            </c:spPr>
          </c:marker>
          <c:dLbls>
            <c:dLbl>
              <c:idx val="0"/>
              <c:layout>
                <c:manualLayout>
                  <c:x val="1.3294925769997783E-2"/>
                  <c:y val="8.552229688454478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846-4448-A363-CCFA2BCCD1A9}"/>
                </c:ext>
              </c:extLst>
            </c:dLbl>
            <c:dLbl>
              <c:idx val="1"/>
              <c:layout>
                <c:manualLayout>
                  <c:x val="2.8805672501661866E-2"/>
                  <c:y val="6.1087354917532068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846-4448-A363-CCFA2BCCD1A9}"/>
                </c:ext>
              </c:extLst>
            </c:dLbl>
            <c:dLbl>
              <c:idx val="2"/>
              <c:layout>
                <c:manualLayout>
                  <c:x val="4.2100598271659649E-2"/>
                  <c:y val="4.8869883934025658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846-4448-A363-CCFA2BCCD1A9}"/>
                </c:ext>
              </c:extLst>
            </c:dLbl>
            <c:dLbl>
              <c:idx val="3"/>
              <c:layout>
                <c:manualLayout>
                  <c:x val="1.9942388654996677E-2"/>
                  <c:y val="4.8869883934025658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846-4448-A363-CCFA2BCCD1A9}"/>
                </c:ext>
              </c:extLst>
            </c:dLbl>
            <c:dLbl>
              <c:idx val="4"/>
              <c:layout>
                <c:manualLayout>
                  <c:x val="-0.20163970751163307"/>
                  <c:y val="-2.443494196701282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846-4448-A363-CCFA2BCCD1A9}"/>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en-UA"/>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'Revenue '!$B$4:$F$4</c:f>
              <c:strCache>
                <c:ptCount val="5"/>
                <c:pt idx="0">
                  <c:v>Year 1</c:v>
                </c:pt>
                <c:pt idx="1">
                  <c:v>Year 2</c:v>
                </c:pt>
                <c:pt idx="2">
                  <c:v>Year 3</c:v>
                </c:pt>
                <c:pt idx="3">
                  <c:v>Year 4</c:v>
                </c:pt>
                <c:pt idx="4">
                  <c:v>Year 5</c:v>
                </c:pt>
              </c:strCache>
            </c:strRef>
          </c:cat>
          <c:val>
            <c:numRef>
              <c:f>'Revenue '!$B$5:$F$5</c:f>
              <c:numCache>
                <c:formatCode>#,##0.00</c:formatCode>
                <c:ptCount val="5"/>
                <c:pt idx="0">
                  <c:v>75737.5</c:v>
                </c:pt>
                <c:pt idx="1">
                  <c:v>96004.125</c:v>
                </c:pt>
                <c:pt idx="2">
                  <c:v>123732.26250000001</c:v>
                </c:pt>
                <c:pt idx="3">
                  <c:v>163138.985625</c:v>
                </c:pt>
                <c:pt idx="4">
                  <c:v>220783.04324999999</c:v>
                </c:pt>
              </c:numCache>
            </c:numRef>
          </c:val>
          <c:smooth val="0"/>
          <c:extLst>
            <c:ext xmlns:c16="http://schemas.microsoft.com/office/drawing/2014/chart" uri="{C3380CC4-5D6E-409C-BE32-E72D297353CC}">
              <c16:uniqueId val="{00000000-E846-4448-A363-CCFA2BCCD1A9}"/>
            </c:ext>
          </c:extLst>
        </c:ser>
        <c:dLbls>
          <c:showLegendKey val="0"/>
          <c:showVal val="0"/>
          <c:showCatName val="0"/>
          <c:showSerName val="0"/>
          <c:showPercent val="0"/>
          <c:showBubbleSize val="0"/>
        </c:dLbls>
        <c:marker val="1"/>
        <c:smooth val="0"/>
        <c:axId val="1474715096"/>
        <c:axId val="1135719272"/>
      </c:lineChart>
      <c:catAx>
        <c:axId val="1474715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1135719272"/>
        <c:crosses val="autoZero"/>
        <c:auto val="1"/>
        <c:lblAlgn val="ctr"/>
        <c:lblOffset val="100"/>
        <c:noMultiLvlLbl val="0"/>
      </c:catAx>
      <c:valAx>
        <c:axId val="11357192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1474715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CCC!$A$4</c:f>
              <c:strCache>
                <c:ptCount val="1"/>
                <c:pt idx="0">
                  <c:v>Days Inventory Outstanding (DIO)</c:v>
                </c:pt>
              </c:strCache>
            </c:strRef>
          </c:tx>
          <c:spPr>
            <a:ln w="28575" cap="rnd">
              <a:solidFill>
                <a:schemeClr val="accent1">
                  <a:lumMod val="50000"/>
                </a:schemeClr>
              </a:solidFill>
              <a:round/>
            </a:ln>
            <a:effectLst/>
          </c:spPr>
          <c:marker>
            <c:symbol val="circle"/>
            <c:size val="5"/>
            <c:spPr>
              <a:solidFill>
                <a:schemeClr val="accent1">
                  <a:lumMod val="50000"/>
                </a:schemeClr>
              </a:solidFill>
              <a:ln w="9525">
                <a:solidFill>
                  <a:schemeClr val="accent1">
                    <a:lumMod val="50000"/>
                  </a:schemeClr>
                </a:solidFill>
              </a:ln>
              <a:effectLst/>
            </c:spPr>
          </c:marker>
          <c:dLbls>
            <c:dLbl>
              <c:idx val="0"/>
              <c:layout>
                <c:manualLayout>
                  <c:x val="-0.11300686904498117"/>
                  <c:y val="-5.212035062781331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E90-754F-8778-AB802D71B95A}"/>
                </c:ext>
              </c:extLst>
            </c:dLbl>
            <c:dLbl>
              <c:idx val="1"/>
              <c:layout>
                <c:manualLayout>
                  <c:x val="1.9942388654996677E-2"/>
                  <c:y val="-4.738213693437578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E90-754F-8778-AB802D71B95A}"/>
                </c:ext>
              </c:extLst>
            </c:dLbl>
            <c:dLbl>
              <c:idx val="2"/>
              <c:layout>
                <c:manualLayout>
                  <c:x val="3.323731442499446E-2"/>
                  <c:y val="5.685856432125088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E90-754F-8778-AB802D71B95A}"/>
                </c:ext>
              </c:extLst>
            </c:dLbl>
            <c:dLbl>
              <c:idx val="3"/>
              <c:layout>
                <c:manualLayout>
                  <c:x val="6.6474628849988917E-3"/>
                  <c:y val="4.738213693437574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E90-754F-8778-AB802D71B95A}"/>
                </c:ext>
              </c:extLst>
            </c:dLbl>
            <c:dLbl>
              <c:idx val="4"/>
              <c:layout>
                <c:manualLayout>
                  <c:x val="0"/>
                  <c:y val="4.738213693437574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E90-754F-8778-AB802D71B95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en-UA"/>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CCC!$B$3:$F$3</c:f>
              <c:strCache>
                <c:ptCount val="5"/>
                <c:pt idx="0">
                  <c:v>Year 1</c:v>
                </c:pt>
                <c:pt idx="1">
                  <c:v>Year 2</c:v>
                </c:pt>
                <c:pt idx="2">
                  <c:v>Year 3</c:v>
                </c:pt>
                <c:pt idx="3">
                  <c:v>Year 4</c:v>
                </c:pt>
                <c:pt idx="4">
                  <c:v>Year 5</c:v>
                </c:pt>
              </c:strCache>
            </c:strRef>
          </c:cat>
          <c:val>
            <c:numRef>
              <c:f>CCC!$B$4:$F$4</c:f>
              <c:numCache>
                <c:formatCode>0.00</c:formatCode>
                <c:ptCount val="5"/>
                <c:pt idx="0">
                  <c:v>1.4649668430764955</c:v>
                </c:pt>
                <c:pt idx="1">
                  <c:v>1.5196297131096361</c:v>
                </c:pt>
                <c:pt idx="2">
                  <c:v>1.7125700925487879</c:v>
                </c:pt>
                <c:pt idx="3">
                  <c:v>1.8442958348953076</c:v>
                </c:pt>
                <c:pt idx="4">
                  <c:v>1.9083143983598154</c:v>
                </c:pt>
              </c:numCache>
            </c:numRef>
          </c:val>
          <c:smooth val="1"/>
          <c:extLst>
            <c:ext xmlns:c16="http://schemas.microsoft.com/office/drawing/2014/chart" uri="{C3380CC4-5D6E-409C-BE32-E72D297353CC}">
              <c16:uniqueId val="{00000000-5E90-754F-8778-AB802D71B95A}"/>
            </c:ext>
          </c:extLst>
        </c:ser>
        <c:ser>
          <c:idx val="2"/>
          <c:order val="1"/>
          <c:tx>
            <c:strRef>
              <c:f>CCC!$A$6</c:f>
              <c:strCache>
                <c:ptCount val="1"/>
                <c:pt idx="0">
                  <c:v>Days Payable Outstanding (DPO)</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CCC!$B$3:$F$3</c:f>
              <c:strCache>
                <c:ptCount val="5"/>
                <c:pt idx="0">
                  <c:v>Year 1</c:v>
                </c:pt>
                <c:pt idx="1">
                  <c:v>Year 2</c:v>
                </c:pt>
                <c:pt idx="2">
                  <c:v>Year 3</c:v>
                </c:pt>
                <c:pt idx="3">
                  <c:v>Year 4</c:v>
                </c:pt>
                <c:pt idx="4">
                  <c:v>Year 5</c:v>
                </c:pt>
              </c:strCache>
            </c:strRef>
          </c:cat>
          <c:val>
            <c:numRef>
              <c:f>CCC!$B$6:$F$6</c:f>
              <c:numCache>
                <c:formatCode>0.00</c:formatCode>
                <c:ptCount val="5"/>
                <c:pt idx="0">
                  <c:v>0.85674620772163368</c:v>
                </c:pt>
                <c:pt idx="1">
                  <c:v>2.6021903257389409</c:v>
                </c:pt>
                <c:pt idx="2">
                  <c:v>2.8160562487400358</c:v>
                </c:pt>
                <c:pt idx="3">
                  <c:v>3.0440708467297397</c:v>
                </c:pt>
                <c:pt idx="4">
                  <c:v>3.1587693871619384</c:v>
                </c:pt>
              </c:numCache>
            </c:numRef>
          </c:val>
          <c:smooth val="1"/>
          <c:extLst>
            <c:ext xmlns:c16="http://schemas.microsoft.com/office/drawing/2014/chart" uri="{C3380CC4-5D6E-409C-BE32-E72D297353CC}">
              <c16:uniqueId val="{00000001-5E90-754F-8778-AB802D71B95A}"/>
            </c:ext>
          </c:extLst>
        </c:ser>
        <c:ser>
          <c:idx val="3"/>
          <c:order val="2"/>
          <c:tx>
            <c:strRef>
              <c:f>CCC!$A$7</c:f>
              <c:strCache>
                <c:ptCount val="1"/>
                <c:pt idx="0">
                  <c:v>Cash Convercsion Cycle (CCC)</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CCC!$B$3:$F$3</c:f>
              <c:strCache>
                <c:ptCount val="5"/>
                <c:pt idx="0">
                  <c:v>Year 1</c:v>
                </c:pt>
                <c:pt idx="1">
                  <c:v>Year 2</c:v>
                </c:pt>
                <c:pt idx="2">
                  <c:v>Year 3</c:v>
                </c:pt>
                <c:pt idx="3">
                  <c:v>Year 4</c:v>
                </c:pt>
                <c:pt idx="4">
                  <c:v>Year 5</c:v>
                </c:pt>
              </c:strCache>
            </c:strRef>
          </c:cat>
          <c:val>
            <c:numRef>
              <c:f>CCC!$B$7:$F$7</c:f>
              <c:numCache>
                <c:formatCode>0.00</c:formatCode>
                <c:ptCount val="5"/>
                <c:pt idx="0">
                  <c:v>2.6082206353548614</c:v>
                </c:pt>
                <c:pt idx="1">
                  <c:v>0.91743938737069497</c:v>
                </c:pt>
                <c:pt idx="2">
                  <c:v>0.89651384380875188</c:v>
                </c:pt>
                <c:pt idx="3">
                  <c:v>0.80022498816556764</c:v>
                </c:pt>
                <c:pt idx="4">
                  <c:v>0.74954501119787675</c:v>
                </c:pt>
              </c:numCache>
            </c:numRef>
          </c:val>
          <c:smooth val="1"/>
          <c:extLst>
            <c:ext xmlns:c16="http://schemas.microsoft.com/office/drawing/2014/chart" uri="{C3380CC4-5D6E-409C-BE32-E72D297353CC}">
              <c16:uniqueId val="{00000002-5E90-754F-8778-AB802D71B95A}"/>
            </c:ext>
          </c:extLst>
        </c:ser>
        <c:ser>
          <c:idx val="1"/>
          <c:order val="3"/>
          <c:tx>
            <c:strRef>
              <c:f>CCC!$A$5</c:f>
              <c:strCache>
                <c:ptCount val="1"/>
                <c:pt idx="0">
                  <c:v>Days Sales Outstanding (DSO)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CCC!$B$3:$F$3</c:f>
              <c:strCache>
                <c:ptCount val="5"/>
                <c:pt idx="0">
                  <c:v>Year 1</c:v>
                </c:pt>
                <c:pt idx="1">
                  <c:v>Year 2</c:v>
                </c:pt>
                <c:pt idx="2">
                  <c:v>Year 3</c:v>
                </c:pt>
                <c:pt idx="3">
                  <c:v>Year 4</c:v>
                </c:pt>
                <c:pt idx="4">
                  <c:v>Year 5</c:v>
                </c:pt>
              </c:strCache>
            </c:strRef>
          </c:cat>
          <c:val>
            <c:numRef>
              <c:f>CCC!$B$5:$F$5</c:f>
              <c:numCache>
                <c:formatCode>0.00</c:formatCode>
                <c:ptCount val="5"/>
                <c:pt idx="0">
                  <c:v>2</c:v>
                </c:pt>
                <c:pt idx="1">
                  <c:v>1.9999999999999998</c:v>
                </c:pt>
                <c:pt idx="2">
                  <c:v>1.9999999999999998</c:v>
                </c:pt>
                <c:pt idx="3">
                  <c:v>2</c:v>
                </c:pt>
                <c:pt idx="4">
                  <c:v>2</c:v>
                </c:pt>
              </c:numCache>
            </c:numRef>
          </c:val>
          <c:smooth val="0"/>
          <c:extLst>
            <c:ext xmlns:c16="http://schemas.microsoft.com/office/drawing/2014/chart" uri="{C3380CC4-5D6E-409C-BE32-E72D297353CC}">
              <c16:uniqueId val="{00000003-5E90-754F-8778-AB802D71B95A}"/>
            </c:ext>
          </c:extLst>
        </c:ser>
        <c:dLbls>
          <c:dLblPos val="t"/>
          <c:showLegendKey val="0"/>
          <c:showVal val="1"/>
          <c:showCatName val="0"/>
          <c:showSerName val="0"/>
          <c:showPercent val="0"/>
          <c:showBubbleSize val="0"/>
        </c:dLbls>
        <c:marker val="1"/>
        <c:smooth val="0"/>
        <c:axId val="332752792"/>
        <c:axId val="1251372071"/>
      </c:lineChart>
      <c:catAx>
        <c:axId val="332752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1251372071"/>
        <c:crosses val="autoZero"/>
        <c:auto val="1"/>
        <c:lblAlgn val="ctr"/>
        <c:lblOffset val="100"/>
        <c:noMultiLvlLbl val="0"/>
      </c:catAx>
      <c:valAx>
        <c:axId val="125137207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332752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A"/>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3"/>
          <c:order val="0"/>
          <c:tx>
            <c:strRef>
              <c:f>WC!$A$6</c:f>
              <c:strCache>
                <c:ptCount val="1"/>
                <c:pt idx="0">
                  <c:v>WC</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WC!$B$3:$F$3</c:f>
              <c:strCache>
                <c:ptCount val="5"/>
                <c:pt idx="0">
                  <c:v>Year 1</c:v>
                </c:pt>
                <c:pt idx="1">
                  <c:v>Year 2</c:v>
                </c:pt>
                <c:pt idx="2">
                  <c:v>Year 3</c:v>
                </c:pt>
                <c:pt idx="3">
                  <c:v>Year 4</c:v>
                </c:pt>
                <c:pt idx="4">
                  <c:v>Year 5</c:v>
                </c:pt>
              </c:strCache>
            </c:strRef>
          </c:cat>
          <c:val>
            <c:numRef>
              <c:f>WC!$B$6:$F$6</c:f>
              <c:numCache>
                <c:formatCode>#,##0.00</c:formatCode>
                <c:ptCount val="5"/>
                <c:pt idx="0">
                  <c:v>38299.644331289448</c:v>
                </c:pt>
                <c:pt idx="1">
                  <c:v>71200.811563807103</c:v>
                </c:pt>
                <c:pt idx="2">
                  <c:v>78453.939088135317</c:v>
                </c:pt>
                <c:pt idx="3">
                  <c:v>88517.320365511521</c:v>
                </c:pt>
                <c:pt idx="4">
                  <c:v>102658.04949925866</c:v>
                </c:pt>
              </c:numCache>
            </c:numRef>
          </c:val>
          <c:extLst>
            <c:ext xmlns:c16="http://schemas.microsoft.com/office/drawing/2014/chart" uri="{C3380CC4-5D6E-409C-BE32-E72D297353CC}">
              <c16:uniqueId val="{00000000-2895-6E44-AC8C-21E3157BE4D9}"/>
            </c:ext>
          </c:extLst>
        </c:ser>
        <c:dLbls>
          <c:dLblPos val="outEnd"/>
          <c:showLegendKey val="0"/>
          <c:showVal val="1"/>
          <c:showCatName val="0"/>
          <c:showSerName val="0"/>
          <c:showPercent val="0"/>
          <c:showBubbleSize val="0"/>
        </c:dLbls>
        <c:gapWidth val="150"/>
        <c:axId val="1399815240"/>
        <c:axId val="1963766248"/>
      </c:barChart>
      <c:catAx>
        <c:axId val="13998152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1963766248"/>
        <c:crosses val="autoZero"/>
        <c:auto val="1"/>
        <c:lblAlgn val="ctr"/>
        <c:lblOffset val="100"/>
        <c:noMultiLvlLbl val="0"/>
      </c:catAx>
      <c:valAx>
        <c:axId val="19637662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1399815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A"/>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Ratios!$A$23</c:f>
              <c:strCache>
                <c:ptCount val="1"/>
                <c:pt idx="0">
                  <c:v>Current Ratio</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Ratios!$B$23:$E$23</c:f>
              <c:numCache>
                <c:formatCode>General</c:formatCode>
                <c:ptCount val="4"/>
                <c:pt idx="0" formatCode="0.00">
                  <c:v>205.51345813196548</c:v>
                </c:pt>
                <c:pt idx="1">
                  <c:v>4.37</c:v>
                </c:pt>
                <c:pt idx="2">
                  <c:v>0.9</c:v>
                </c:pt>
                <c:pt idx="3">
                  <c:v>2.6350000000000002</c:v>
                </c:pt>
              </c:numCache>
            </c:numRef>
          </c:val>
          <c:extLst>
            <c:ext xmlns:c16="http://schemas.microsoft.com/office/drawing/2014/chart" uri="{C3380CC4-5D6E-409C-BE32-E72D297353CC}">
              <c16:uniqueId val="{00000000-B9C4-FF4B-8BE8-AC65220791FC}"/>
            </c:ext>
          </c:extLst>
        </c:ser>
        <c:ser>
          <c:idx val="1"/>
          <c:order val="1"/>
          <c:tx>
            <c:strRef>
              <c:f>Ratios!$A$24</c:f>
              <c:strCache>
                <c:ptCount val="1"/>
                <c:pt idx="0">
                  <c:v>Quick Ratio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Ratios!$B$24:$E$24</c:f>
              <c:numCache>
                <c:formatCode>General</c:formatCode>
                <c:ptCount val="4"/>
                <c:pt idx="0" formatCode="0.00">
                  <c:v>204.94348504469139</c:v>
                </c:pt>
                <c:pt idx="1">
                  <c:v>2.68</c:v>
                </c:pt>
                <c:pt idx="2">
                  <c:v>0.7</c:v>
                </c:pt>
                <c:pt idx="3">
                  <c:v>1.69</c:v>
                </c:pt>
              </c:numCache>
            </c:numRef>
          </c:val>
          <c:extLst>
            <c:ext xmlns:c16="http://schemas.microsoft.com/office/drawing/2014/chart" uri="{C3380CC4-5D6E-409C-BE32-E72D297353CC}">
              <c16:uniqueId val="{00000001-B9C4-FF4B-8BE8-AC65220791FC}"/>
            </c:ext>
          </c:extLst>
        </c:ser>
        <c:ser>
          <c:idx val="2"/>
          <c:order val="2"/>
          <c:tx>
            <c:strRef>
              <c:f>Ratios!$A$25</c:f>
              <c:strCache>
                <c:ptCount val="1"/>
                <c:pt idx="0">
                  <c:v>Cash Ratio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Ratios!$B$25:$E$25</c:f>
              <c:numCache>
                <c:formatCode>General</c:formatCode>
                <c:ptCount val="4"/>
                <c:pt idx="0" formatCode="0.00">
                  <c:v>181.36815077154856</c:v>
                </c:pt>
                <c:pt idx="1">
                  <c:v>1.94</c:v>
                </c:pt>
                <c:pt idx="2">
                  <c:v>0.16</c:v>
                </c:pt>
                <c:pt idx="3">
                  <c:v>1.05</c:v>
                </c:pt>
              </c:numCache>
            </c:numRef>
          </c:val>
          <c:extLst>
            <c:ext xmlns:c16="http://schemas.microsoft.com/office/drawing/2014/chart" uri="{C3380CC4-5D6E-409C-BE32-E72D297353CC}">
              <c16:uniqueId val="{00000002-B9C4-FF4B-8BE8-AC65220791FC}"/>
            </c:ext>
          </c:extLst>
        </c:ser>
        <c:dLbls>
          <c:dLblPos val="outEnd"/>
          <c:showLegendKey val="0"/>
          <c:showVal val="1"/>
          <c:showCatName val="0"/>
          <c:showSerName val="0"/>
          <c:showPercent val="0"/>
          <c:showBubbleSize val="0"/>
        </c:dLbls>
        <c:gapWidth val="182"/>
        <c:axId val="780407488"/>
        <c:axId val="339086656"/>
      </c:barChart>
      <c:catAx>
        <c:axId val="7804074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A"/>
          </a:p>
        </c:txPr>
        <c:crossAx val="339086656"/>
        <c:crosses val="autoZero"/>
        <c:auto val="1"/>
        <c:lblAlgn val="ctr"/>
        <c:lblOffset val="100"/>
        <c:noMultiLvlLbl val="0"/>
      </c:catAx>
      <c:valAx>
        <c:axId val="33908665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A"/>
          </a:p>
        </c:txPr>
        <c:crossAx val="78040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A"/>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'PayB&amp;BEP'!$A$18</c:f>
              <c:strCache>
                <c:ptCount val="1"/>
                <c:pt idx="0">
                  <c:v>Break Even Loads accounting</c:v>
                </c:pt>
              </c:strCache>
            </c:strRef>
          </c:tx>
          <c:spPr>
            <a:ln w="28575" cap="rnd">
              <a:solidFill>
                <a:schemeClr val="accent1">
                  <a:lumMod val="50000"/>
                </a:schemeClr>
              </a:solidFill>
              <a:round/>
            </a:ln>
            <a:effectLst/>
          </c:spPr>
          <c:marker>
            <c:symbol val="circle"/>
            <c:size val="5"/>
            <c:spPr>
              <a:solidFill>
                <a:schemeClr val="accent1">
                  <a:lumMod val="50000"/>
                </a:schemeClr>
              </a:solidFill>
              <a:ln w="9525">
                <a:solidFill>
                  <a:schemeClr val="accent1">
                    <a:lumMod val="50000"/>
                  </a:schemeClr>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'PayB&amp;BEP'!$B$12:$F$12</c:f>
              <c:strCache>
                <c:ptCount val="5"/>
                <c:pt idx="0">
                  <c:v>Year 1</c:v>
                </c:pt>
                <c:pt idx="1">
                  <c:v>Year 2</c:v>
                </c:pt>
                <c:pt idx="2">
                  <c:v>Year 3</c:v>
                </c:pt>
                <c:pt idx="3">
                  <c:v>Year 4</c:v>
                </c:pt>
                <c:pt idx="4">
                  <c:v>Year 5</c:v>
                </c:pt>
              </c:strCache>
            </c:strRef>
          </c:cat>
          <c:val>
            <c:numRef>
              <c:f>'PayB&amp;BEP'!$B$18:$F$18</c:f>
              <c:numCache>
                <c:formatCode>#,##0.00</c:formatCode>
                <c:ptCount val="5"/>
                <c:pt idx="0">
                  <c:v>6639</c:v>
                </c:pt>
                <c:pt idx="1">
                  <c:v>6483</c:v>
                </c:pt>
                <c:pt idx="2">
                  <c:v>6170</c:v>
                </c:pt>
                <c:pt idx="3">
                  <c:v>5735</c:v>
                </c:pt>
                <c:pt idx="4">
                  <c:v>5221</c:v>
                </c:pt>
              </c:numCache>
            </c:numRef>
          </c:val>
          <c:smooth val="0"/>
          <c:extLst>
            <c:ext xmlns:c16="http://schemas.microsoft.com/office/drawing/2014/chart" uri="{C3380CC4-5D6E-409C-BE32-E72D297353CC}">
              <c16:uniqueId val="{00000000-C838-5D47-805D-869D374352B7}"/>
            </c:ext>
          </c:extLst>
        </c:ser>
        <c:ser>
          <c:idx val="1"/>
          <c:order val="1"/>
          <c:tx>
            <c:strRef>
              <c:f>'PayB&amp;BEP'!$A$19</c:f>
              <c:strCache>
                <c:ptCount val="1"/>
                <c:pt idx="0">
                  <c:v>Break Even Loads cash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'PayB&amp;BEP'!$B$12:$F$12</c:f>
              <c:strCache>
                <c:ptCount val="5"/>
                <c:pt idx="0">
                  <c:v>Year 1</c:v>
                </c:pt>
                <c:pt idx="1">
                  <c:v>Year 2</c:v>
                </c:pt>
                <c:pt idx="2">
                  <c:v>Year 3</c:v>
                </c:pt>
                <c:pt idx="3">
                  <c:v>Year 4</c:v>
                </c:pt>
                <c:pt idx="4">
                  <c:v>Year 5</c:v>
                </c:pt>
              </c:strCache>
            </c:strRef>
          </c:cat>
          <c:val>
            <c:numRef>
              <c:f>'PayB&amp;BEP'!$B$19:$F$19</c:f>
              <c:numCache>
                <c:formatCode>#,##0.00</c:formatCode>
                <c:ptCount val="5"/>
                <c:pt idx="0">
                  <c:v>5337.1041645719988</c:v>
                </c:pt>
                <c:pt idx="1">
                  <c:v>5180.466229154662</c:v>
                </c:pt>
                <c:pt idx="2">
                  <c:v>4929.5846701083674</c:v>
                </c:pt>
                <c:pt idx="3">
                  <c:v>4609.2446576504562</c:v>
                </c:pt>
                <c:pt idx="4">
                  <c:v>4243.8201219510611</c:v>
                </c:pt>
              </c:numCache>
            </c:numRef>
          </c:val>
          <c:smooth val="0"/>
          <c:extLst>
            <c:ext xmlns:c16="http://schemas.microsoft.com/office/drawing/2014/chart" uri="{C3380CC4-5D6E-409C-BE32-E72D297353CC}">
              <c16:uniqueId val="{00000001-C838-5D47-805D-869D374352B7}"/>
            </c:ext>
          </c:extLst>
        </c:ser>
        <c:dLbls>
          <c:dLblPos val="t"/>
          <c:showLegendKey val="0"/>
          <c:showVal val="1"/>
          <c:showCatName val="0"/>
          <c:showSerName val="0"/>
          <c:showPercent val="0"/>
          <c:showBubbleSize val="0"/>
        </c:dLbls>
        <c:marker val="1"/>
        <c:smooth val="0"/>
        <c:axId val="1718390751"/>
        <c:axId val="1718442783"/>
      </c:lineChart>
      <c:catAx>
        <c:axId val="17183907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1718442783"/>
        <c:crosses val="autoZero"/>
        <c:auto val="1"/>
        <c:lblAlgn val="ctr"/>
        <c:lblOffset val="100"/>
        <c:noMultiLvlLbl val="0"/>
      </c:catAx>
      <c:valAx>
        <c:axId val="171844278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17183907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A"/>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Ratios!$A$13</c:f>
              <c:strCache>
                <c:ptCount val="1"/>
                <c:pt idx="0">
                  <c:v>Debt-to-Equity Ratio</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Ratios!$B$13:$E$13</c:f>
              <c:numCache>
                <c:formatCode>0.00</c:formatCode>
                <c:ptCount val="4"/>
                <c:pt idx="0">
                  <c:v>0.39543284085416719</c:v>
                </c:pt>
                <c:pt idx="1">
                  <c:v>0.03</c:v>
                </c:pt>
                <c:pt idx="2">
                  <c:v>1.68</c:v>
                </c:pt>
                <c:pt idx="3">
                  <c:v>0.85499999999999998</c:v>
                </c:pt>
              </c:numCache>
            </c:numRef>
          </c:val>
          <c:extLst>
            <c:ext xmlns:c16="http://schemas.microsoft.com/office/drawing/2014/chart" uri="{C3380CC4-5D6E-409C-BE32-E72D297353CC}">
              <c16:uniqueId val="{00000000-3E14-1D4E-A1EF-F8074F2EF766}"/>
            </c:ext>
          </c:extLst>
        </c:ser>
        <c:ser>
          <c:idx val="1"/>
          <c:order val="1"/>
          <c:tx>
            <c:strRef>
              <c:f>Ratios!$A$14</c:f>
              <c:strCache>
                <c:ptCount val="1"/>
                <c:pt idx="0">
                  <c:v>Equity Ratio</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Ratios!$B$14:$E$14</c:f>
              <c:numCache>
                <c:formatCode>0.00</c:formatCode>
                <c:ptCount val="4"/>
                <c:pt idx="0">
                  <c:v>0.71662352405858798</c:v>
                </c:pt>
                <c:pt idx="1">
                  <c:v>0.78900000000000003</c:v>
                </c:pt>
                <c:pt idx="2">
                  <c:v>0.37290000000000001</c:v>
                </c:pt>
                <c:pt idx="3">
                  <c:v>0.58095000000000008</c:v>
                </c:pt>
              </c:numCache>
            </c:numRef>
          </c:val>
          <c:extLst>
            <c:ext xmlns:c16="http://schemas.microsoft.com/office/drawing/2014/chart" uri="{C3380CC4-5D6E-409C-BE32-E72D297353CC}">
              <c16:uniqueId val="{00000001-3E14-1D4E-A1EF-F8074F2EF766}"/>
            </c:ext>
          </c:extLst>
        </c:ser>
        <c:ser>
          <c:idx val="2"/>
          <c:order val="2"/>
          <c:tx>
            <c:strRef>
              <c:f>Ratios!$A$15</c:f>
              <c:strCache>
                <c:ptCount val="1"/>
                <c:pt idx="0">
                  <c:v>Debt Ratio </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Ratios!$B$15:$E$15</c:f>
              <c:numCache>
                <c:formatCode>0.00</c:formatCode>
                <c:ptCount val="4"/>
                <c:pt idx="0">
                  <c:v>0.46714031971580816</c:v>
                </c:pt>
                <c:pt idx="1">
                  <c:v>0.21099999999999999</c:v>
                </c:pt>
                <c:pt idx="2">
                  <c:v>0.62690000000000001</c:v>
                </c:pt>
                <c:pt idx="3">
                  <c:v>0.41894999999999999</c:v>
                </c:pt>
              </c:numCache>
            </c:numRef>
          </c:val>
          <c:extLst>
            <c:ext xmlns:c16="http://schemas.microsoft.com/office/drawing/2014/chart" uri="{C3380CC4-5D6E-409C-BE32-E72D297353CC}">
              <c16:uniqueId val="{00000002-3E14-1D4E-A1EF-F8074F2EF766}"/>
            </c:ext>
          </c:extLst>
        </c:ser>
        <c:dLbls>
          <c:dLblPos val="outEnd"/>
          <c:showLegendKey val="0"/>
          <c:showVal val="1"/>
          <c:showCatName val="0"/>
          <c:showSerName val="0"/>
          <c:showPercent val="0"/>
          <c:showBubbleSize val="0"/>
        </c:dLbls>
        <c:gapWidth val="182"/>
        <c:axId val="349560352"/>
        <c:axId val="396798832"/>
      </c:barChart>
      <c:catAx>
        <c:axId val="349560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396798832"/>
        <c:crosses val="autoZero"/>
        <c:auto val="1"/>
        <c:lblAlgn val="ctr"/>
        <c:lblOffset val="100"/>
        <c:noMultiLvlLbl val="0"/>
      </c:catAx>
      <c:valAx>
        <c:axId val="39679883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34956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A"/>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Ratios!$A$6</c:f>
              <c:strCache>
                <c:ptCount val="1"/>
                <c:pt idx="0">
                  <c:v>Return on Equity</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Ratios!$B$6:$E$6</c:f>
              <c:numCache>
                <c:formatCode>0.00%</c:formatCode>
                <c:ptCount val="4"/>
                <c:pt idx="0">
                  <c:v>0.45634545780684471</c:v>
                </c:pt>
                <c:pt idx="1">
                  <c:v>5.2999999999999999E-2</c:v>
                </c:pt>
                <c:pt idx="2">
                  <c:v>6.5699999999999995E-2</c:v>
                </c:pt>
                <c:pt idx="3">
                  <c:v>5.935E-2</c:v>
                </c:pt>
              </c:numCache>
            </c:numRef>
          </c:val>
          <c:extLst>
            <c:ext xmlns:c16="http://schemas.microsoft.com/office/drawing/2014/chart" uri="{C3380CC4-5D6E-409C-BE32-E72D297353CC}">
              <c16:uniqueId val="{00000000-71AC-2A4B-9AD3-CB94A3FC3AAA}"/>
            </c:ext>
          </c:extLst>
        </c:ser>
        <c:ser>
          <c:idx val="1"/>
          <c:order val="1"/>
          <c:tx>
            <c:strRef>
              <c:f>Ratios!$A$7</c:f>
              <c:strCache>
                <c:ptCount val="1"/>
                <c:pt idx="0">
                  <c:v>Return on Assets </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Ratios!$B$7:$E$7</c:f>
              <c:numCache>
                <c:formatCode>0.00%</c:formatCode>
                <c:ptCount val="4"/>
                <c:pt idx="0">
                  <c:v>0.32702789016167072</c:v>
                </c:pt>
                <c:pt idx="1">
                  <c:v>4.2000000000000003E-2</c:v>
                </c:pt>
                <c:pt idx="2">
                  <c:v>2.46E-2</c:v>
                </c:pt>
                <c:pt idx="3">
                  <c:v>3.3300000000000003E-2</c:v>
                </c:pt>
              </c:numCache>
            </c:numRef>
          </c:val>
          <c:extLst>
            <c:ext xmlns:c16="http://schemas.microsoft.com/office/drawing/2014/chart" uri="{C3380CC4-5D6E-409C-BE32-E72D297353CC}">
              <c16:uniqueId val="{00000001-71AC-2A4B-9AD3-CB94A3FC3AAA}"/>
            </c:ext>
          </c:extLst>
        </c:ser>
        <c:dLbls>
          <c:dLblPos val="outEnd"/>
          <c:showLegendKey val="0"/>
          <c:showVal val="1"/>
          <c:showCatName val="0"/>
          <c:showSerName val="0"/>
          <c:showPercent val="0"/>
          <c:showBubbleSize val="0"/>
        </c:dLbls>
        <c:gapWidth val="182"/>
        <c:axId val="220126535"/>
        <c:axId val="570753447"/>
      </c:barChart>
      <c:catAx>
        <c:axId val="22012653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570753447"/>
        <c:crosses val="autoZero"/>
        <c:auto val="1"/>
        <c:lblAlgn val="ctr"/>
        <c:lblOffset val="100"/>
        <c:noMultiLvlLbl val="0"/>
      </c:catAx>
      <c:valAx>
        <c:axId val="570753447"/>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2201265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A"/>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14"/>
          <c:order val="0"/>
          <c:tx>
            <c:strRef>
              <c:f>Ratios!$A$19</c:f>
              <c:strCache>
                <c:ptCount val="1"/>
                <c:pt idx="0">
                  <c:v>Asset Turnover Ratio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Ratios!$B$19:$E$19</c:f>
              <c:numCache>
                <c:formatCode>General</c:formatCode>
                <c:ptCount val="4"/>
                <c:pt idx="0" formatCode="0.00">
                  <c:v>0.98356664407559247</c:v>
                </c:pt>
                <c:pt idx="1">
                  <c:v>0.87</c:v>
                </c:pt>
                <c:pt idx="2">
                  <c:v>0.46</c:v>
                </c:pt>
                <c:pt idx="3">
                  <c:v>0.66500000000000004</c:v>
                </c:pt>
              </c:numCache>
            </c:numRef>
          </c:val>
          <c:extLst>
            <c:ext xmlns:c16="http://schemas.microsoft.com/office/drawing/2014/chart" uri="{C3380CC4-5D6E-409C-BE32-E72D297353CC}">
              <c16:uniqueId val="{00000000-40B4-DE46-9A57-09C66A8A2475}"/>
            </c:ext>
          </c:extLst>
        </c:ser>
        <c:ser>
          <c:idx val="15"/>
          <c:order val="1"/>
          <c:tx>
            <c:strRef>
              <c:f>Ratios!$A$20</c:f>
              <c:strCache>
                <c:ptCount val="1"/>
                <c:pt idx="0">
                  <c:v>Inventory Turnover Ratio</c:v>
                </c:pt>
              </c:strCache>
            </c:strRef>
          </c:tx>
          <c:spPr>
            <a:solidFill>
              <a:schemeClr val="accent4">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Ratios!$B$20:$E$20</c:f>
              <c:numCache>
                <c:formatCode>General</c:formatCode>
                <c:ptCount val="4"/>
                <c:pt idx="0" formatCode="0.00">
                  <c:v>25.401592655049654</c:v>
                </c:pt>
                <c:pt idx="1">
                  <c:v>8.9499999999999993</c:v>
                </c:pt>
                <c:pt idx="2">
                  <c:v>15.88</c:v>
                </c:pt>
                <c:pt idx="3">
                  <c:v>12.414999999999999</c:v>
                </c:pt>
              </c:numCache>
            </c:numRef>
          </c:val>
          <c:extLst>
            <c:ext xmlns:c16="http://schemas.microsoft.com/office/drawing/2014/chart" uri="{C3380CC4-5D6E-409C-BE32-E72D297353CC}">
              <c16:uniqueId val="{00000001-40B4-DE46-9A57-09C66A8A2475}"/>
            </c:ext>
          </c:extLst>
        </c:ser>
        <c:dLbls>
          <c:dLblPos val="outEnd"/>
          <c:showLegendKey val="0"/>
          <c:showVal val="1"/>
          <c:showCatName val="0"/>
          <c:showSerName val="0"/>
          <c:showPercent val="0"/>
          <c:showBubbleSize val="0"/>
        </c:dLbls>
        <c:gapWidth val="182"/>
        <c:axId val="1366144320"/>
        <c:axId val="1429601088"/>
      </c:barChart>
      <c:catAx>
        <c:axId val="1366144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1429601088"/>
        <c:crosses val="autoZero"/>
        <c:auto val="1"/>
        <c:lblAlgn val="ctr"/>
        <c:lblOffset val="100"/>
        <c:noMultiLvlLbl val="0"/>
      </c:catAx>
      <c:valAx>
        <c:axId val="142960108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crossAx val="1366144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Reversed" id="21">
  <a:schemeClr val="accent1"/>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Reversed" id="21">
  <a:schemeClr val="accent1"/>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96A84-51C6-E34C-9241-63542C69A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5840</Words>
  <Characters>33293</Characters>
  <Application>Microsoft Office Word</Application>
  <DocSecurity>0</DocSecurity>
  <Lines>277</Lines>
  <Paragraphs>78</Paragraphs>
  <ScaleCrop>false</ScaleCrop>
  <Company/>
  <LinksUpToDate>false</LinksUpToDate>
  <CharactersWithSpaces>39055</CharactersWithSpaces>
  <SharedDoc>false</SharedDoc>
  <HLinks>
    <vt:vector size="246" baseType="variant">
      <vt:variant>
        <vt:i4>7602233</vt:i4>
      </vt:variant>
      <vt:variant>
        <vt:i4>186</vt:i4>
      </vt:variant>
      <vt:variant>
        <vt:i4>0</vt:i4>
      </vt:variant>
      <vt:variant>
        <vt:i4>5</vt:i4>
      </vt:variant>
      <vt:variant>
        <vt:lpwstr>https://finance.yahoo.com/quote/UNF/balance-sheet?p=UNF</vt:lpwstr>
      </vt:variant>
      <vt:variant>
        <vt:lpwstr/>
      </vt:variant>
      <vt:variant>
        <vt:i4>1048581</vt:i4>
      </vt:variant>
      <vt:variant>
        <vt:i4>183</vt:i4>
      </vt:variant>
      <vt:variant>
        <vt:i4>0</vt:i4>
      </vt:variant>
      <vt:variant>
        <vt:i4>5</vt:i4>
      </vt:variant>
      <vt:variant>
        <vt:lpwstr>https://finance.yahoo.com/quote/ELIS.PA/financials?p=ELIS.PA</vt:lpwstr>
      </vt:variant>
      <vt:variant>
        <vt:lpwstr/>
      </vt:variant>
      <vt:variant>
        <vt:i4>7012411</vt:i4>
      </vt:variant>
      <vt:variant>
        <vt:i4>180</vt:i4>
      </vt:variant>
      <vt:variant>
        <vt:i4>0</vt:i4>
      </vt:variant>
      <vt:variant>
        <vt:i4>5</vt:i4>
      </vt:variant>
      <vt:variant>
        <vt:lpwstr>https://www.aiguesdebarcelona.cat/es/servicio-agua/factura-y-tarifas-agua/tarifas-de-suministro</vt:lpwstr>
      </vt:variant>
      <vt:variant>
        <vt:lpwstr/>
      </vt:variant>
      <vt:variant>
        <vt:i4>4194325</vt:i4>
      </vt:variant>
      <vt:variant>
        <vt:i4>177</vt:i4>
      </vt:variant>
      <vt:variant>
        <vt:i4>0</vt:i4>
      </vt:variant>
      <vt:variant>
        <vt:i4>5</vt:i4>
      </vt:variant>
      <vt:variant>
        <vt:lpwstr>http://www.aiguesdebarcelona.cat/</vt:lpwstr>
      </vt:variant>
      <vt:variant>
        <vt:lpwstr/>
      </vt:variant>
      <vt:variant>
        <vt:i4>6422627</vt:i4>
      </vt:variant>
      <vt:variant>
        <vt:i4>174</vt:i4>
      </vt:variant>
      <vt:variant>
        <vt:i4>0</vt:i4>
      </vt:variant>
      <vt:variant>
        <vt:i4>5</vt:i4>
      </vt:variant>
      <vt:variant>
        <vt:lpwstr>https://www.winvesta.in/blog/financial-ratio-analysis/</vt:lpwstr>
      </vt:variant>
      <vt:variant>
        <vt:lpwstr>:~:text=In%20simple%20words%2C%20a%20financial,companies%20to%20evaluate%20investment%20opportunities</vt:lpwstr>
      </vt:variant>
      <vt:variant>
        <vt:i4>1835085</vt:i4>
      </vt:variant>
      <vt:variant>
        <vt:i4>171</vt:i4>
      </vt:variant>
      <vt:variant>
        <vt:i4>0</vt:i4>
      </vt:variant>
      <vt:variant>
        <vt:i4>5</vt:i4>
      </vt:variant>
      <vt:variant>
        <vt:lpwstr>https://washrocks.com/en</vt:lpwstr>
      </vt:variant>
      <vt:variant>
        <vt:lpwstr/>
      </vt:variant>
      <vt:variant>
        <vt:i4>7077930</vt:i4>
      </vt:variant>
      <vt:variant>
        <vt:i4>168</vt:i4>
      </vt:variant>
      <vt:variant>
        <vt:i4>0</vt:i4>
      </vt:variant>
      <vt:variant>
        <vt:i4>5</vt:i4>
      </vt:variant>
      <vt:variant>
        <vt:lpwstr>https://tumbledry.in/laundry-business-plan-how-to-start-a-laundry-business/</vt:lpwstr>
      </vt:variant>
      <vt:variant>
        <vt:lpwstr/>
      </vt:variant>
      <vt:variant>
        <vt:i4>5046363</vt:i4>
      </vt:variant>
      <vt:variant>
        <vt:i4>165</vt:i4>
      </vt:variant>
      <vt:variant>
        <vt:i4>0</vt:i4>
      </vt:variant>
      <vt:variant>
        <vt:i4>5</vt:i4>
      </vt:variant>
      <vt:variant>
        <vt:lpwstr>https://taulia.com/glossary/what-is-the-cash-conversion-cycle-ccc/</vt:lpwstr>
      </vt:variant>
      <vt:variant>
        <vt:lpwstr>:~:text=The%20cash%20conversion%20cycle%20(CCC)%20%E2%80%93%20also%20known%20as%20the,in%20accounts%20receivable%20and%20inventory</vt:lpwstr>
      </vt:variant>
      <vt:variant>
        <vt:i4>7995512</vt:i4>
      </vt:variant>
      <vt:variant>
        <vt:i4>162</vt:i4>
      </vt:variant>
      <vt:variant>
        <vt:i4>0</vt:i4>
      </vt:variant>
      <vt:variant>
        <vt:i4>5</vt:i4>
      </vt:variant>
      <vt:variant>
        <vt:lpwstr>https://tarifaluzhora.es/info/precio-kwh-manana</vt:lpwstr>
      </vt:variant>
      <vt:variant>
        <vt:lpwstr/>
      </vt:variant>
      <vt:variant>
        <vt:i4>4391003</vt:i4>
      </vt:variant>
      <vt:variant>
        <vt:i4>159</vt:i4>
      </vt:variant>
      <vt:variant>
        <vt:i4>0</vt:i4>
      </vt:variant>
      <vt:variant>
        <vt:i4>5</vt:i4>
      </vt:variant>
      <vt:variant>
        <vt:lpwstr>https://stockanalysis.com/stocks/unf/financials/</vt:lpwstr>
      </vt:variant>
      <vt:variant>
        <vt:lpwstr/>
      </vt:variant>
      <vt:variant>
        <vt:i4>7143462</vt:i4>
      </vt:variant>
      <vt:variant>
        <vt:i4>156</vt:i4>
      </vt:variant>
      <vt:variant>
        <vt:i4>0</vt:i4>
      </vt:variant>
      <vt:variant>
        <vt:i4>5</vt:i4>
      </vt:variant>
      <vt:variant>
        <vt:lpwstr>https://www.statista.com/outlook/cmo/home-laundry-care/laundry-care/spain</vt:lpwstr>
      </vt:variant>
      <vt:variant>
        <vt:lpwstr>revenue</vt:lpwstr>
      </vt:variant>
      <vt:variant>
        <vt:i4>6488110</vt:i4>
      </vt:variant>
      <vt:variant>
        <vt:i4>153</vt:i4>
      </vt:variant>
      <vt:variant>
        <vt:i4>0</vt:i4>
      </vt:variant>
      <vt:variant>
        <vt:i4>5</vt:i4>
      </vt:variant>
      <vt:variant>
        <vt:lpwstr>https://taxsummaries.pwc.com/spain/corporate/taxes-on-corporate-income</vt:lpwstr>
      </vt:variant>
      <vt:variant>
        <vt:lpwstr/>
      </vt:variant>
      <vt:variant>
        <vt:i4>6946860</vt:i4>
      </vt:variant>
      <vt:variant>
        <vt:i4>150</vt:i4>
      </vt:variant>
      <vt:variant>
        <vt:i4>0</vt:i4>
      </vt:variant>
      <vt:variant>
        <vt:i4>5</vt:i4>
      </vt:variant>
      <vt:variant>
        <vt:lpwstr>https://www.investopedia.com/terms/w/wacc.asp</vt:lpwstr>
      </vt:variant>
      <vt:variant>
        <vt:lpwstr>:~:text=WACC%20is%20calculated%20by%20multiplying,in%20discounted%20cash%20flow%20analysis</vt:lpwstr>
      </vt:variant>
      <vt:variant>
        <vt:i4>7536694</vt:i4>
      </vt:variant>
      <vt:variant>
        <vt:i4>147</vt:i4>
      </vt:variant>
      <vt:variant>
        <vt:i4>0</vt:i4>
      </vt:variant>
      <vt:variant>
        <vt:i4>5</vt:i4>
      </vt:variant>
      <vt:variant>
        <vt:lpwstr>https://www.investopedia.com/terms/b/breakevenpoint.asp</vt:lpwstr>
      </vt:variant>
      <vt:variant>
        <vt:lpwstr/>
      </vt:variant>
      <vt:variant>
        <vt:i4>6815800</vt:i4>
      </vt:variant>
      <vt:variant>
        <vt:i4>144</vt:i4>
      </vt:variant>
      <vt:variant>
        <vt:i4>0</vt:i4>
      </vt:variant>
      <vt:variant>
        <vt:i4>5</vt:i4>
      </vt:variant>
      <vt:variant>
        <vt:lpwstr>https://www.investing.com/equities/unifirst-corp-ratios</vt:lpwstr>
      </vt:variant>
      <vt:variant>
        <vt:lpwstr/>
      </vt:variant>
      <vt:variant>
        <vt:i4>3276853</vt:i4>
      </vt:variant>
      <vt:variant>
        <vt:i4>141</vt:i4>
      </vt:variant>
      <vt:variant>
        <vt:i4>0</vt:i4>
      </vt:variant>
      <vt:variant>
        <vt:i4>5</vt:i4>
      </vt:variant>
      <vt:variant>
        <vt:lpwstr>https://www.investing.com/equities/elis-services-sa-ratios</vt:lpwstr>
      </vt:variant>
      <vt:variant>
        <vt:lpwstr/>
      </vt:variant>
      <vt:variant>
        <vt:i4>5242958</vt:i4>
      </vt:variant>
      <vt:variant>
        <vt:i4>138</vt:i4>
      </vt:variant>
      <vt:variant>
        <vt:i4>0</vt:i4>
      </vt:variant>
      <vt:variant>
        <vt:i4>5</vt:i4>
      </vt:variant>
      <vt:variant>
        <vt:lpwstr>https://howtostartanllc.com/business-ideas/laundromat/purchasing</vt:lpwstr>
      </vt:variant>
      <vt:variant>
        <vt:lpwstr/>
      </vt:variant>
      <vt:variant>
        <vt:i4>2031696</vt:i4>
      </vt:variant>
      <vt:variant>
        <vt:i4>135</vt:i4>
      </vt:variant>
      <vt:variant>
        <vt:i4>0</vt:i4>
      </vt:variant>
      <vt:variant>
        <vt:i4>5</vt:i4>
      </vt:variant>
      <vt:variant>
        <vt:lpwstr>https://www.gurufocus.com/term/Accts+Rec./ELSSF/Accounts-Receivable/Elis</vt:lpwstr>
      </vt:variant>
      <vt:variant>
        <vt:lpwstr/>
      </vt:variant>
      <vt:variant>
        <vt:i4>7012475</vt:i4>
      </vt:variant>
      <vt:variant>
        <vt:i4>132</vt:i4>
      </vt:variant>
      <vt:variant>
        <vt:i4>0</vt:i4>
      </vt:variant>
      <vt:variant>
        <vt:i4>5</vt:i4>
      </vt:variant>
      <vt:variant>
        <vt:lpwstr>https://www.bplans.com/laundromat-business-plan/financial-plan/</vt:lpwstr>
      </vt:variant>
      <vt:variant>
        <vt:lpwstr/>
      </vt:variant>
      <vt:variant>
        <vt:i4>64</vt:i4>
      </vt:variant>
      <vt:variant>
        <vt:i4>129</vt:i4>
      </vt:variant>
      <vt:variant>
        <vt:i4>0</vt:i4>
      </vt:variant>
      <vt:variant>
        <vt:i4>5</vt:i4>
      </vt:variant>
      <vt:variant>
        <vt:lpwstr>https://barcelonalowdown.com/doing-laundry-in-barcelona/</vt:lpwstr>
      </vt:variant>
      <vt:variant>
        <vt:lpwstr/>
      </vt:variant>
      <vt:variant>
        <vt:i4>1441846</vt:i4>
      </vt:variant>
      <vt:variant>
        <vt:i4>122</vt:i4>
      </vt:variant>
      <vt:variant>
        <vt:i4>0</vt:i4>
      </vt:variant>
      <vt:variant>
        <vt:i4>5</vt:i4>
      </vt:variant>
      <vt:variant>
        <vt:lpwstr/>
      </vt:variant>
      <vt:variant>
        <vt:lpwstr>_Toc137125265</vt:lpwstr>
      </vt:variant>
      <vt:variant>
        <vt:i4>1441846</vt:i4>
      </vt:variant>
      <vt:variant>
        <vt:i4>116</vt:i4>
      </vt:variant>
      <vt:variant>
        <vt:i4>0</vt:i4>
      </vt:variant>
      <vt:variant>
        <vt:i4>5</vt:i4>
      </vt:variant>
      <vt:variant>
        <vt:lpwstr/>
      </vt:variant>
      <vt:variant>
        <vt:lpwstr>_Toc137125264</vt:lpwstr>
      </vt:variant>
      <vt:variant>
        <vt:i4>1441846</vt:i4>
      </vt:variant>
      <vt:variant>
        <vt:i4>110</vt:i4>
      </vt:variant>
      <vt:variant>
        <vt:i4>0</vt:i4>
      </vt:variant>
      <vt:variant>
        <vt:i4>5</vt:i4>
      </vt:variant>
      <vt:variant>
        <vt:lpwstr/>
      </vt:variant>
      <vt:variant>
        <vt:lpwstr>_Toc137125263</vt:lpwstr>
      </vt:variant>
      <vt:variant>
        <vt:i4>1441846</vt:i4>
      </vt:variant>
      <vt:variant>
        <vt:i4>104</vt:i4>
      </vt:variant>
      <vt:variant>
        <vt:i4>0</vt:i4>
      </vt:variant>
      <vt:variant>
        <vt:i4>5</vt:i4>
      </vt:variant>
      <vt:variant>
        <vt:lpwstr/>
      </vt:variant>
      <vt:variant>
        <vt:lpwstr>_Toc137125262</vt:lpwstr>
      </vt:variant>
      <vt:variant>
        <vt:i4>1441846</vt:i4>
      </vt:variant>
      <vt:variant>
        <vt:i4>98</vt:i4>
      </vt:variant>
      <vt:variant>
        <vt:i4>0</vt:i4>
      </vt:variant>
      <vt:variant>
        <vt:i4>5</vt:i4>
      </vt:variant>
      <vt:variant>
        <vt:lpwstr/>
      </vt:variant>
      <vt:variant>
        <vt:lpwstr>_Toc137125261</vt:lpwstr>
      </vt:variant>
      <vt:variant>
        <vt:i4>1441846</vt:i4>
      </vt:variant>
      <vt:variant>
        <vt:i4>92</vt:i4>
      </vt:variant>
      <vt:variant>
        <vt:i4>0</vt:i4>
      </vt:variant>
      <vt:variant>
        <vt:i4>5</vt:i4>
      </vt:variant>
      <vt:variant>
        <vt:lpwstr/>
      </vt:variant>
      <vt:variant>
        <vt:lpwstr>_Toc137125260</vt:lpwstr>
      </vt:variant>
      <vt:variant>
        <vt:i4>1376310</vt:i4>
      </vt:variant>
      <vt:variant>
        <vt:i4>86</vt:i4>
      </vt:variant>
      <vt:variant>
        <vt:i4>0</vt:i4>
      </vt:variant>
      <vt:variant>
        <vt:i4>5</vt:i4>
      </vt:variant>
      <vt:variant>
        <vt:lpwstr/>
      </vt:variant>
      <vt:variant>
        <vt:lpwstr>_Toc137125259</vt:lpwstr>
      </vt:variant>
      <vt:variant>
        <vt:i4>1376310</vt:i4>
      </vt:variant>
      <vt:variant>
        <vt:i4>80</vt:i4>
      </vt:variant>
      <vt:variant>
        <vt:i4>0</vt:i4>
      </vt:variant>
      <vt:variant>
        <vt:i4>5</vt:i4>
      </vt:variant>
      <vt:variant>
        <vt:lpwstr/>
      </vt:variant>
      <vt:variant>
        <vt:lpwstr>_Toc137125258</vt:lpwstr>
      </vt:variant>
      <vt:variant>
        <vt:i4>1376310</vt:i4>
      </vt:variant>
      <vt:variant>
        <vt:i4>74</vt:i4>
      </vt:variant>
      <vt:variant>
        <vt:i4>0</vt:i4>
      </vt:variant>
      <vt:variant>
        <vt:i4>5</vt:i4>
      </vt:variant>
      <vt:variant>
        <vt:lpwstr/>
      </vt:variant>
      <vt:variant>
        <vt:lpwstr>_Toc137125257</vt:lpwstr>
      </vt:variant>
      <vt:variant>
        <vt:i4>1376310</vt:i4>
      </vt:variant>
      <vt:variant>
        <vt:i4>68</vt:i4>
      </vt:variant>
      <vt:variant>
        <vt:i4>0</vt:i4>
      </vt:variant>
      <vt:variant>
        <vt:i4>5</vt:i4>
      </vt:variant>
      <vt:variant>
        <vt:lpwstr/>
      </vt:variant>
      <vt:variant>
        <vt:lpwstr>_Toc137125256</vt:lpwstr>
      </vt:variant>
      <vt:variant>
        <vt:i4>1376310</vt:i4>
      </vt:variant>
      <vt:variant>
        <vt:i4>62</vt:i4>
      </vt:variant>
      <vt:variant>
        <vt:i4>0</vt:i4>
      </vt:variant>
      <vt:variant>
        <vt:i4>5</vt:i4>
      </vt:variant>
      <vt:variant>
        <vt:lpwstr/>
      </vt:variant>
      <vt:variant>
        <vt:lpwstr>_Toc137125255</vt:lpwstr>
      </vt:variant>
      <vt:variant>
        <vt:i4>1376310</vt:i4>
      </vt:variant>
      <vt:variant>
        <vt:i4>56</vt:i4>
      </vt:variant>
      <vt:variant>
        <vt:i4>0</vt:i4>
      </vt:variant>
      <vt:variant>
        <vt:i4>5</vt:i4>
      </vt:variant>
      <vt:variant>
        <vt:lpwstr/>
      </vt:variant>
      <vt:variant>
        <vt:lpwstr>_Toc137125254</vt:lpwstr>
      </vt:variant>
      <vt:variant>
        <vt:i4>1376310</vt:i4>
      </vt:variant>
      <vt:variant>
        <vt:i4>50</vt:i4>
      </vt:variant>
      <vt:variant>
        <vt:i4>0</vt:i4>
      </vt:variant>
      <vt:variant>
        <vt:i4>5</vt:i4>
      </vt:variant>
      <vt:variant>
        <vt:lpwstr/>
      </vt:variant>
      <vt:variant>
        <vt:lpwstr>_Toc137125253</vt:lpwstr>
      </vt:variant>
      <vt:variant>
        <vt:i4>1376310</vt:i4>
      </vt:variant>
      <vt:variant>
        <vt:i4>44</vt:i4>
      </vt:variant>
      <vt:variant>
        <vt:i4>0</vt:i4>
      </vt:variant>
      <vt:variant>
        <vt:i4>5</vt:i4>
      </vt:variant>
      <vt:variant>
        <vt:lpwstr/>
      </vt:variant>
      <vt:variant>
        <vt:lpwstr>_Toc137125252</vt:lpwstr>
      </vt:variant>
      <vt:variant>
        <vt:i4>1376310</vt:i4>
      </vt:variant>
      <vt:variant>
        <vt:i4>38</vt:i4>
      </vt:variant>
      <vt:variant>
        <vt:i4>0</vt:i4>
      </vt:variant>
      <vt:variant>
        <vt:i4>5</vt:i4>
      </vt:variant>
      <vt:variant>
        <vt:lpwstr/>
      </vt:variant>
      <vt:variant>
        <vt:lpwstr>_Toc137125251</vt:lpwstr>
      </vt:variant>
      <vt:variant>
        <vt:i4>1376310</vt:i4>
      </vt:variant>
      <vt:variant>
        <vt:i4>32</vt:i4>
      </vt:variant>
      <vt:variant>
        <vt:i4>0</vt:i4>
      </vt:variant>
      <vt:variant>
        <vt:i4>5</vt:i4>
      </vt:variant>
      <vt:variant>
        <vt:lpwstr/>
      </vt:variant>
      <vt:variant>
        <vt:lpwstr>_Toc137125250</vt:lpwstr>
      </vt:variant>
      <vt:variant>
        <vt:i4>1310774</vt:i4>
      </vt:variant>
      <vt:variant>
        <vt:i4>26</vt:i4>
      </vt:variant>
      <vt:variant>
        <vt:i4>0</vt:i4>
      </vt:variant>
      <vt:variant>
        <vt:i4>5</vt:i4>
      </vt:variant>
      <vt:variant>
        <vt:lpwstr/>
      </vt:variant>
      <vt:variant>
        <vt:lpwstr>_Toc137125249</vt:lpwstr>
      </vt:variant>
      <vt:variant>
        <vt:i4>1310774</vt:i4>
      </vt:variant>
      <vt:variant>
        <vt:i4>20</vt:i4>
      </vt:variant>
      <vt:variant>
        <vt:i4>0</vt:i4>
      </vt:variant>
      <vt:variant>
        <vt:i4>5</vt:i4>
      </vt:variant>
      <vt:variant>
        <vt:lpwstr/>
      </vt:variant>
      <vt:variant>
        <vt:lpwstr>_Toc137125248</vt:lpwstr>
      </vt:variant>
      <vt:variant>
        <vt:i4>1310774</vt:i4>
      </vt:variant>
      <vt:variant>
        <vt:i4>14</vt:i4>
      </vt:variant>
      <vt:variant>
        <vt:i4>0</vt:i4>
      </vt:variant>
      <vt:variant>
        <vt:i4>5</vt:i4>
      </vt:variant>
      <vt:variant>
        <vt:lpwstr/>
      </vt:variant>
      <vt:variant>
        <vt:lpwstr>_Toc137125247</vt:lpwstr>
      </vt:variant>
      <vt:variant>
        <vt:i4>1310774</vt:i4>
      </vt:variant>
      <vt:variant>
        <vt:i4>8</vt:i4>
      </vt:variant>
      <vt:variant>
        <vt:i4>0</vt:i4>
      </vt:variant>
      <vt:variant>
        <vt:i4>5</vt:i4>
      </vt:variant>
      <vt:variant>
        <vt:lpwstr/>
      </vt:variant>
      <vt:variant>
        <vt:lpwstr>_Toc137125246</vt:lpwstr>
      </vt:variant>
      <vt:variant>
        <vt:i4>1310774</vt:i4>
      </vt:variant>
      <vt:variant>
        <vt:i4>2</vt:i4>
      </vt:variant>
      <vt:variant>
        <vt:i4>0</vt:i4>
      </vt:variant>
      <vt:variant>
        <vt:i4>5</vt:i4>
      </vt:variant>
      <vt:variant>
        <vt:lpwstr/>
      </vt:variant>
      <vt:variant>
        <vt:lpwstr>_Toc137125245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GASHIMOVA Tanzilia</dc:creator>
  <cp:keywords/>
  <dc:description/>
  <cp:lastModifiedBy>annafesiukstudy@outlook.com</cp:lastModifiedBy>
  <cp:revision>2</cp:revision>
  <dcterms:created xsi:type="dcterms:W3CDTF">2023-09-27T23:00:00Z</dcterms:created>
  <dcterms:modified xsi:type="dcterms:W3CDTF">2023-09-27T23:00:00Z</dcterms:modified>
</cp:coreProperties>
</file>