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85454" w14:textId="3FDF7E79" w:rsidR="002A43CC" w:rsidRDefault="00534B79">
      <w:r w:rsidRPr="00541283">
        <w:rPr>
          <w:b/>
          <w:bCs/>
        </w:rPr>
        <w:t>Name</w:t>
      </w:r>
      <w:r>
        <w:t>: Andrea Fox</w:t>
      </w:r>
    </w:p>
    <w:p w14:paraId="7C03CC49" w14:textId="5896CF16" w:rsidR="00534B79" w:rsidRDefault="00534B79">
      <w:r w:rsidRPr="00541283">
        <w:rPr>
          <w:b/>
          <w:bCs/>
        </w:rPr>
        <w:t>Date</w:t>
      </w:r>
      <w:r>
        <w:t>: January 10, 2021</w:t>
      </w:r>
    </w:p>
    <w:p w14:paraId="2C9360A0" w14:textId="3B16B9FB" w:rsidR="00534B79" w:rsidRDefault="00534B79">
      <w:r w:rsidRPr="00541283">
        <w:rPr>
          <w:b/>
          <w:bCs/>
        </w:rPr>
        <w:t>Course</w:t>
      </w:r>
      <w:r>
        <w:t>: DSC640-T301 Data Presentation &amp; Visualization</w:t>
      </w:r>
    </w:p>
    <w:p w14:paraId="71E99C36" w14:textId="6DF687CE" w:rsidR="00534B79" w:rsidRDefault="00534B79">
      <w:r w:rsidRPr="00541283">
        <w:rPr>
          <w:b/>
          <w:bCs/>
        </w:rPr>
        <w:t>Assignment</w:t>
      </w:r>
      <w:r>
        <w:t>: Project Task 1 – Design Methodology</w:t>
      </w:r>
    </w:p>
    <w:p w14:paraId="25C4EC70" w14:textId="1E93D273" w:rsidR="00534B79" w:rsidRDefault="00534B79" w:rsidP="00534B79">
      <w:pPr>
        <w:pStyle w:val="ListParagraph"/>
        <w:numPr>
          <w:ilvl w:val="0"/>
          <w:numId w:val="1"/>
        </w:numPr>
      </w:pPr>
      <w:r>
        <w:t>Overall design choices:</w:t>
      </w:r>
    </w:p>
    <w:p w14:paraId="27FD4E89" w14:textId="282A1366" w:rsidR="00534B79" w:rsidRDefault="00534B79" w:rsidP="00534B79">
      <w:pPr>
        <w:pStyle w:val="ListParagraph"/>
        <w:numPr>
          <w:ilvl w:val="1"/>
          <w:numId w:val="1"/>
        </w:numPr>
      </w:pPr>
      <w:r>
        <w:t>Using Power BI as that is what my company is moving towards, so using it more now will help build my skillset to use later for work.</w:t>
      </w:r>
    </w:p>
    <w:p w14:paraId="7137083E" w14:textId="182F9939" w:rsidR="00C42E98" w:rsidRDefault="00C42E98" w:rsidP="00534B79">
      <w:pPr>
        <w:pStyle w:val="ListParagraph"/>
        <w:numPr>
          <w:ilvl w:val="1"/>
          <w:numId w:val="1"/>
        </w:numPr>
      </w:pPr>
      <w:r>
        <w:t>Main dataset</w:t>
      </w:r>
      <w:r w:rsidR="00DE12DC">
        <w:t xml:space="preserve"> airline-safety.csv</w:t>
      </w:r>
      <w:r w:rsidR="0069104A">
        <w:t xml:space="preserve"> downloaded from </w:t>
      </w:r>
      <w:proofErr w:type="spellStart"/>
      <w:r w:rsidR="0069104A">
        <w:t>Github</w:t>
      </w:r>
      <w:proofErr w:type="spellEnd"/>
      <w:r w:rsidR="0069104A">
        <w:t xml:space="preserve"> </w:t>
      </w:r>
      <w:sdt>
        <w:sdtPr>
          <w:id w:val="1839348759"/>
          <w:citation/>
        </w:sdtPr>
        <w:sdtEndPr/>
        <w:sdtContent>
          <w:r w:rsidR="0069104A">
            <w:fldChar w:fldCharType="begin"/>
          </w:r>
          <w:r w:rsidR="0069104A">
            <w:instrText xml:space="preserve"> CITATION Meh18 \l 1033 </w:instrText>
          </w:r>
          <w:r w:rsidR="0069104A">
            <w:fldChar w:fldCharType="separate"/>
          </w:r>
          <w:r w:rsidR="00541283">
            <w:rPr>
              <w:noProof/>
            </w:rPr>
            <w:t>(Mehta, 2018)</w:t>
          </w:r>
          <w:r w:rsidR="0069104A">
            <w:fldChar w:fldCharType="end"/>
          </w:r>
        </w:sdtContent>
      </w:sdt>
    </w:p>
    <w:p w14:paraId="52DE3E40" w14:textId="2BE34ECE" w:rsidR="005051AD" w:rsidRDefault="00DD494C" w:rsidP="00534B79">
      <w:pPr>
        <w:pStyle w:val="ListParagraph"/>
        <w:numPr>
          <w:ilvl w:val="1"/>
          <w:numId w:val="1"/>
        </w:numPr>
      </w:pPr>
      <w:r>
        <w:t xml:space="preserve">Supplemental data used </w:t>
      </w:r>
      <w:r w:rsidR="005051AD">
        <w:t>–</w:t>
      </w:r>
    </w:p>
    <w:p w14:paraId="35B0DF1F" w14:textId="6B892141" w:rsidR="00DD494C" w:rsidRDefault="00E531FE" w:rsidP="005051AD">
      <w:pPr>
        <w:pStyle w:val="ListParagraph"/>
        <w:numPr>
          <w:ilvl w:val="2"/>
          <w:numId w:val="1"/>
        </w:numPr>
      </w:pPr>
      <w:r>
        <w:t>Car Crash Deaths</w:t>
      </w:r>
      <w:r w:rsidR="00044005">
        <w:t xml:space="preserve"> and Rates downloaded from Injury Facts </w:t>
      </w:r>
      <w:sdt>
        <w:sdtPr>
          <w:id w:val="-997660220"/>
          <w:citation/>
        </w:sdtPr>
        <w:sdtEndPr/>
        <w:sdtContent>
          <w:r w:rsidR="00044005">
            <w:fldChar w:fldCharType="begin"/>
          </w:r>
          <w:r w:rsidR="00044005">
            <w:instrText xml:space="preserve"> CITATION His \l 1033 </w:instrText>
          </w:r>
          <w:r w:rsidR="00044005">
            <w:fldChar w:fldCharType="separate"/>
          </w:r>
          <w:r w:rsidR="00541283">
            <w:rPr>
              <w:noProof/>
            </w:rPr>
            <w:t>(Historical Fatality Trends, n.d.)</w:t>
          </w:r>
          <w:r w:rsidR="00044005">
            <w:fldChar w:fldCharType="end"/>
          </w:r>
        </w:sdtContent>
      </w:sdt>
    </w:p>
    <w:p w14:paraId="3D77BE53" w14:textId="0427A676" w:rsidR="00D4741E" w:rsidRDefault="00D4741E" w:rsidP="005051AD">
      <w:pPr>
        <w:pStyle w:val="ListParagraph"/>
        <w:numPr>
          <w:ilvl w:val="3"/>
          <w:numId w:val="1"/>
        </w:numPr>
      </w:pPr>
      <w:r>
        <w:t xml:space="preserve">Downloaded the data table and </w:t>
      </w:r>
      <w:r w:rsidR="00597672">
        <w:t>adjusted</w:t>
      </w:r>
      <w:r>
        <w:t xml:space="preserve"> file before saving as csv</w:t>
      </w:r>
      <w:r w:rsidR="00D34A8E">
        <w:t>. This was to avoid the multiple header rows</w:t>
      </w:r>
      <w:r w:rsidR="00597672">
        <w:t xml:space="preserve"> which made it easier to pull into Power BI and work with</w:t>
      </w:r>
    </w:p>
    <w:p w14:paraId="0029B6CA" w14:textId="1F8D4BCF" w:rsidR="005051AD" w:rsidRDefault="006E1F1C" w:rsidP="005051AD">
      <w:pPr>
        <w:pStyle w:val="ListParagraph"/>
        <w:numPr>
          <w:ilvl w:val="2"/>
          <w:numId w:val="1"/>
        </w:numPr>
      </w:pPr>
      <w:r>
        <w:t xml:space="preserve">Death Rate per Year (aircraft) downloaded from Bureau of Aircraft Accidents Archives </w:t>
      </w:r>
      <w:sdt>
        <w:sdtPr>
          <w:id w:val="1139696972"/>
          <w:citation/>
        </w:sdtPr>
        <w:sdtEndPr/>
        <w:sdtContent>
          <w:r>
            <w:fldChar w:fldCharType="begin"/>
          </w:r>
          <w:r>
            <w:instrText xml:space="preserve"> CITATION Dea \l 1033 </w:instrText>
          </w:r>
          <w:r>
            <w:fldChar w:fldCharType="separate"/>
          </w:r>
          <w:r w:rsidR="00541283">
            <w:rPr>
              <w:noProof/>
            </w:rPr>
            <w:t>(Death Rate per Year, n.d.)</w:t>
          </w:r>
          <w:r>
            <w:fldChar w:fldCharType="end"/>
          </w:r>
        </w:sdtContent>
      </w:sdt>
    </w:p>
    <w:p w14:paraId="785EA725" w14:textId="7726A402" w:rsidR="00E01A28" w:rsidRDefault="00E01A28" w:rsidP="00E01A28">
      <w:pPr>
        <w:pStyle w:val="ListParagraph"/>
        <w:numPr>
          <w:ilvl w:val="0"/>
          <w:numId w:val="1"/>
        </w:numPr>
      </w:pPr>
      <w:r>
        <w:t xml:space="preserve">Bar chart – </w:t>
      </w:r>
      <w:r w:rsidR="00BD0585">
        <w:t xml:space="preserve">Comparison </w:t>
      </w:r>
      <w:r w:rsidR="00D75263">
        <w:t xml:space="preserve">of </w:t>
      </w:r>
      <w:r>
        <w:t>Total Fatalities by Year</w:t>
      </w:r>
      <w:r w:rsidR="00D75263">
        <w:t xml:space="preserve"> Grouping</w:t>
      </w:r>
      <w:r>
        <w:t xml:space="preserve"> for Each Airline</w:t>
      </w:r>
    </w:p>
    <w:p w14:paraId="6BD5A7ED" w14:textId="0526FF6F" w:rsidR="00E01A28" w:rsidRDefault="00E01A28" w:rsidP="00E01A28">
      <w:pPr>
        <w:pStyle w:val="ListParagraph"/>
        <w:numPr>
          <w:ilvl w:val="1"/>
          <w:numId w:val="1"/>
        </w:numPr>
      </w:pPr>
      <w:r>
        <w:t xml:space="preserve">Originally had colors blue and red for bars since that is a colorblind friendly </w:t>
      </w:r>
      <w:r w:rsidR="00E32AE5">
        <w:t>palette but</w:t>
      </w:r>
      <w:r>
        <w:t xml:space="preserve"> decided to change the 1985-1999 to a grey color since </w:t>
      </w:r>
      <w:proofErr w:type="gramStart"/>
      <w:r>
        <w:t>we’re</w:t>
      </w:r>
      <w:proofErr w:type="gramEnd"/>
      <w:r>
        <w:t xml:space="preserve"> really focused on more recent airline crashes. This makes the 2000-2014 timeframe pop more.</w:t>
      </w:r>
      <w:r w:rsidR="00E32AE5">
        <w:t xml:space="preserve"> </w:t>
      </w:r>
      <w:sdt>
        <w:sdtPr>
          <w:id w:val="1208451414"/>
          <w:citation/>
        </w:sdtPr>
        <w:sdtEndPr/>
        <w:sdtContent>
          <w:r w:rsidR="00E012CA">
            <w:fldChar w:fldCharType="begin"/>
          </w:r>
          <w:r w:rsidR="00E012CA">
            <w:instrText xml:space="preserve"> CITATION Sha \l 1033 </w:instrText>
          </w:r>
          <w:r w:rsidR="00E012CA">
            <w:fldChar w:fldCharType="separate"/>
          </w:r>
          <w:r w:rsidR="00541283">
            <w:rPr>
              <w:noProof/>
            </w:rPr>
            <w:t>(Shaffer, n.d.)</w:t>
          </w:r>
          <w:r w:rsidR="00E012CA">
            <w:fldChar w:fldCharType="end"/>
          </w:r>
        </w:sdtContent>
      </w:sdt>
    </w:p>
    <w:p w14:paraId="576F81E4" w14:textId="3D5BF7D4" w:rsidR="007E055A" w:rsidRDefault="00E01A28" w:rsidP="00E01A28">
      <w:pPr>
        <w:pStyle w:val="ListParagraph"/>
        <w:numPr>
          <w:ilvl w:val="1"/>
          <w:numId w:val="1"/>
        </w:numPr>
      </w:pPr>
      <w:r>
        <w:t xml:space="preserve">Kept text to a minimal as the coloring should display the point I want to get </w:t>
      </w:r>
      <w:r w:rsidR="00E32AE5">
        <w:t>across</w:t>
      </w:r>
      <w:r>
        <w:t>, which is there were less fatalities in 2000-2014 than the earlier years except for Malaysia Airlines.</w:t>
      </w:r>
    </w:p>
    <w:p w14:paraId="0C3F4D32" w14:textId="101310C3" w:rsidR="00597672" w:rsidRDefault="00597672" w:rsidP="00597672">
      <w:pPr>
        <w:pStyle w:val="ListParagraph"/>
        <w:numPr>
          <w:ilvl w:val="2"/>
          <w:numId w:val="1"/>
        </w:numPr>
      </w:pPr>
      <w:r>
        <w:t xml:space="preserve">Power BI automatically named axis and title, so I updated those names </w:t>
      </w:r>
      <w:r w:rsidR="006F0D56">
        <w:t>to make more sense instead of using the default column headers</w:t>
      </w:r>
    </w:p>
    <w:p w14:paraId="4676BC77" w14:textId="29646461" w:rsidR="00221115" w:rsidRDefault="00221115" w:rsidP="00221115">
      <w:pPr>
        <w:pStyle w:val="ListParagraph"/>
        <w:numPr>
          <w:ilvl w:val="1"/>
          <w:numId w:val="1"/>
        </w:numPr>
      </w:pPr>
      <w:r>
        <w:t xml:space="preserve">Chose bar chart because I felt like the </w:t>
      </w:r>
      <w:r w:rsidR="009B1D86">
        <w:t>visual told the story the best. Tried line chart and it looked too much like a mountain range for me to get an immediate picture of what was going on</w:t>
      </w:r>
      <w:r w:rsidR="007619C0">
        <w:t xml:space="preserve">, so changed to bar chart where I felt the spikes per airline were more focused. </w:t>
      </w:r>
    </w:p>
    <w:p w14:paraId="0B6B9896" w14:textId="6578834D" w:rsidR="005F338B" w:rsidRDefault="005F338B" w:rsidP="005F338B">
      <w:pPr>
        <w:pStyle w:val="ListParagraph"/>
        <w:numPr>
          <w:ilvl w:val="0"/>
          <w:numId w:val="1"/>
        </w:numPr>
      </w:pPr>
      <w:r>
        <w:t xml:space="preserve">Line chart </w:t>
      </w:r>
      <w:r w:rsidR="000C4E99">
        <w:t>–</w:t>
      </w:r>
      <w:r>
        <w:t xml:space="preserve"> </w:t>
      </w:r>
      <w:r w:rsidR="000C4E99">
        <w:t>Total Number of Fatalities by Motor Vehicles (1985-2014)</w:t>
      </w:r>
    </w:p>
    <w:p w14:paraId="14C94EB4" w14:textId="4BFD22FF" w:rsidR="000C4E99" w:rsidRDefault="00FC48F2" w:rsidP="000C4E99">
      <w:pPr>
        <w:pStyle w:val="ListParagraph"/>
        <w:numPr>
          <w:ilvl w:val="1"/>
          <w:numId w:val="1"/>
        </w:numPr>
      </w:pPr>
      <w:r>
        <w:t xml:space="preserve">I felt like having continuous data for the years in this made sense to have a line chart. </w:t>
      </w:r>
    </w:p>
    <w:p w14:paraId="49346EF9" w14:textId="4818E912" w:rsidR="00FC48F2" w:rsidRDefault="00FC48F2" w:rsidP="000C4E99">
      <w:pPr>
        <w:pStyle w:val="ListParagraph"/>
        <w:numPr>
          <w:ilvl w:val="1"/>
          <w:numId w:val="1"/>
        </w:numPr>
      </w:pPr>
      <w:r>
        <w:t>Went with colorblind friendly palette</w:t>
      </w:r>
      <w:r w:rsidR="00F753DA">
        <w:t xml:space="preserve"> </w:t>
      </w:r>
      <w:r w:rsidR="009D7FA4">
        <w:t xml:space="preserve">and chose blue as the main color source since it </w:t>
      </w:r>
      <w:proofErr w:type="gramStart"/>
      <w:r w:rsidR="009D7FA4">
        <w:t>doesn’t</w:t>
      </w:r>
      <w:proofErr w:type="gramEnd"/>
      <w:r w:rsidR="009D7FA4">
        <w:t xml:space="preserve"> have as much variation. </w:t>
      </w:r>
      <w:sdt>
        <w:sdtPr>
          <w:id w:val="780695818"/>
          <w:citation/>
        </w:sdtPr>
        <w:sdtEndPr/>
        <w:sdtContent>
          <w:r w:rsidR="009D7FA4">
            <w:fldChar w:fldCharType="begin"/>
          </w:r>
          <w:r w:rsidR="009D7FA4">
            <w:instrText xml:space="preserve"> CITATION Cra19 \l 1033 </w:instrText>
          </w:r>
          <w:r w:rsidR="009D7FA4">
            <w:fldChar w:fldCharType="separate"/>
          </w:r>
          <w:r w:rsidR="00541283">
            <w:rPr>
              <w:noProof/>
            </w:rPr>
            <w:t>(Cravit, 2019)</w:t>
          </w:r>
          <w:r w:rsidR="009D7FA4">
            <w:fldChar w:fldCharType="end"/>
          </w:r>
        </w:sdtContent>
      </w:sdt>
    </w:p>
    <w:p w14:paraId="573826B8" w14:textId="1243A2F1" w:rsidR="002D5E80" w:rsidRDefault="002D5E80" w:rsidP="000C4E99">
      <w:pPr>
        <w:pStyle w:val="ListParagraph"/>
        <w:numPr>
          <w:ilvl w:val="1"/>
          <w:numId w:val="1"/>
        </w:numPr>
      </w:pPr>
      <w:r>
        <w:t>Updated y-axis name as well as Title</w:t>
      </w:r>
    </w:p>
    <w:p w14:paraId="47CEB00C" w14:textId="337766A4" w:rsidR="002D5E80" w:rsidRDefault="002D5E80" w:rsidP="000C4E99">
      <w:pPr>
        <w:pStyle w:val="ListParagraph"/>
        <w:numPr>
          <w:ilvl w:val="1"/>
          <w:numId w:val="1"/>
        </w:numPr>
      </w:pPr>
      <w:r>
        <w:t>Used Filters to limit the data by years 1985-2014</w:t>
      </w:r>
      <w:r w:rsidR="00B4000E">
        <w:t xml:space="preserve"> as </w:t>
      </w:r>
      <w:proofErr w:type="gramStart"/>
      <w:r w:rsidR="00B4000E">
        <w:t>that’s</w:t>
      </w:r>
      <w:proofErr w:type="gramEnd"/>
      <w:r w:rsidR="00B4000E">
        <w:t xml:space="preserve"> what the original dataset follows and I want an equal comparison</w:t>
      </w:r>
    </w:p>
    <w:p w14:paraId="06A98024" w14:textId="7821E25C" w:rsidR="005061FF" w:rsidRDefault="005061FF" w:rsidP="000C4E99">
      <w:pPr>
        <w:pStyle w:val="ListParagraph"/>
        <w:numPr>
          <w:ilvl w:val="1"/>
          <w:numId w:val="1"/>
        </w:numPr>
      </w:pPr>
      <w:r>
        <w:t xml:space="preserve">Originally thought about combining this one and the one below, but because of the number of aircraft fatalities are significantly lower the spikes </w:t>
      </w:r>
      <w:proofErr w:type="gramStart"/>
      <w:r>
        <w:t>weren’t</w:t>
      </w:r>
      <w:proofErr w:type="gramEnd"/>
      <w:r>
        <w:t xml:space="preserve"> easily visible so it looked like I was manipulating the data</w:t>
      </w:r>
      <w:r w:rsidR="00B42D8F">
        <w:t xml:space="preserve"> based on my assumptions, so I decided to split into two separate line charts. </w:t>
      </w:r>
    </w:p>
    <w:p w14:paraId="4165C9F5" w14:textId="5DBFB99C" w:rsidR="00553D88" w:rsidRDefault="00553D88" w:rsidP="00553D88">
      <w:pPr>
        <w:pStyle w:val="ListParagraph"/>
        <w:numPr>
          <w:ilvl w:val="0"/>
          <w:numId w:val="1"/>
        </w:numPr>
      </w:pPr>
      <w:r>
        <w:t>Line chart – Total Aircraft Fatalities by Year (1985</w:t>
      </w:r>
      <w:r w:rsidR="00B167DD">
        <w:t>-2014)</w:t>
      </w:r>
    </w:p>
    <w:p w14:paraId="1F407A4E" w14:textId="05831DBC" w:rsidR="00B167DD" w:rsidRDefault="002A7496" w:rsidP="00B167DD">
      <w:pPr>
        <w:pStyle w:val="ListParagraph"/>
        <w:numPr>
          <w:ilvl w:val="1"/>
          <w:numId w:val="1"/>
        </w:numPr>
      </w:pPr>
      <w:r>
        <w:t>Again,</w:t>
      </w:r>
      <w:r w:rsidR="00B167DD">
        <w:t xml:space="preserve"> continuous data made sense to use a line chart</w:t>
      </w:r>
    </w:p>
    <w:p w14:paraId="1411DF56" w14:textId="72992A69" w:rsidR="00B167DD" w:rsidRDefault="00B167DD" w:rsidP="00B167DD">
      <w:pPr>
        <w:pStyle w:val="ListParagraph"/>
        <w:numPr>
          <w:ilvl w:val="1"/>
          <w:numId w:val="1"/>
        </w:numPr>
      </w:pPr>
      <w:r>
        <w:lastRenderedPageBreak/>
        <w:t xml:space="preserve">Went with colorblind friendly palette and chose blue as the main color source since it </w:t>
      </w:r>
      <w:proofErr w:type="gramStart"/>
      <w:r>
        <w:t>doesn’t</w:t>
      </w:r>
      <w:proofErr w:type="gramEnd"/>
      <w:r>
        <w:t xml:space="preserve"> have as much variation. </w:t>
      </w:r>
      <w:sdt>
        <w:sdtPr>
          <w:id w:val="-1860807271"/>
          <w:citation/>
        </w:sdtPr>
        <w:sdtEndPr/>
        <w:sdtContent>
          <w:r>
            <w:fldChar w:fldCharType="begin"/>
          </w:r>
          <w:r>
            <w:instrText xml:space="preserve"> CITATION Cra19 \l 1033 </w:instrText>
          </w:r>
          <w:r>
            <w:fldChar w:fldCharType="separate"/>
          </w:r>
          <w:r w:rsidR="00541283">
            <w:rPr>
              <w:noProof/>
            </w:rPr>
            <w:t>(Cravit, 2019)</w:t>
          </w:r>
          <w:r>
            <w:fldChar w:fldCharType="end"/>
          </w:r>
        </w:sdtContent>
      </w:sdt>
    </w:p>
    <w:p w14:paraId="684DD69F" w14:textId="1F40A251" w:rsidR="00B167DD" w:rsidRDefault="00E36E06" w:rsidP="00B167DD">
      <w:pPr>
        <w:pStyle w:val="ListParagraph"/>
        <w:numPr>
          <w:ilvl w:val="1"/>
          <w:numId w:val="1"/>
        </w:numPr>
      </w:pPr>
      <w:r>
        <w:t>Updated y-axis and title</w:t>
      </w:r>
    </w:p>
    <w:p w14:paraId="0D9FCA88" w14:textId="67CE8694" w:rsidR="00E36E06" w:rsidRDefault="00E36E06" w:rsidP="00B167DD">
      <w:pPr>
        <w:pStyle w:val="ListParagraph"/>
        <w:numPr>
          <w:ilvl w:val="1"/>
          <w:numId w:val="1"/>
        </w:numPr>
      </w:pPr>
      <w:r>
        <w:t>Had to update filter to only show the year timeframe that the main data source covers</w:t>
      </w:r>
    </w:p>
    <w:p w14:paraId="790DDC44" w14:textId="408B2A1A" w:rsidR="002D76D0" w:rsidRDefault="002D76D0" w:rsidP="002D76D0">
      <w:pPr>
        <w:pStyle w:val="ListParagraph"/>
        <w:numPr>
          <w:ilvl w:val="0"/>
          <w:numId w:val="1"/>
        </w:numPr>
      </w:pPr>
      <w:r>
        <w:t>Horizontal bar chart – Available Seat KM Flown Every Week (Billions) by Airline</w:t>
      </w:r>
    </w:p>
    <w:p w14:paraId="35DB01CF" w14:textId="4A941364" w:rsidR="002D76D0" w:rsidRDefault="00B609AA" w:rsidP="002D76D0">
      <w:pPr>
        <w:pStyle w:val="ListParagraph"/>
        <w:numPr>
          <w:ilvl w:val="1"/>
          <w:numId w:val="1"/>
        </w:numPr>
      </w:pPr>
      <w:r>
        <w:t>I felt it was necessary to show the sheer volume airlines experienced on a weekly basis</w:t>
      </w:r>
    </w:p>
    <w:p w14:paraId="2DB8B9CC" w14:textId="784FF348" w:rsidR="00B609AA" w:rsidRDefault="00B609AA" w:rsidP="002D76D0">
      <w:pPr>
        <w:pStyle w:val="ListParagraph"/>
        <w:numPr>
          <w:ilvl w:val="1"/>
          <w:numId w:val="1"/>
        </w:numPr>
      </w:pPr>
      <w:r>
        <w:t xml:space="preserve">Filtered </w:t>
      </w:r>
      <w:r w:rsidR="00386E2B">
        <w:t>on seat km flown per week to anything that was equal or greater than 1 billion</w:t>
      </w:r>
      <w:r w:rsidR="00D577E5">
        <w:t xml:space="preserve"> as that would encompass many of the major airlines active today. </w:t>
      </w:r>
    </w:p>
    <w:p w14:paraId="2E35140F" w14:textId="3DA825FF" w:rsidR="00D577E5" w:rsidRDefault="009B1F0D" w:rsidP="002D76D0">
      <w:pPr>
        <w:pStyle w:val="ListParagraph"/>
        <w:numPr>
          <w:ilvl w:val="1"/>
          <w:numId w:val="1"/>
        </w:numPr>
      </w:pPr>
      <w:r>
        <w:t>Made my axis colors darker</w:t>
      </w:r>
      <w:r w:rsidR="00E60639">
        <w:t xml:space="preserve"> and added data labels for easier </w:t>
      </w:r>
      <w:r w:rsidR="004755F6">
        <w:t>consumption but</w:t>
      </w:r>
      <w:r w:rsidR="00E60639">
        <w:t xml:space="preserve"> made them in grey so they </w:t>
      </w:r>
      <w:proofErr w:type="gramStart"/>
      <w:r w:rsidR="00E60639">
        <w:t>wouldn’t</w:t>
      </w:r>
      <w:proofErr w:type="gramEnd"/>
      <w:r w:rsidR="00E60639">
        <w:t xml:space="preserve"> be overwhelming. </w:t>
      </w:r>
    </w:p>
    <w:p w14:paraId="76C68C7D" w14:textId="7EBD92B5" w:rsidR="00C24076" w:rsidRDefault="00970F5E" w:rsidP="002D76D0">
      <w:pPr>
        <w:pStyle w:val="ListParagraph"/>
        <w:numPr>
          <w:ilvl w:val="1"/>
          <w:numId w:val="1"/>
        </w:numPr>
      </w:pPr>
      <w:r>
        <w:t xml:space="preserve">Went with </w:t>
      </w:r>
      <w:r w:rsidR="00F63F83">
        <w:t>green</w:t>
      </w:r>
      <w:r>
        <w:t xml:space="preserve"> for my bars </w:t>
      </w:r>
      <w:r w:rsidR="00A72A49">
        <w:t>to use a different color, but that is still colorblind friendly palette</w:t>
      </w:r>
      <w:r w:rsidR="00F63F83">
        <w:t xml:space="preserve"> since it’s not combined with any other colors</w:t>
      </w:r>
    </w:p>
    <w:p w14:paraId="0AC5074D" w14:textId="6F807B02" w:rsidR="00077D35" w:rsidRDefault="00077D35" w:rsidP="002D76D0">
      <w:pPr>
        <w:pStyle w:val="ListParagraph"/>
        <w:numPr>
          <w:ilvl w:val="1"/>
          <w:numId w:val="1"/>
        </w:numPr>
      </w:pPr>
      <w:r>
        <w:t xml:space="preserve">Used the original dataset </w:t>
      </w:r>
      <w:sdt>
        <w:sdtPr>
          <w:id w:val="-1272772801"/>
          <w:citation/>
        </w:sdtPr>
        <w:sdtEndPr/>
        <w:sdtContent>
          <w:r w:rsidR="004E0F7E">
            <w:fldChar w:fldCharType="begin"/>
          </w:r>
          <w:r w:rsidR="004E0F7E">
            <w:instrText xml:space="preserve"> CITATION Meh18 \l 1033 </w:instrText>
          </w:r>
          <w:r w:rsidR="004E0F7E">
            <w:fldChar w:fldCharType="separate"/>
          </w:r>
          <w:r w:rsidR="00541283">
            <w:rPr>
              <w:noProof/>
            </w:rPr>
            <w:t>(Mehta, 2018)</w:t>
          </w:r>
          <w:r w:rsidR="004E0F7E">
            <w:fldChar w:fldCharType="end"/>
          </w:r>
        </w:sdtContent>
      </w:sdt>
    </w:p>
    <w:p w14:paraId="6641A9B5" w14:textId="78F4B126" w:rsidR="00640471" w:rsidRDefault="00283E01" w:rsidP="00640471">
      <w:pPr>
        <w:pStyle w:val="ListParagraph"/>
        <w:numPr>
          <w:ilvl w:val="0"/>
          <w:numId w:val="1"/>
        </w:numPr>
      </w:pPr>
      <w:r>
        <w:t xml:space="preserve">Table </w:t>
      </w:r>
      <w:r w:rsidR="00AE7BAD">
        <w:t>–</w:t>
      </w:r>
      <w:r>
        <w:t xml:space="preserve"> </w:t>
      </w:r>
      <w:r w:rsidR="00AE7BAD">
        <w:t>Total Operating Revenue and Passengers by Year</w:t>
      </w:r>
    </w:p>
    <w:p w14:paraId="5E3CF7BD" w14:textId="3FBCEA2E" w:rsidR="00AE7BAD" w:rsidRDefault="00AE7BAD" w:rsidP="00AE7BAD">
      <w:pPr>
        <w:pStyle w:val="ListParagraph"/>
        <w:numPr>
          <w:ilvl w:val="1"/>
          <w:numId w:val="1"/>
        </w:numPr>
      </w:pPr>
      <w:r>
        <w:t xml:space="preserve">Chose table because the values differentiated so </w:t>
      </w:r>
      <w:proofErr w:type="gramStart"/>
      <w:r>
        <w:t>much</w:t>
      </w:r>
      <w:proofErr w:type="gramEnd"/>
      <w:r>
        <w:t xml:space="preserve"> I couldn’t put them into a graph</w:t>
      </w:r>
      <w:r w:rsidR="00E12F1F">
        <w:t xml:space="preserve"> without the data looking skewed. </w:t>
      </w:r>
    </w:p>
    <w:p w14:paraId="4D70B336" w14:textId="187B17D2" w:rsidR="00E12F1F" w:rsidRDefault="00F52B27" w:rsidP="00E12F1F">
      <w:pPr>
        <w:pStyle w:val="ListParagraph"/>
        <w:numPr>
          <w:ilvl w:val="0"/>
          <w:numId w:val="1"/>
        </w:numPr>
      </w:pPr>
      <w:r>
        <w:t>Line chart – Total Airline Operation Revenue by Year (2000-2020)</w:t>
      </w:r>
    </w:p>
    <w:p w14:paraId="454D930E" w14:textId="09AF8891" w:rsidR="00F52B27" w:rsidRDefault="00F52B27" w:rsidP="00F52B27">
      <w:pPr>
        <w:pStyle w:val="ListParagraph"/>
        <w:numPr>
          <w:ilvl w:val="1"/>
          <w:numId w:val="1"/>
        </w:numPr>
      </w:pPr>
      <w:r>
        <w:t>Put in red as it still qualifies as being colorblind friendly</w:t>
      </w:r>
    </w:p>
    <w:p w14:paraId="2E16EAE8" w14:textId="3B4EDBE3" w:rsidR="00F52B27" w:rsidRDefault="00F52B27" w:rsidP="00F52B27">
      <w:pPr>
        <w:pStyle w:val="ListParagraph"/>
        <w:numPr>
          <w:ilvl w:val="1"/>
          <w:numId w:val="1"/>
        </w:numPr>
      </w:pPr>
      <w:r>
        <w:t>Kept separate from total passengers because totals were too different</w:t>
      </w:r>
    </w:p>
    <w:p w14:paraId="5B56674F" w14:textId="21043D03" w:rsidR="001E073C" w:rsidRDefault="001E073C" w:rsidP="00F52B27">
      <w:pPr>
        <w:pStyle w:val="ListParagraph"/>
        <w:numPr>
          <w:ilvl w:val="1"/>
          <w:numId w:val="1"/>
        </w:numPr>
      </w:pPr>
      <w:r>
        <w:t>Had to update to sort by year in ascending</w:t>
      </w:r>
    </w:p>
    <w:p w14:paraId="3AA55ABB" w14:textId="21626EB4" w:rsidR="001E073C" w:rsidRDefault="001E073C" w:rsidP="00F52B27">
      <w:pPr>
        <w:pStyle w:val="ListParagraph"/>
        <w:numPr>
          <w:ilvl w:val="1"/>
          <w:numId w:val="1"/>
        </w:numPr>
      </w:pPr>
      <w:r>
        <w:t>Updating y-axis label</w:t>
      </w:r>
    </w:p>
    <w:p w14:paraId="583DA14B" w14:textId="1BF94114" w:rsidR="001E073C" w:rsidRDefault="001E073C" w:rsidP="00F52B27">
      <w:pPr>
        <w:pStyle w:val="ListParagraph"/>
        <w:numPr>
          <w:ilvl w:val="1"/>
          <w:numId w:val="1"/>
        </w:numPr>
      </w:pPr>
      <w:r>
        <w:t xml:space="preserve">Data came from </w:t>
      </w:r>
      <w:sdt>
        <w:sdtPr>
          <w:id w:val="-517312630"/>
          <w:citation/>
        </w:sdtPr>
        <w:sdtEndPr/>
        <w:sdtContent>
          <w:r w:rsidR="002E2CCD">
            <w:fldChar w:fldCharType="begin"/>
          </w:r>
          <w:r w:rsidR="002E2CCD">
            <w:instrText xml:space="preserve"> CITATION Ope \l 1033 </w:instrText>
          </w:r>
          <w:r w:rsidR="002E2CCD">
            <w:fldChar w:fldCharType="separate"/>
          </w:r>
          <w:r w:rsidR="00541283">
            <w:rPr>
              <w:noProof/>
            </w:rPr>
            <w:t>(Operating Revenue (In Thousands of Dollars ($000), n.d.)</w:t>
          </w:r>
          <w:r w:rsidR="002E2CCD">
            <w:fldChar w:fldCharType="end"/>
          </w:r>
        </w:sdtContent>
      </w:sdt>
    </w:p>
    <w:p w14:paraId="0C9D9CA7" w14:textId="50132ADB" w:rsidR="001E073C" w:rsidRDefault="001E073C" w:rsidP="001E073C">
      <w:pPr>
        <w:pStyle w:val="ListParagraph"/>
        <w:numPr>
          <w:ilvl w:val="0"/>
          <w:numId w:val="1"/>
        </w:numPr>
      </w:pPr>
      <w:r>
        <w:t>Line chart – Total Airline Passengers by Year (2000-2020)</w:t>
      </w:r>
    </w:p>
    <w:p w14:paraId="0A5FEBE7" w14:textId="7C8B77EB" w:rsidR="00396D13" w:rsidRDefault="00396D13" w:rsidP="00396D13">
      <w:pPr>
        <w:pStyle w:val="ListParagraph"/>
        <w:numPr>
          <w:ilvl w:val="1"/>
          <w:numId w:val="1"/>
        </w:numPr>
      </w:pPr>
      <w:r>
        <w:t xml:space="preserve">Data came from </w:t>
      </w:r>
      <w:sdt>
        <w:sdtPr>
          <w:id w:val="1267188008"/>
          <w:citation/>
        </w:sdtPr>
        <w:sdtEndPr/>
        <w:sdtContent>
          <w:r>
            <w:fldChar w:fldCharType="begin"/>
          </w:r>
          <w:r>
            <w:instrText xml:space="preserve"> CITATION Pas \l 1033 </w:instrText>
          </w:r>
          <w:r>
            <w:fldChar w:fldCharType="separate"/>
          </w:r>
          <w:r w:rsidR="00541283">
            <w:rPr>
              <w:noProof/>
            </w:rPr>
            <w:t>(Passengers All U.S. Carriers - All Airports, n.d.)</w:t>
          </w:r>
          <w:r>
            <w:fldChar w:fldCharType="end"/>
          </w:r>
        </w:sdtContent>
      </w:sdt>
    </w:p>
    <w:p w14:paraId="58DF4E97" w14:textId="622918EC" w:rsidR="00396D13" w:rsidRDefault="00DD39BB" w:rsidP="00396D13">
      <w:pPr>
        <w:pStyle w:val="ListParagraph"/>
        <w:numPr>
          <w:ilvl w:val="1"/>
          <w:numId w:val="1"/>
        </w:numPr>
      </w:pPr>
      <w:r>
        <w:t>Kept separate from operation revenue as passenger totals were in the billions while revenue was in millions</w:t>
      </w:r>
    </w:p>
    <w:p w14:paraId="5DADF544" w14:textId="6C9DEE5B" w:rsidR="00DD39BB" w:rsidRDefault="00DD39BB" w:rsidP="00396D13">
      <w:pPr>
        <w:pStyle w:val="ListParagraph"/>
        <w:numPr>
          <w:ilvl w:val="1"/>
          <w:numId w:val="1"/>
        </w:numPr>
      </w:pPr>
      <w:r>
        <w:t>Had to update sorting to be by year in ascending order</w:t>
      </w:r>
    </w:p>
    <w:p w14:paraId="01CE1179" w14:textId="5AC8B92C" w:rsidR="00DD39BB" w:rsidRDefault="00DD39BB" w:rsidP="00396D13">
      <w:pPr>
        <w:pStyle w:val="ListParagraph"/>
        <w:numPr>
          <w:ilvl w:val="1"/>
          <w:numId w:val="1"/>
        </w:numPr>
      </w:pPr>
      <w:r>
        <w:t>Updated y-axis to show numbers in billions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5574857"/>
        <w:docPartObj>
          <w:docPartGallery w:val="Bibliographies"/>
          <w:docPartUnique/>
        </w:docPartObj>
      </w:sdtPr>
      <w:sdtEndPr/>
      <w:sdtContent>
        <w:p w14:paraId="6A79B275" w14:textId="77777777" w:rsidR="007E055A" w:rsidRDefault="007E055A">
          <w:pPr>
            <w:pStyle w:val="Heading1"/>
          </w:pPr>
        </w:p>
        <w:p w14:paraId="3A46FF61" w14:textId="77777777" w:rsidR="007E055A" w:rsidRDefault="007E055A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  <w:p w14:paraId="6BD6EAE2" w14:textId="59C01DE0" w:rsidR="007E055A" w:rsidRDefault="007E055A">
          <w:pPr>
            <w:pStyle w:val="Heading1"/>
          </w:pPr>
          <w:r>
            <w:lastRenderedPageBreak/>
            <w:t>References</w:t>
          </w:r>
        </w:p>
        <w:sdt>
          <w:sdtPr>
            <w:id w:val="-573587230"/>
            <w:bibliography/>
          </w:sdtPr>
          <w:sdtEndPr/>
          <w:sdtContent>
            <w:p w14:paraId="5CC7027C" w14:textId="77777777" w:rsidR="00541283" w:rsidRDefault="007E055A" w:rsidP="0054128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41283">
                <w:rPr>
                  <w:noProof/>
                </w:rPr>
                <w:t xml:space="preserve">Cravit, R. (2019, August 21). </w:t>
              </w:r>
              <w:r w:rsidR="00541283">
                <w:rPr>
                  <w:i/>
                  <w:iCs/>
                  <w:noProof/>
                </w:rPr>
                <w:t>How to Use Color Blind Friendly Palettes to Make Your Charts Accessible</w:t>
              </w:r>
              <w:r w:rsidR="00541283">
                <w:rPr>
                  <w:noProof/>
                </w:rPr>
                <w:t>. Retrieved from Venngage: https://venngage.com/blog/color-blind-friendly-palette/#3</w:t>
              </w:r>
            </w:p>
            <w:p w14:paraId="59B74608" w14:textId="77777777" w:rsidR="00541283" w:rsidRDefault="00541283" w:rsidP="005412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Death Rate per Year</w:t>
              </w:r>
              <w:r>
                <w:rPr>
                  <w:noProof/>
                </w:rPr>
                <w:t>. (n.d.). Retrieved from Bureau of Aircraft Accidents Archives: http://www.baaa-acro.com/statistics/death-rate-per-year?page=0</w:t>
              </w:r>
            </w:p>
            <w:p w14:paraId="67068BD4" w14:textId="77777777" w:rsidR="00541283" w:rsidRDefault="00541283" w:rsidP="005412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Historical Fatality Trends</w:t>
              </w:r>
              <w:r>
                <w:rPr>
                  <w:noProof/>
                </w:rPr>
                <w:t>. (n.d.). Retrieved from Injury Facts: https://injuryfacts.nsc.org/motor-vehicle/historical-fatality-trends/deaths-and-rates/</w:t>
              </w:r>
            </w:p>
            <w:p w14:paraId="012F2594" w14:textId="77777777" w:rsidR="00541283" w:rsidRDefault="00541283" w:rsidP="005412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Mehta, D. (2018, February 9). </w:t>
              </w:r>
              <w:r>
                <w:rPr>
                  <w:i/>
                  <w:iCs/>
                  <w:noProof/>
                </w:rPr>
                <w:t>Airline Safety</w:t>
              </w:r>
              <w:r>
                <w:rPr>
                  <w:noProof/>
                </w:rPr>
                <w:t>. Retrieved from Github - fivethirtyeight: https://github.com/fivethirtyeight/data/tree/master/airline-safety</w:t>
              </w:r>
            </w:p>
            <w:p w14:paraId="08C13EEA" w14:textId="77777777" w:rsidR="00541283" w:rsidRDefault="00541283" w:rsidP="005412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Operating Revenue (In Thousands of Dollars ($000)</w:t>
              </w:r>
              <w:r>
                <w:rPr>
                  <w:noProof/>
                </w:rPr>
                <w:t>. (n.d.). Retrieved from Bureau of Transportation Statistics: https://www.transtats.bts.gov/Data_Elements_Financial.aspx?Data=7</w:t>
              </w:r>
            </w:p>
            <w:p w14:paraId="7897478F" w14:textId="77777777" w:rsidR="00541283" w:rsidRDefault="00541283" w:rsidP="005412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Passengers All U.S. Carriers - All Airports</w:t>
              </w:r>
              <w:r>
                <w:rPr>
                  <w:noProof/>
                </w:rPr>
                <w:t>. (n.d.). Retrieved from Bureau of Transportation Statistics: https://www.transtats.bts.gov/Data_Elements.aspx?Data=1</w:t>
              </w:r>
            </w:p>
            <w:p w14:paraId="5EA13943" w14:textId="77777777" w:rsidR="00541283" w:rsidRDefault="00541283" w:rsidP="005412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Shaffer, J. (n.d.). </w:t>
              </w:r>
              <w:r>
                <w:rPr>
                  <w:i/>
                  <w:iCs/>
                  <w:noProof/>
                </w:rPr>
                <w:t>5 Tips on Designing Colorblind-friendly Visualizations</w:t>
              </w:r>
              <w:r>
                <w:rPr>
                  <w:noProof/>
                </w:rPr>
                <w:t>. Retrieved from Tableau: https://www.tableau.com/about/blog/2016/4/examining-data-viz-rules-dont-use-red-green-together-53463#:~:text=For%20example%2C%20blue%2Forange%20is,blue%20to%20someone%20with%20CVD.</w:t>
              </w:r>
            </w:p>
            <w:p w14:paraId="2EFDBEE3" w14:textId="0CFFC28A" w:rsidR="007E055A" w:rsidRDefault="007E055A" w:rsidP="0054128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8B2FF2A" w14:textId="58E984DF" w:rsidR="00E01A28" w:rsidRDefault="00E01A28" w:rsidP="00E32AE5">
      <w:pPr>
        <w:pStyle w:val="ListParagraph"/>
        <w:ind w:left="1440"/>
      </w:pPr>
    </w:p>
    <w:sectPr w:rsidR="00E01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64521"/>
    <w:multiLevelType w:val="hybridMultilevel"/>
    <w:tmpl w:val="8E107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79"/>
    <w:rsid w:val="00044005"/>
    <w:rsid w:val="00077D35"/>
    <w:rsid w:val="000B5EB7"/>
    <w:rsid w:val="000C4E99"/>
    <w:rsid w:val="001E073C"/>
    <w:rsid w:val="00221115"/>
    <w:rsid w:val="00283E01"/>
    <w:rsid w:val="002A43CC"/>
    <w:rsid w:val="002A7496"/>
    <w:rsid w:val="002D5E80"/>
    <w:rsid w:val="002D76D0"/>
    <w:rsid w:val="002E2CCD"/>
    <w:rsid w:val="00386E2B"/>
    <w:rsid w:val="00396D13"/>
    <w:rsid w:val="004755F6"/>
    <w:rsid w:val="004E0F7E"/>
    <w:rsid w:val="005051AD"/>
    <w:rsid w:val="005061FF"/>
    <w:rsid w:val="00534B79"/>
    <w:rsid w:val="00541283"/>
    <w:rsid w:val="00553D88"/>
    <w:rsid w:val="00597672"/>
    <w:rsid w:val="005F338B"/>
    <w:rsid w:val="00640471"/>
    <w:rsid w:val="0069104A"/>
    <w:rsid w:val="006E1F1C"/>
    <w:rsid w:val="006F0D56"/>
    <w:rsid w:val="007619C0"/>
    <w:rsid w:val="007E055A"/>
    <w:rsid w:val="00970F5E"/>
    <w:rsid w:val="009B1D86"/>
    <w:rsid w:val="009B1F0D"/>
    <w:rsid w:val="009D7FA4"/>
    <w:rsid w:val="00A72A49"/>
    <w:rsid w:val="00AB0014"/>
    <w:rsid w:val="00AE7BAD"/>
    <w:rsid w:val="00B167DD"/>
    <w:rsid w:val="00B4000E"/>
    <w:rsid w:val="00B42D8F"/>
    <w:rsid w:val="00B609AA"/>
    <w:rsid w:val="00BD0585"/>
    <w:rsid w:val="00C24076"/>
    <w:rsid w:val="00C42E98"/>
    <w:rsid w:val="00D34A8E"/>
    <w:rsid w:val="00D4741E"/>
    <w:rsid w:val="00D577E5"/>
    <w:rsid w:val="00D75263"/>
    <w:rsid w:val="00DD39BB"/>
    <w:rsid w:val="00DD494C"/>
    <w:rsid w:val="00DE12DC"/>
    <w:rsid w:val="00E012CA"/>
    <w:rsid w:val="00E01A28"/>
    <w:rsid w:val="00E12F1F"/>
    <w:rsid w:val="00E32AE5"/>
    <w:rsid w:val="00E36E06"/>
    <w:rsid w:val="00E531FE"/>
    <w:rsid w:val="00E60639"/>
    <w:rsid w:val="00F52B27"/>
    <w:rsid w:val="00F63F83"/>
    <w:rsid w:val="00F753DA"/>
    <w:rsid w:val="00FC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A3DFA"/>
  <w15:chartTrackingRefBased/>
  <w15:docId w15:val="{9D7B1C17-3A4C-4AA1-8C6D-7265AC97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5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B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01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Sha</b:Tag>
    <b:SourceType>InternetSite</b:SourceType>
    <b:Guid>{E92A015A-73D6-411A-B907-8B350E34FFFB}</b:Guid>
    <b:Title>5 Tips on Designing Colorblind-friendly Visualizations</b:Title>
    <b:Author>
      <b:Author>
        <b:NameList>
          <b:Person>
            <b:Last>Shaffer</b:Last>
            <b:First>Jeffrey</b:First>
          </b:Person>
        </b:NameList>
      </b:Author>
    </b:Author>
    <b:InternetSiteTitle>Tableau</b:InternetSiteTitle>
    <b:URL>https://www.tableau.com/about/blog/2016/4/examining-data-viz-rules-dont-use-red-green-together-53463#:~:text=For%20example%2C%20blue%2Forange%20is,blue%20to%20someone%20with%20CVD.</b:URL>
    <b:RefOrder>4</b:RefOrder>
  </b:Source>
  <b:Source>
    <b:Tag>Meh18</b:Tag>
    <b:SourceType>InternetSite</b:SourceType>
    <b:Guid>{F5A959B2-E945-4B10-A3B8-9F6FF360B70F}</b:Guid>
    <b:Author>
      <b:Author>
        <b:NameList>
          <b:Person>
            <b:Last>Mehta</b:Last>
            <b:First>Dhrumil</b:First>
          </b:Person>
        </b:NameList>
      </b:Author>
    </b:Author>
    <b:Title>Airline Safety</b:Title>
    <b:InternetSiteTitle>Github - fivethirtyeight</b:InternetSiteTitle>
    <b:Year>2018</b:Year>
    <b:Month>February</b:Month>
    <b:Day>9</b:Day>
    <b:URL>https://github.com/fivethirtyeight/data/tree/master/airline-safety</b:URL>
    <b:RefOrder>1</b:RefOrder>
  </b:Source>
  <b:Source>
    <b:Tag>His</b:Tag>
    <b:SourceType>InternetSite</b:SourceType>
    <b:Guid>{E19F1ECA-F0BF-4FD2-84AE-C1BA559D7836}</b:Guid>
    <b:Title>Historical Fatality Trends</b:Title>
    <b:InternetSiteTitle>Injury Facts</b:InternetSiteTitle>
    <b:URL>https://injuryfacts.nsc.org/motor-vehicle/historical-fatality-trends/deaths-and-rates/</b:URL>
    <b:RefOrder>2</b:RefOrder>
  </b:Source>
  <b:Source>
    <b:Tag>Dea</b:Tag>
    <b:SourceType>InternetSite</b:SourceType>
    <b:Guid>{094214BE-3A93-48D2-8439-90EFB72B68DE}</b:Guid>
    <b:Title>Death Rate per Year</b:Title>
    <b:InternetSiteTitle>Bureau of Aircraft Accidents Archives</b:InternetSiteTitle>
    <b:URL>http://www.baaa-acro.com/statistics/death-rate-per-year?page=0</b:URL>
    <b:RefOrder>3</b:RefOrder>
  </b:Source>
  <b:Source>
    <b:Tag>Cra19</b:Tag>
    <b:SourceType>InternetSite</b:SourceType>
    <b:Guid>{071623A5-DE62-498C-8CD2-C40DC563E9CF}</b:Guid>
    <b:Author>
      <b:Author>
        <b:NameList>
          <b:Person>
            <b:Last>Cravit</b:Last>
            <b:First>Rachel</b:First>
          </b:Person>
        </b:NameList>
      </b:Author>
    </b:Author>
    <b:Title>How to Use Color Blind Friendly Palettes to Make Your Charts Accessible</b:Title>
    <b:InternetSiteTitle>Venngage</b:InternetSiteTitle>
    <b:Year>2019</b:Year>
    <b:Month>August</b:Month>
    <b:Day>21</b:Day>
    <b:URL>https://venngage.com/blog/color-blind-friendly-palette/#3</b:URL>
    <b:RefOrder>5</b:RefOrder>
  </b:Source>
  <b:Source>
    <b:Tag>Ope</b:Tag>
    <b:SourceType>InternetSite</b:SourceType>
    <b:Guid>{5F908258-73BB-4598-9BE3-8EF2DB749D15}</b:Guid>
    <b:Title>Operating Revenue (In Thousands of Dollars ($000)</b:Title>
    <b:InternetSiteTitle>Bureau of Transportation Statistics</b:InternetSiteTitle>
    <b:URL>https://www.transtats.bts.gov/Data_Elements_Financial.aspx?Data=7</b:URL>
    <b:RefOrder>6</b:RefOrder>
  </b:Source>
  <b:Source>
    <b:Tag>Pas</b:Tag>
    <b:SourceType>InternetSite</b:SourceType>
    <b:Guid>{BFF6604B-BA21-4BDB-9260-96E23D19CD0E}</b:Guid>
    <b:Title>Passengers All U.S. Carriers - All Airports</b:Title>
    <b:InternetSiteTitle>Bureau of Transportation Statistics</b:InternetSiteTitle>
    <b:URL>https://www.transtats.bts.gov/Data_Elements.aspx?Data=1</b:URL>
    <b:RefOrder>7</b:RefOrder>
  </b:Source>
</b:Sources>
</file>

<file path=customXml/itemProps1.xml><?xml version="1.0" encoding="utf-8"?>
<ds:datastoreItem xmlns:ds="http://schemas.openxmlformats.org/officeDocument/2006/customXml" ds:itemID="{8D003DE0-B2E3-40A6-A9C9-6201FCDE6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Fox</dc:creator>
  <cp:keywords/>
  <dc:description/>
  <cp:lastModifiedBy>Andrea Fox</cp:lastModifiedBy>
  <cp:revision>2</cp:revision>
  <dcterms:created xsi:type="dcterms:W3CDTF">2021-01-10T22:54:00Z</dcterms:created>
  <dcterms:modified xsi:type="dcterms:W3CDTF">2021-01-10T22:54:00Z</dcterms:modified>
</cp:coreProperties>
</file>