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BE61A8" w:rsidRPr="00DE31DE" w14:paraId="6595A41C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CF118C3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-632954436"/>
              <w:placeholder>
                <w:docPart w:val="FFD3C3A22FAB476280D72D332388D17E"/>
              </w:placeholder>
            </w:sdtPr>
            <w:sdtContent>
              <w:p w14:paraId="384FB9BF" w14:textId="77777777" w:rsidR="00BE61A8" w:rsidRPr="00DE31DE" w:rsidRDefault="00BE61A8" w:rsidP="00DE31DE">
                <w:pPr>
                  <w:spacing w:after="0" w:line="276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DE31DE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CU01</w:t>
                </w:r>
              </w:p>
            </w:sdtContent>
          </w:sdt>
        </w:tc>
      </w:tr>
      <w:tr w:rsidR="00BE61A8" w:rsidRPr="00DE31DE" w14:paraId="56C6A75C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C5AA34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21F532D" w14:textId="67D5D071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 xml:space="preserve">Registrar </w:t>
            </w: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recepción de equipo</w:t>
            </w:r>
          </w:p>
        </w:tc>
      </w:tr>
      <w:tr w:rsidR="00BE61A8" w:rsidRPr="00DE31DE" w14:paraId="0930D710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E0F4F3D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C5F9054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Ángel Daniel Sánchez Martínez</w:t>
            </w:r>
          </w:p>
        </w:tc>
      </w:tr>
      <w:tr w:rsidR="00BE61A8" w:rsidRPr="00DE31DE" w14:paraId="50BC02D1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1B72D8C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B5B1831" w14:textId="0BF36928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27/07/2020</w:t>
            </w:r>
          </w:p>
        </w:tc>
      </w:tr>
      <w:tr w:rsidR="00BE61A8" w:rsidRPr="00DE31DE" w14:paraId="4EB62FEF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7C4DECC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6A40DE7" w14:textId="370F2918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BE61A8" w:rsidRPr="00DE31DE" w14:paraId="59724D28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E59B592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2978266" w14:textId="5E4F35F5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Técnico</w:t>
            </w:r>
          </w:p>
        </w:tc>
      </w:tr>
      <w:tr w:rsidR="00BE61A8" w:rsidRPr="00DE31DE" w14:paraId="0621297F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106EA06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14CB0A2" w14:textId="01A9C690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Este caso de uso permitirá la captura de datos del cliente, equipo y técnico que realiza la captura para generar un contrato y así proceder a realizar la revisión del equipo recibido.</w:t>
            </w:r>
          </w:p>
        </w:tc>
      </w:tr>
      <w:tr w:rsidR="00BE61A8" w:rsidRPr="00DE31DE" w14:paraId="07A09D58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1419D2A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B6B8A2D" w14:textId="7337744C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PRE’1.- El técnico se encuentra en la interfaz principal del sistema.</w:t>
            </w:r>
          </w:p>
        </w:tc>
      </w:tr>
      <w:tr w:rsidR="00BE61A8" w:rsidRPr="00DE31DE" w14:paraId="36CA41D4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7C0E6E7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5E28B27" w14:textId="77777777" w:rsidR="00BE61A8" w:rsidRPr="00DE31DE" w:rsidRDefault="00BE61A8" w:rsidP="00DE31DE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E31DE">
              <w:rPr>
                <w:rFonts w:ascii="Arial" w:hAnsi="Arial" w:cs="Arial"/>
                <w:sz w:val="24"/>
                <w:szCs w:val="24"/>
              </w:rPr>
              <w:t>El técnico selecciona la opción “Recepción de equipo”.</w:t>
            </w:r>
          </w:p>
          <w:p w14:paraId="0BA0B41A" w14:textId="77777777" w:rsidR="00DE4C4F" w:rsidRPr="00DE31DE" w:rsidRDefault="00DE4C4F" w:rsidP="00DE31DE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E31DE">
              <w:rPr>
                <w:rFonts w:ascii="Arial" w:hAnsi="Arial" w:cs="Arial"/>
                <w:sz w:val="24"/>
                <w:szCs w:val="24"/>
              </w:rPr>
              <w:t>El sistema muestra la interfaz “Registro de equipo”, la cual contiene</w:t>
            </w:r>
            <w:r w:rsidR="005E7D52" w:rsidRPr="00DE31DE">
              <w:rPr>
                <w:rFonts w:ascii="Arial" w:hAnsi="Arial" w:cs="Arial"/>
                <w:sz w:val="24"/>
                <w:szCs w:val="24"/>
              </w:rPr>
              <w:t xml:space="preserve"> la fecha actual,</w:t>
            </w:r>
            <w:r w:rsidRPr="00DE31D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E7D52" w:rsidRPr="00DE31DE">
              <w:rPr>
                <w:rFonts w:ascii="Arial" w:hAnsi="Arial" w:cs="Arial"/>
                <w:sz w:val="24"/>
                <w:szCs w:val="24"/>
              </w:rPr>
              <w:t>una lista con los nombres de los técnicos, una lista para con los estados posibles del equipo, campos para ingresar</w:t>
            </w:r>
            <w:r w:rsidR="005B52DC" w:rsidRPr="00DE31DE">
              <w:rPr>
                <w:rFonts w:ascii="Arial" w:hAnsi="Arial" w:cs="Arial"/>
                <w:sz w:val="24"/>
                <w:szCs w:val="24"/>
              </w:rPr>
              <w:t xml:space="preserve"> el número de servicio,</w:t>
            </w:r>
            <w:r w:rsidR="005E7D52" w:rsidRPr="00DE31DE">
              <w:rPr>
                <w:rFonts w:ascii="Arial" w:hAnsi="Arial" w:cs="Arial"/>
                <w:sz w:val="24"/>
                <w:szCs w:val="24"/>
              </w:rPr>
              <w:t xml:space="preserve"> nombre del cliente, apellidos del cliente, dirección del cliente, teléfono del cliente, e-mail del cliente, marca del equipo, número de ser</w:t>
            </w:r>
            <w:r w:rsidR="005B52DC" w:rsidRPr="00DE31DE">
              <w:rPr>
                <w:rFonts w:ascii="Arial" w:hAnsi="Arial" w:cs="Arial"/>
                <w:sz w:val="24"/>
                <w:szCs w:val="24"/>
              </w:rPr>
              <w:t>i</w:t>
            </w:r>
            <w:r w:rsidR="005E7D52" w:rsidRPr="00DE31DE">
              <w:rPr>
                <w:rFonts w:ascii="Arial" w:hAnsi="Arial" w:cs="Arial"/>
                <w:sz w:val="24"/>
                <w:szCs w:val="24"/>
              </w:rPr>
              <w:t>e del equipo, garantía del equipo, defectos reportados del equipo</w:t>
            </w:r>
            <w:r w:rsidR="005B52DC" w:rsidRPr="00DE31DE">
              <w:rPr>
                <w:rFonts w:ascii="Arial" w:hAnsi="Arial" w:cs="Arial"/>
                <w:sz w:val="24"/>
                <w:szCs w:val="24"/>
              </w:rPr>
              <w:t xml:space="preserve"> y</w:t>
            </w:r>
            <w:r w:rsidR="005E7D52" w:rsidRPr="00DE31DE">
              <w:rPr>
                <w:rFonts w:ascii="Arial" w:hAnsi="Arial" w:cs="Arial"/>
                <w:sz w:val="24"/>
                <w:szCs w:val="24"/>
              </w:rPr>
              <w:t xml:space="preserve"> observaciones del equipo</w:t>
            </w:r>
            <w:r w:rsidR="005B52DC" w:rsidRPr="00DE31DE">
              <w:rPr>
                <w:rFonts w:ascii="Arial" w:hAnsi="Arial" w:cs="Arial"/>
                <w:sz w:val="24"/>
                <w:szCs w:val="24"/>
              </w:rPr>
              <w:t>, así como unos cuadros para marcar si cuenta con maletín, cargador, batería y accesorio, una opción para elegir la fecha de entrega del equipo y los botones  “Registrar” y “Volver”.</w:t>
            </w:r>
          </w:p>
          <w:p w14:paraId="1605BFB3" w14:textId="77777777" w:rsidR="005B52DC" w:rsidRPr="00DE31DE" w:rsidRDefault="005B52DC" w:rsidP="00DE31DE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E31DE">
              <w:rPr>
                <w:rFonts w:ascii="Arial" w:hAnsi="Arial" w:cs="Arial"/>
                <w:sz w:val="24"/>
                <w:szCs w:val="24"/>
              </w:rPr>
              <w:t>El técnico ingresa la información obligatoria que pide el sistema y presiona la opción “Registrar” (ver FA1, FA2).</w:t>
            </w:r>
          </w:p>
          <w:p w14:paraId="41F0E05D" w14:textId="77777777" w:rsidR="005B52DC" w:rsidRPr="00DE31DE" w:rsidRDefault="005B52DC" w:rsidP="00DE31DE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E31DE">
              <w:rPr>
                <w:rFonts w:ascii="Arial" w:hAnsi="Arial" w:cs="Arial"/>
                <w:sz w:val="24"/>
                <w:szCs w:val="24"/>
              </w:rPr>
              <w:t>El sistema valida que los datos obligatorios se hayan ingresado y que no haya información inválida</w:t>
            </w:r>
            <w:r w:rsidR="00DE31DE" w:rsidRPr="00DE31DE">
              <w:rPr>
                <w:rFonts w:ascii="Arial" w:hAnsi="Arial" w:cs="Arial"/>
                <w:sz w:val="24"/>
                <w:szCs w:val="24"/>
              </w:rPr>
              <w:t xml:space="preserve"> en los campos.</w:t>
            </w:r>
          </w:p>
          <w:p w14:paraId="23DDB3F5" w14:textId="401F33FF" w:rsidR="00DE31DE" w:rsidRPr="00DE31DE" w:rsidRDefault="00DE31DE" w:rsidP="00DE31DE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E31DE">
              <w:rPr>
                <w:rFonts w:ascii="Arial" w:hAnsi="Arial" w:cs="Arial"/>
                <w:sz w:val="24"/>
                <w:szCs w:val="24"/>
              </w:rPr>
              <w:t>El sistema accede a la base de datos para guardar la información, limpia los campos y genera un contrato para mostrarlo en archivo PDF posteriormente</w:t>
            </w:r>
            <w:r>
              <w:rPr>
                <w:rFonts w:ascii="Arial" w:hAnsi="Arial" w:cs="Arial"/>
                <w:sz w:val="24"/>
                <w:szCs w:val="24"/>
              </w:rPr>
              <w:t xml:space="preserve"> (ver FA3, FA4, EX1)</w:t>
            </w:r>
            <w:r w:rsidRPr="00DE31D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101A2AC" w14:textId="0C1AEE21" w:rsidR="00DE31DE" w:rsidRPr="00DE31DE" w:rsidRDefault="00DE31DE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E31DE">
              <w:rPr>
                <w:rFonts w:ascii="Arial" w:hAnsi="Arial" w:cs="Arial"/>
                <w:sz w:val="24"/>
                <w:szCs w:val="24"/>
              </w:rPr>
              <w:t>FIN CASO DE USO.</w:t>
            </w:r>
          </w:p>
        </w:tc>
      </w:tr>
      <w:tr w:rsidR="00BE61A8" w:rsidRPr="00DE31DE" w14:paraId="51A63C61" w14:textId="77777777" w:rsidTr="00BE61A8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84C3557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AC57904" w14:textId="77777777" w:rsidR="00BE61A8" w:rsidRPr="00DE31DE" w:rsidRDefault="005B52DC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FA1 Técnico presiona opción volver con campos vacíos:</w:t>
            </w:r>
          </w:p>
          <w:p w14:paraId="21AAB6BC" w14:textId="76C085FE" w:rsidR="005B52DC" w:rsidRPr="00DE31DE" w:rsidRDefault="00DE31DE" w:rsidP="00195D90">
            <w:pPr>
              <w:pStyle w:val="Prrafodelista"/>
              <w:numPr>
                <w:ilvl w:val="0"/>
                <w:numId w:val="2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 xml:space="preserve">El sistema muestra la interfaz principal y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cierra la interfaz actual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5106D84F" w14:textId="4E785B37" w:rsidR="005B52DC" w:rsidRPr="00DE31DE" w:rsidRDefault="005B52DC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 xml:space="preserve">FIN </w:t>
            </w:r>
            <w:r w:rsidR="00DE31DE">
              <w:rPr>
                <w:rFonts w:ascii="Arial" w:hAnsi="Arial" w:cs="Arial"/>
                <w:sz w:val="24"/>
                <w:szCs w:val="24"/>
                <w:lang w:val="es-ES"/>
              </w:rPr>
              <w:t>CASO DE USO</w:t>
            </w: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6F92B901" w14:textId="77777777" w:rsidR="005B52DC" w:rsidRPr="00DE31DE" w:rsidRDefault="005B52DC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22B2B54" w14:textId="2334D064" w:rsidR="005B52DC" w:rsidRDefault="005B52DC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B30115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 xml:space="preserve"> Técnico presiona opción volver con </w:t>
            </w: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información</w:t>
            </w: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Pr="00DE31DE">
              <w:rPr>
                <w:rFonts w:ascii="Arial" w:hAnsi="Arial" w:cs="Arial"/>
                <w:sz w:val="24"/>
                <w:szCs w:val="24"/>
                <w:lang w:val="es-ES"/>
              </w:rPr>
              <w:t>parcial o total:</w:t>
            </w:r>
          </w:p>
          <w:p w14:paraId="6E16AD2B" w14:textId="0301E6F7" w:rsidR="00DE31DE" w:rsidRDefault="00DE31DE" w:rsidP="00195D90">
            <w:pPr>
              <w:pStyle w:val="Prrafodelista"/>
              <w:numPr>
                <w:ilvl w:val="0"/>
                <w:numId w:val="3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muestra un mensaje de confirmación con las opciones “Aceptar” y “Cancelar”, preguntando al técnico si está seguro que desea </w:t>
            </w:r>
            <w:r w:rsidR="00B30115">
              <w:rPr>
                <w:rFonts w:ascii="Arial" w:hAnsi="Arial" w:cs="Arial"/>
                <w:sz w:val="24"/>
                <w:szCs w:val="24"/>
                <w:lang w:val="es-ES"/>
              </w:rPr>
              <w:t>realizar la acción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563A0136" w14:textId="42091404" w:rsidR="00DE31DE" w:rsidRDefault="00DE31DE" w:rsidP="00195D90">
            <w:pPr>
              <w:pStyle w:val="Prrafodelista"/>
              <w:numPr>
                <w:ilvl w:val="0"/>
                <w:numId w:val="3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técnico </w:t>
            </w:r>
            <w:r w:rsidR="00B30115">
              <w:rPr>
                <w:rFonts w:ascii="Arial" w:hAnsi="Arial" w:cs="Arial"/>
                <w:sz w:val="24"/>
                <w:szCs w:val="24"/>
                <w:lang w:val="es-ES"/>
              </w:rPr>
              <w:t>selecciona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la opción “Aceptar”</w:t>
            </w:r>
            <w:r w:rsidR="00B30115">
              <w:rPr>
                <w:rFonts w:ascii="Arial" w:hAnsi="Arial" w:cs="Arial"/>
                <w:sz w:val="24"/>
                <w:szCs w:val="24"/>
                <w:lang w:val="es-ES"/>
              </w:rPr>
              <w:t xml:space="preserve"> (ver FA2.2)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7200FF87" w14:textId="27AEE888" w:rsidR="00DE31DE" w:rsidRDefault="00DE31DE" w:rsidP="00195D90">
            <w:pPr>
              <w:pStyle w:val="Prrafodelista"/>
              <w:numPr>
                <w:ilvl w:val="0"/>
                <w:numId w:val="3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la interfaz principal y cierra la interfaz actual</w:t>
            </w:r>
            <w:r w:rsidR="00B30115">
              <w:rPr>
                <w:rFonts w:ascii="Arial" w:hAnsi="Arial" w:cs="Arial"/>
                <w:sz w:val="24"/>
                <w:szCs w:val="24"/>
                <w:lang w:val="es-ES"/>
              </w:rPr>
              <w:t xml:space="preserve">, </w:t>
            </w:r>
            <w:r w:rsidR="00B30115">
              <w:rPr>
                <w:rFonts w:ascii="Arial" w:hAnsi="Arial" w:cs="Arial"/>
                <w:sz w:val="24"/>
                <w:szCs w:val="24"/>
                <w:lang w:val="es-ES"/>
              </w:rPr>
              <w:t>desechando</w:t>
            </w:r>
            <w:r w:rsidR="00B30115">
              <w:rPr>
                <w:rFonts w:ascii="Arial" w:hAnsi="Arial" w:cs="Arial"/>
                <w:sz w:val="24"/>
                <w:szCs w:val="24"/>
                <w:lang w:val="es-ES"/>
              </w:rPr>
              <w:t xml:space="preserve"> la información capturada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7C1B63C6" w14:textId="5C32FD6C" w:rsidR="00B30115" w:rsidRPr="00B30115" w:rsidRDefault="00B30115" w:rsidP="00B30115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CASO DE USO.</w:t>
            </w:r>
          </w:p>
          <w:p w14:paraId="672DE733" w14:textId="670B858A" w:rsidR="00B30115" w:rsidRDefault="00B30115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00EDC32" w14:textId="2DF64373" w:rsidR="00B30115" w:rsidRDefault="00B30115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FA2.2 Técnico selecciona opción “Cancelar” en mensaje de confirmación:</w:t>
            </w:r>
          </w:p>
          <w:p w14:paraId="5B864C3F" w14:textId="50C286A0" w:rsidR="00B30115" w:rsidRDefault="00B30115" w:rsidP="00195D90">
            <w:pPr>
              <w:pStyle w:val="Prrafodelista"/>
              <w:numPr>
                <w:ilvl w:val="0"/>
                <w:numId w:val="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el mensaje y permanece en la interfaz “Registro de equipo” sin realizar algún cambio.</w:t>
            </w:r>
          </w:p>
          <w:p w14:paraId="5916BE24" w14:textId="77777777" w:rsidR="005B52DC" w:rsidRDefault="00B30115" w:rsidP="00195D90">
            <w:pPr>
              <w:pStyle w:val="Prrafodelista"/>
              <w:numPr>
                <w:ilvl w:val="0"/>
                <w:numId w:val="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3 del flujo normal.</w:t>
            </w:r>
          </w:p>
          <w:p w14:paraId="1E2AEE7F" w14:textId="77777777" w:rsidR="00B30115" w:rsidRDefault="00B30115" w:rsidP="00B30115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5F18E4C" w14:textId="77777777" w:rsidR="00B30115" w:rsidRDefault="00B30115" w:rsidP="00B30115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FA3 Hay campos obligatorios vacíos:</w:t>
            </w:r>
          </w:p>
          <w:p w14:paraId="25FD1A7E" w14:textId="77777777" w:rsidR="00B30115" w:rsidRDefault="00B30115" w:rsidP="00195D90">
            <w:pPr>
              <w:pStyle w:val="Prrafodelista"/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 con la opción “Aceptar”, indicando que faltan datos obligatorios por llenar.</w:t>
            </w:r>
          </w:p>
          <w:p w14:paraId="53BA1EE8" w14:textId="77777777" w:rsidR="00B30115" w:rsidRDefault="00B30115" w:rsidP="00195D90">
            <w:pPr>
              <w:pStyle w:val="Prrafodelista"/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técnico selecciona la opción “Aceptar” del mensaje.</w:t>
            </w:r>
          </w:p>
          <w:p w14:paraId="0AB4F5CF" w14:textId="77777777" w:rsidR="00B30115" w:rsidRDefault="00B30115" w:rsidP="00195D90">
            <w:pPr>
              <w:pStyle w:val="Prrafodelista"/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el mensaje y permanece en la interfaz “Registro de equipo” sin realizar algún cambio.</w:t>
            </w:r>
          </w:p>
          <w:p w14:paraId="2C7DB8E2" w14:textId="77777777" w:rsidR="00B30115" w:rsidRDefault="00B30115" w:rsidP="00195D90">
            <w:pPr>
              <w:pStyle w:val="Prrafodelista"/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3 del flujo normal.</w:t>
            </w:r>
          </w:p>
          <w:p w14:paraId="76E08DE5" w14:textId="77777777" w:rsidR="00195D90" w:rsidRDefault="00195D90" w:rsidP="00195D90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D229799" w14:textId="311BCA7A" w:rsidR="00195D90" w:rsidRDefault="00195D90" w:rsidP="00195D90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FA4 Hay información inválida:</w:t>
            </w:r>
          </w:p>
          <w:p w14:paraId="5A512DDF" w14:textId="5F277288" w:rsidR="00195D90" w:rsidRDefault="00195D90" w:rsidP="00195D90">
            <w:pPr>
              <w:pStyle w:val="Prrafodelista"/>
              <w:numPr>
                <w:ilvl w:val="0"/>
                <w:numId w:val="6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muestra un mensaje con la opción “Aceptar”, indicando que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se ingresó información inválida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7759A9E9" w14:textId="77777777" w:rsidR="00195D90" w:rsidRDefault="00195D90" w:rsidP="00195D90">
            <w:pPr>
              <w:pStyle w:val="Prrafodelista"/>
              <w:numPr>
                <w:ilvl w:val="0"/>
                <w:numId w:val="6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técnico selecciona la opción “Aceptar” del mensaje.</w:t>
            </w:r>
          </w:p>
          <w:p w14:paraId="45D8510C" w14:textId="0761B7D5" w:rsidR="00195D90" w:rsidRDefault="00195D90" w:rsidP="00195D90">
            <w:pPr>
              <w:pStyle w:val="Prrafodelista"/>
              <w:numPr>
                <w:ilvl w:val="0"/>
                <w:numId w:val="6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El sistema cierra el mensaje y permanece en la interfaz “Registro de equipo” sin realizar algún cambio.</w:t>
            </w:r>
          </w:p>
          <w:p w14:paraId="781E719B" w14:textId="66C54BCC" w:rsidR="00195D90" w:rsidRDefault="00195D90" w:rsidP="00195D90">
            <w:pPr>
              <w:pStyle w:val="Prrafodelista"/>
              <w:numPr>
                <w:ilvl w:val="0"/>
                <w:numId w:val="6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técnico corrige la información que ingresó incorrectamente y selecciona la opción registrar.</w:t>
            </w:r>
          </w:p>
          <w:p w14:paraId="2186F65E" w14:textId="4EBBAD80" w:rsidR="00195D90" w:rsidRPr="00195D90" w:rsidRDefault="00195D90" w:rsidP="00195D90">
            <w:pPr>
              <w:pStyle w:val="Prrafodelista"/>
              <w:numPr>
                <w:ilvl w:val="0"/>
                <w:numId w:val="6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4 del flujo normal.</w:t>
            </w:r>
          </w:p>
        </w:tc>
      </w:tr>
      <w:tr w:rsidR="00BE61A8" w:rsidRPr="00DE31DE" w14:paraId="64906BBF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16732F9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705B7FF" w14:textId="7530A9AA" w:rsidR="00BE61A8" w:rsidRDefault="00195D90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Base de datos no disponible:</w:t>
            </w:r>
          </w:p>
          <w:p w14:paraId="78C4795E" w14:textId="77777777" w:rsidR="00195D90" w:rsidRDefault="00195D90" w:rsidP="00195D90">
            <w:pPr>
              <w:pStyle w:val="Prrafodelista"/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con la opción “Aceptar”, indicando que la acción no está disponible por el momento.</w:t>
            </w:r>
          </w:p>
          <w:p w14:paraId="4A1EC7F4" w14:textId="77777777" w:rsidR="00195D90" w:rsidRDefault="00195D90" w:rsidP="00195D90">
            <w:pPr>
              <w:pStyle w:val="Prrafodelista"/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técnico selecciona la opción “Aceptar”.</w:t>
            </w:r>
          </w:p>
          <w:p w14:paraId="6F7131CD" w14:textId="35D807F0" w:rsidR="00195D90" w:rsidRPr="00195D90" w:rsidRDefault="00195D90" w:rsidP="00195D90">
            <w:pPr>
              <w:pStyle w:val="Prrafodelista"/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cierra el mensaje y permanece en la misma interfaz sin realizar cambios.</w:t>
            </w:r>
          </w:p>
        </w:tc>
      </w:tr>
      <w:tr w:rsidR="00BE61A8" w:rsidRPr="00DE31DE" w14:paraId="782803B6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3827C58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365182984"/>
              <w:placeholder>
                <w:docPart w:val="E2D7A3AFB7A64DB1BA9BE8A245C23EE9"/>
              </w:placeholder>
            </w:sdtPr>
            <w:sdtContent>
              <w:p w14:paraId="0FE8FC69" w14:textId="4C543104" w:rsidR="00BE61A8" w:rsidRPr="00DE31DE" w:rsidRDefault="00195D90" w:rsidP="00DE31DE">
                <w:pPr>
                  <w:spacing w:after="0"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Hay información de cliente y equipo guardado en la base de datos y hay un contrato generado en PDF.</w:t>
                </w:r>
              </w:p>
            </w:sdtContent>
          </w:sdt>
        </w:tc>
      </w:tr>
      <w:tr w:rsidR="00BE61A8" w:rsidRPr="00DE31DE" w14:paraId="22FD6424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2234678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0E532C0F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7CDF359" w14:textId="166767F1" w:rsidR="00BE61A8" w:rsidRPr="00DE31DE" w:rsidRDefault="00195D90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BE61A8" w:rsidRPr="00DE31DE" w14:paraId="34227DC4" w14:textId="77777777" w:rsidTr="007D042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6DF78581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4BC98A31" w14:textId="77777777" w:rsidR="00BE61A8" w:rsidRPr="00DE31DE" w:rsidRDefault="00BE61A8" w:rsidP="00DE31DE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E31DE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DC75C09" w14:textId="624B0C8F" w:rsidR="00BE61A8" w:rsidRPr="00DE31DE" w:rsidRDefault="00195D90" w:rsidP="00DE31DE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41AA85E2" w14:textId="77777777" w:rsidR="00353558" w:rsidRPr="00DE31DE" w:rsidRDefault="00353558" w:rsidP="00DE31DE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sectPr w:rsidR="00353558" w:rsidRPr="00DE31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B36A5"/>
    <w:multiLevelType w:val="hybridMultilevel"/>
    <w:tmpl w:val="6EE823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C5BB7"/>
    <w:multiLevelType w:val="hybridMultilevel"/>
    <w:tmpl w:val="384656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D709F"/>
    <w:multiLevelType w:val="hybridMultilevel"/>
    <w:tmpl w:val="1D301F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57744"/>
    <w:multiLevelType w:val="hybridMultilevel"/>
    <w:tmpl w:val="E6DE851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E5B06"/>
    <w:multiLevelType w:val="hybridMultilevel"/>
    <w:tmpl w:val="215AC3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D32E2C"/>
    <w:multiLevelType w:val="hybridMultilevel"/>
    <w:tmpl w:val="420AE9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FB1E56"/>
    <w:multiLevelType w:val="hybridMultilevel"/>
    <w:tmpl w:val="215AC3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F06"/>
    <w:rsid w:val="000C7B0F"/>
    <w:rsid w:val="000E6511"/>
    <w:rsid w:val="00195D90"/>
    <w:rsid w:val="002C2523"/>
    <w:rsid w:val="00353558"/>
    <w:rsid w:val="003B0F06"/>
    <w:rsid w:val="00440DF2"/>
    <w:rsid w:val="005B52DC"/>
    <w:rsid w:val="005E7D52"/>
    <w:rsid w:val="006E127A"/>
    <w:rsid w:val="007B7132"/>
    <w:rsid w:val="00872675"/>
    <w:rsid w:val="00B258D4"/>
    <w:rsid w:val="00B30115"/>
    <w:rsid w:val="00B36057"/>
    <w:rsid w:val="00B57540"/>
    <w:rsid w:val="00BE61A8"/>
    <w:rsid w:val="00D24A88"/>
    <w:rsid w:val="00D8514F"/>
    <w:rsid w:val="00DE31DE"/>
    <w:rsid w:val="00DE4C4F"/>
    <w:rsid w:val="00E1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439F0"/>
  <w15:chartTrackingRefBased/>
  <w15:docId w15:val="{306A10B2-C84E-4621-9E6B-959DB2D68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0F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0F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72675"/>
    <w:pPr>
      <w:spacing w:after="200" w:line="276" w:lineRule="auto"/>
      <w:ind w:left="720"/>
      <w:contextualSpacing/>
    </w:pPr>
    <w:rPr>
      <w:rFonts w:eastAsiaTheme="minorEastAsia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BE61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FD3C3A22FAB476280D72D332388D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51671C-59D7-4441-A2CD-776448CFE08E}"/>
      </w:docPartPr>
      <w:docPartBody>
        <w:p w:rsidR="00000000" w:rsidRDefault="009414F2" w:rsidP="009414F2">
          <w:pPr>
            <w:pStyle w:val="FFD3C3A22FAB476280D72D332388D17E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2D7A3AFB7A64DB1BA9BE8A245C23E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E3A17-E3EA-4CD9-8461-6362B438B811}"/>
      </w:docPartPr>
      <w:docPartBody>
        <w:p w:rsidR="00000000" w:rsidRDefault="009414F2" w:rsidP="009414F2">
          <w:pPr>
            <w:pStyle w:val="E2D7A3AFB7A64DB1BA9BE8A245C23EE9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872"/>
    <w:rsid w:val="00591872"/>
    <w:rsid w:val="009414F2"/>
    <w:rsid w:val="009E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414F2"/>
    <w:rPr>
      <w:color w:val="808080"/>
    </w:rPr>
  </w:style>
  <w:style w:type="paragraph" w:customStyle="1" w:styleId="EEDBEB6CA258457D83255DA12BCBBFCC">
    <w:name w:val="EEDBEB6CA258457D83255DA12BCBBFCC"/>
    <w:rsid w:val="00591872"/>
  </w:style>
  <w:style w:type="paragraph" w:customStyle="1" w:styleId="D6BCFCC6BB9D4BDDAF4801A67F32C17B">
    <w:name w:val="D6BCFCC6BB9D4BDDAF4801A67F32C17B"/>
    <w:rsid w:val="00591872"/>
  </w:style>
  <w:style w:type="paragraph" w:customStyle="1" w:styleId="72F3E9C0E6B74D4C962CAC006256EC69">
    <w:name w:val="72F3E9C0E6B74D4C962CAC006256EC69"/>
    <w:rsid w:val="00591872"/>
  </w:style>
  <w:style w:type="paragraph" w:customStyle="1" w:styleId="9A9ADE4F79BC49F5AA7EDD795F48DADA">
    <w:name w:val="9A9ADE4F79BC49F5AA7EDD795F48DADA"/>
    <w:rsid w:val="00591872"/>
  </w:style>
  <w:style w:type="paragraph" w:customStyle="1" w:styleId="F1F5C5DF4C58476DA7B95987B6F9EE18">
    <w:name w:val="F1F5C5DF4C58476DA7B95987B6F9EE18"/>
    <w:rsid w:val="00591872"/>
  </w:style>
  <w:style w:type="paragraph" w:customStyle="1" w:styleId="5BE32E161BF040C2A7311E692FDF3515">
    <w:name w:val="5BE32E161BF040C2A7311E692FDF3515"/>
    <w:rsid w:val="00591872"/>
  </w:style>
  <w:style w:type="paragraph" w:customStyle="1" w:styleId="A823CE60F0594EE6BC637BD0B9CC1ADD">
    <w:name w:val="A823CE60F0594EE6BC637BD0B9CC1ADD"/>
    <w:rsid w:val="00591872"/>
  </w:style>
  <w:style w:type="paragraph" w:customStyle="1" w:styleId="F9F586E75A744B298CDEEF88F9BE8A38">
    <w:name w:val="F9F586E75A744B298CDEEF88F9BE8A38"/>
    <w:rsid w:val="00591872"/>
  </w:style>
  <w:style w:type="paragraph" w:customStyle="1" w:styleId="60B37DB16BFE47A3B4F32C28ADF30BFB">
    <w:name w:val="60B37DB16BFE47A3B4F32C28ADF30BFB"/>
    <w:rsid w:val="00591872"/>
  </w:style>
  <w:style w:type="paragraph" w:customStyle="1" w:styleId="4C03D68AF70F41F9887CF2EA3C5FC391">
    <w:name w:val="4C03D68AF70F41F9887CF2EA3C5FC391"/>
    <w:rsid w:val="00591872"/>
  </w:style>
  <w:style w:type="paragraph" w:customStyle="1" w:styleId="98CE169B5CAF400598D2AD09DBB31FBD">
    <w:name w:val="98CE169B5CAF400598D2AD09DBB31FBD"/>
    <w:rsid w:val="00591872"/>
  </w:style>
  <w:style w:type="paragraph" w:customStyle="1" w:styleId="A1FDC677586743ACAE8B20889454FCA5">
    <w:name w:val="A1FDC677586743ACAE8B20889454FCA5"/>
    <w:rsid w:val="00591872"/>
  </w:style>
  <w:style w:type="paragraph" w:customStyle="1" w:styleId="177F95C61C674E559465745562E258A6">
    <w:name w:val="177F95C61C674E559465745562E258A6"/>
    <w:rsid w:val="00591872"/>
  </w:style>
  <w:style w:type="paragraph" w:customStyle="1" w:styleId="8D8EAFBB349C4391B18043510B71B1ED">
    <w:name w:val="8D8EAFBB349C4391B18043510B71B1ED"/>
    <w:rsid w:val="00591872"/>
  </w:style>
  <w:style w:type="paragraph" w:customStyle="1" w:styleId="D45AE51FC42345E59627902EB455A2D2">
    <w:name w:val="D45AE51FC42345E59627902EB455A2D2"/>
    <w:rsid w:val="00591872"/>
  </w:style>
  <w:style w:type="paragraph" w:customStyle="1" w:styleId="FAD3587D15134A48A99D770A590EE656">
    <w:name w:val="FAD3587D15134A48A99D770A590EE656"/>
    <w:rsid w:val="00591872"/>
  </w:style>
  <w:style w:type="paragraph" w:customStyle="1" w:styleId="9D6B45B9FFB2400393836FD32EAEFBE2">
    <w:name w:val="9D6B45B9FFB2400393836FD32EAEFBE2"/>
    <w:rsid w:val="00591872"/>
  </w:style>
  <w:style w:type="paragraph" w:customStyle="1" w:styleId="3DBA94DB2EA94065B7DC2B936402BE75">
    <w:name w:val="3DBA94DB2EA94065B7DC2B936402BE75"/>
    <w:rsid w:val="00591872"/>
  </w:style>
  <w:style w:type="paragraph" w:customStyle="1" w:styleId="8AFAC46C8DF34387B27BFA5C5330CBDB">
    <w:name w:val="8AFAC46C8DF34387B27BFA5C5330CBDB"/>
    <w:rsid w:val="00591872"/>
  </w:style>
  <w:style w:type="paragraph" w:customStyle="1" w:styleId="C9C0366E8FDE4CE2BA4F75B2AFEEDFD6">
    <w:name w:val="C9C0366E8FDE4CE2BA4F75B2AFEEDFD6"/>
    <w:rsid w:val="00591872"/>
  </w:style>
  <w:style w:type="paragraph" w:customStyle="1" w:styleId="721D7677042B4520BF38342274FBAC60">
    <w:name w:val="721D7677042B4520BF38342274FBAC60"/>
    <w:rsid w:val="00591872"/>
  </w:style>
  <w:style w:type="paragraph" w:customStyle="1" w:styleId="D0FD639752E6498A8DAFBE8EB611C37D">
    <w:name w:val="D0FD639752E6498A8DAFBE8EB611C37D"/>
    <w:rsid w:val="00591872"/>
  </w:style>
  <w:style w:type="paragraph" w:customStyle="1" w:styleId="7A9AC510891140C78E44A6AA3CB0581F">
    <w:name w:val="7A9AC510891140C78E44A6AA3CB0581F"/>
    <w:rsid w:val="00591872"/>
  </w:style>
  <w:style w:type="paragraph" w:customStyle="1" w:styleId="6ADAF5DFFD51407592AAA5158FB7D47A">
    <w:name w:val="6ADAF5DFFD51407592AAA5158FB7D47A"/>
    <w:rsid w:val="00591872"/>
  </w:style>
  <w:style w:type="paragraph" w:customStyle="1" w:styleId="DCDB67F64548483F86D90C0A999D9F63">
    <w:name w:val="DCDB67F64548483F86D90C0A999D9F63"/>
    <w:rsid w:val="00591872"/>
  </w:style>
  <w:style w:type="paragraph" w:customStyle="1" w:styleId="621842107DD3453D89588A16BA82F18D">
    <w:name w:val="621842107DD3453D89588A16BA82F18D"/>
    <w:rsid w:val="00591872"/>
  </w:style>
  <w:style w:type="paragraph" w:customStyle="1" w:styleId="3609A7CCB8DB487D8D7DBB07666CD4B0">
    <w:name w:val="3609A7CCB8DB487D8D7DBB07666CD4B0"/>
    <w:rsid w:val="00591872"/>
  </w:style>
  <w:style w:type="paragraph" w:customStyle="1" w:styleId="00A6970BA4D64291899B264199531258">
    <w:name w:val="00A6970BA4D64291899B264199531258"/>
    <w:rsid w:val="00591872"/>
  </w:style>
  <w:style w:type="paragraph" w:customStyle="1" w:styleId="C57489B1D88147CBA398DC3889E22258">
    <w:name w:val="C57489B1D88147CBA398DC3889E22258"/>
    <w:rsid w:val="00591872"/>
  </w:style>
  <w:style w:type="paragraph" w:customStyle="1" w:styleId="D60EE9186F564A228EAD3D9A0303ABA0">
    <w:name w:val="D60EE9186F564A228EAD3D9A0303ABA0"/>
    <w:rsid w:val="00591872"/>
  </w:style>
  <w:style w:type="paragraph" w:customStyle="1" w:styleId="684D1D11603F4E71AD0423FDD8F943D1">
    <w:name w:val="684D1D11603F4E71AD0423FDD8F943D1"/>
    <w:rsid w:val="00591872"/>
  </w:style>
  <w:style w:type="paragraph" w:customStyle="1" w:styleId="5ED336D938824D8888F0CF381973973F">
    <w:name w:val="5ED336D938824D8888F0CF381973973F"/>
    <w:rsid w:val="00591872"/>
  </w:style>
  <w:style w:type="paragraph" w:customStyle="1" w:styleId="C760850AB80743B095406AD73BC903A1">
    <w:name w:val="C760850AB80743B095406AD73BC903A1"/>
    <w:rsid w:val="00591872"/>
  </w:style>
  <w:style w:type="paragraph" w:customStyle="1" w:styleId="ADD7AC9C7472408BA5F3E66B584B8135">
    <w:name w:val="ADD7AC9C7472408BA5F3E66B584B8135"/>
    <w:rsid w:val="00591872"/>
  </w:style>
  <w:style w:type="paragraph" w:customStyle="1" w:styleId="9D91F3AEE7534030B6C4BCD038A4AFFB">
    <w:name w:val="9D91F3AEE7534030B6C4BCD038A4AFFB"/>
    <w:rsid w:val="00591872"/>
  </w:style>
  <w:style w:type="paragraph" w:customStyle="1" w:styleId="05E7EBF3CD254E208E0DA7EEC552061C">
    <w:name w:val="05E7EBF3CD254E208E0DA7EEC552061C"/>
    <w:rsid w:val="00591872"/>
  </w:style>
  <w:style w:type="paragraph" w:customStyle="1" w:styleId="38361F18EA4A433B9EE4089C1DCA6F07">
    <w:name w:val="38361F18EA4A433B9EE4089C1DCA6F07"/>
    <w:rsid w:val="00591872"/>
  </w:style>
  <w:style w:type="paragraph" w:customStyle="1" w:styleId="458AD7EFD88F43CABAE40A5CEE79E8D9">
    <w:name w:val="458AD7EFD88F43CABAE40A5CEE79E8D9"/>
    <w:rsid w:val="00591872"/>
  </w:style>
  <w:style w:type="paragraph" w:customStyle="1" w:styleId="AEB6985C1C8E48FBB7DBB567E13DDA0F">
    <w:name w:val="AEB6985C1C8E48FBB7DBB567E13DDA0F"/>
    <w:rsid w:val="00591872"/>
  </w:style>
  <w:style w:type="paragraph" w:customStyle="1" w:styleId="66C593CD8FD34AF0B48C4C204ED60203">
    <w:name w:val="66C593CD8FD34AF0B48C4C204ED60203"/>
    <w:rsid w:val="00591872"/>
  </w:style>
  <w:style w:type="paragraph" w:customStyle="1" w:styleId="E85DB5D4B434444D91E4108894E725F0">
    <w:name w:val="E85DB5D4B434444D91E4108894E725F0"/>
    <w:rsid w:val="00591872"/>
  </w:style>
  <w:style w:type="paragraph" w:customStyle="1" w:styleId="9D86817F769E4FBDBE81A4F9AE572A3A">
    <w:name w:val="9D86817F769E4FBDBE81A4F9AE572A3A"/>
    <w:rsid w:val="00591872"/>
  </w:style>
  <w:style w:type="paragraph" w:customStyle="1" w:styleId="B2A0308CDFEB4406A1EEC420E1869601">
    <w:name w:val="B2A0308CDFEB4406A1EEC420E1869601"/>
    <w:rsid w:val="00591872"/>
  </w:style>
  <w:style w:type="paragraph" w:customStyle="1" w:styleId="B9E9BE1695E043479E1AFA6F5639BB6F">
    <w:name w:val="B9E9BE1695E043479E1AFA6F5639BB6F"/>
    <w:rsid w:val="00591872"/>
  </w:style>
  <w:style w:type="paragraph" w:customStyle="1" w:styleId="69EEC013180C45EB8932AC0CB895CF2B">
    <w:name w:val="69EEC013180C45EB8932AC0CB895CF2B"/>
    <w:rsid w:val="00591872"/>
  </w:style>
  <w:style w:type="paragraph" w:customStyle="1" w:styleId="FFD3C3A22FAB476280D72D332388D17E">
    <w:name w:val="FFD3C3A22FAB476280D72D332388D17E"/>
    <w:rsid w:val="009414F2"/>
  </w:style>
  <w:style w:type="paragraph" w:customStyle="1" w:styleId="9853066C3CA34B1581AE055605FF311E">
    <w:name w:val="9853066C3CA34B1581AE055605FF311E"/>
    <w:rsid w:val="009414F2"/>
  </w:style>
  <w:style w:type="paragraph" w:customStyle="1" w:styleId="EA8B8A33418D4AAA9D5F6133FEA03380">
    <w:name w:val="EA8B8A33418D4AAA9D5F6133FEA03380"/>
    <w:rsid w:val="009414F2"/>
  </w:style>
  <w:style w:type="paragraph" w:customStyle="1" w:styleId="86146618DB15460A984783C0A8D53979">
    <w:name w:val="86146618DB15460A984783C0A8D53979"/>
    <w:rsid w:val="009414F2"/>
  </w:style>
  <w:style w:type="paragraph" w:customStyle="1" w:styleId="E2D7A3AFB7A64DB1BA9BE8A245C23EE9">
    <w:name w:val="E2D7A3AFB7A64DB1BA9BE8A245C23EE9"/>
    <w:rsid w:val="009414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552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Sánchez</dc:creator>
  <cp:keywords/>
  <dc:description/>
  <cp:lastModifiedBy>Ángel Sánchez</cp:lastModifiedBy>
  <cp:revision>10</cp:revision>
  <dcterms:created xsi:type="dcterms:W3CDTF">2020-07-01T23:36:00Z</dcterms:created>
  <dcterms:modified xsi:type="dcterms:W3CDTF">2020-07-28T01:25:00Z</dcterms:modified>
</cp:coreProperties>
</file>