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emo Std Bold" w:cs="Memo Std Bold" w:eastAsia="Memo Std Bold" w:hAnsi="Memo Std Bold"/>
          <w:b/>
          <w:bCs/>
          <w:i w:val="false"/>
          <w:iCs w:val="false"/>
          <w:caps/>
          <w:color w:val="6F0E13"/>
          <w:sz w:val="28"/>
          <w:szCs w:val="28"/>
        </w:rPr>
        <w:t xml:space="preserve">MICKY'S BY CP FOODS</w:t>
      </w:r>
      <w:r>
        <w:rPr>
          <w:rFonts w:ascii="Gilroy" w:cs="Gilroy" w:eastAsia="Gilroy" w:hAnsi="Gilroy"/>
          <w:b w:val="false"/>
          <w:bCs w:val="false"/>
          <w:i w:val="false"/>
          <w:iCs w:val="false"/>
          <w:caps w:val="false"/>
          <w:color w:val="A0A0A0"/>
          <w:sz w:val="22"/>
          <w:szCs w:val="22"/>
        </w:rPr>
        <w:t xml:space="preserve">   ·   </w:t>
      </w:r>
      <w:r>
        <w:rPr>
          <w:rFonts w:ascii="Gilroy" w:cs="Gilroy" w:eastAsia="Gilroy" w:hAnsi="Gilroy"/>
          <w:b/>
          <w:bCs/>
          <w:i w:val="false"/>
          <w:iCs w:val="false"/>
          <w:caps w:val="false"/>
          <w:color w:val="454343"/>
          <w:sz w:val="22"/>
          <w:szCs w:val="22"/>
        </w:rPr>
        <w:t xml:space="preserve">ANNEXURE B – DISTRIBUTOR ONBOARDING CHECKLIST</w:t>
      </w:r>
    </w:p>
    <w:p>
      <w:pPr>
        <w:pBdr>
          <w:bottom w:val="single" w:color="6F0E13" w:sz="8" w:space="1"/>
        </w:pBdr>
        <w:spacing w:after="40" w:before="40"/>
      </w:pPr>
    </w:p>
    <w:p>
      <w:pPr>
        <w:spacing w:after="0" w:before="80"/>
      </w:pPr>
    </w:p>
    <w:p>
      <w:pPr>
        <w:spacing w:after="0" w:before="0"/>
      </w:pPr>
      <w:r>
        <w:rPr>
          <w:rFonts w:ascii="Gilroy" w:cs="Gilroy" w:eastAsia="Gilroy" w:hAnsi="Gilroy"/>
          <w:b w:val="false"/>
          <w:bCs w:val="false"/>
          <w:i/>
          <w:iCs/>
          <w:caps w:val="false"/>
          <w:color w:val="A0A0A0"/>
          <w:sz w:val="19"/>
          <w:szCs w:val="19"/>
        </w:rPr>
        <w:t xml:space="preserve">Distributor: Ayush Daga   ·   Effective Date: ___ / ___ / 2026</w:t>
      </w:r>
    </w:p>
    <w:p>
      <w:pPr>
        <w:spacing w:after="0" w:before="180"/>
      </w:pPr>
    </w:p>
    <w:p>
      <w:pPr>
        <w:spacing w:after="160" w:before="40"/>
      </w:pPr>
      <w:r>
        <w:rPr>
          <w:rFonts w:ascii="Gilroy" w:cs="Gilroy" w:eastAsia="Gilroy" w:hAnsi="Gilroy"/>
          <w:b w:val="false"/>
          <w:bCs w:val="false"/>
          <w:i/>
          <w:iCs/>
          <w:caps w:val="false"/>
          <w:color w:val="A0A0A0"/>
          <w:sz w:val="18"/>
          <w:szCs w:val="18"/>
        </w:rPr>
        <w:t xml:space="preserve">All items below must be completed and verified prior to the first dispatch. Tick each box upon completion.</w:t>
      </w:r>
    </w:p>
    <w:p>
      <w:pPr>
        <w:spacing w:after="0" w:before="200"/>
      </w:pPr>
    </w:p>
    <w:p>
      <w:pPr>
        <w:spacing w:after="80" w:before="0"/>
      </w:pPr>
      <w:r>
        <w:rPr>
          <w:rFonts w:ascii="Memo Std Bold" w:cs="Memo Std Bold" w:eastAsia="Memo Std Bold" w:hAnsi="Memo Std Bold"/>
          <w:b/>
          <w:bCs/>
          <w:i w:val="false"/>
          <w:iCs w:val="false"/>
          <w:caps/>
          <w:color w:val="6F0E13"/>
          <w:sz w:val="19"/>
          <w:szCs w:val="19"/>
        </w:rPr>
        <w:t xml:space="preserve">Onboarding Checklist</w:t>
      </w:r>
    </w:p>
    <w:p>
      <w:pPr>
        <w:pBdr>
          <w:bottom w:val="single" w:color="FCD34F" w:sz="5" w:space="1"/>
        </w:pBd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rPr>
          <w:tblHeader/>
        </w:trPr>
        <w:tc>
          <w:tcPr>
            <w:tcW w:type="dxa" w:w="480"/>
            <w:tcBorders>
              <w:top w:val="single" w:color="6F0E13" w:sz="6"/>
              <w:left w:val="single" w:color="6F0E13" w:sz="6"/>
              <w:bottom w:val="single" w:color="6F0E13" w:sz="6"/>
              <w:right w:val="single" w:color="6F0E13" w:sz="6"/>
            </w:tcBorders>
            <w:shd w:fill="6F0E1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emo Std Bold" w:cs="Memo Std Bold" w:eastAsia="Memo Std Bold" w:hAnsi="Memo Std Bold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6F0E13" w:sz="6"/>
              <w:left w:val="single" w:color="6F0E13" w:sz="6"/>
              <w:bottom w:val="single" w:color="6F0E13" w:sz="6"/>
              <w:right w:val="single" w:color="6F0E13" w:sz="6"/>
            </w:tcBorders>
            <w:shd w:fill="6F0E1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emo Std Bold" w:cs="Memo Std Bold" w:eastAsia="Memo Std Bold" w:hAnsi="Memo Std Bold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280"/>
            <w:tcBorders>
              <w:top w:val="single" w:color="6F0E13" w:sz="6"/>
              <w:left w:val="single" w:color="6F0E13" w:sz="6"/>
              <w:bottom w:val="single" w:color="6F0E13" w:sz="6"/>
              <w:right w:val="single" w:color="6F0E13" w:sz="6"/>
            </w:tcBorders>
            <w:shd w:fill="6F0E1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emo Std Bold" w:cs="Memo Std Bold" w:eastAsia="Memo Std Bold" w:hAnsi="Memo Std Bold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Requirement / Note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single" w:color="FCD34F" w:sz="2"/>
              <w:right w:val="none" w:color="FFFFFF" w:sz="0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6F0E13"/>
                <w:sz w:val="18"/>
                <w:szCs w:val="18"/>
              </w:rPr>
              <w:t xml:space="preserve">Compliance &amp; Legal Documents</w:t>
            </w:r>
          </w:p>
        </w:tc>
      </w:tr>
      <w:tr>
        <w:tc>
          <w:tcPr>
            <w:tcW w:type="dxa" w:w="4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F1C53E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GST Registration</w:t>
            </w:r>
          </w:p>
        </w:tc>
        <w:tc>
          <w:tcPr>
            <w:tcW w:type="dxa" w:w="52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 w:val="false"/>
                <w:bCs w:val="false"/>
                <w:i/>
                <w:iCs/>
                <w:caps w:val="false"/>
                <w:color w:val="454343"/>
                <w:sz w:val="18"/>
                <w:szCs w:val="18"/>
              </w:rPr>
              <w:t xml:space="preserve">Provide GST certificate copy</w:t>
            </w:r>
          </w:p>
        </w:tc>
      </w:tr>
      <w:tr>
        <w:tc>
          <w:tcPr>
            <w:tcW w:type="dxa" w:w="4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F1C53E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FSSAI License</w:t>
            </w:r>
          </w:p>
        </w:tc>
        <w:tc>
          <w:tcPr>
            <w:tcW w:type="dxa" w:w="52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 w:val="false"/>
                <w:bCs w:val="false"/>
                <w:i/>
                <w:iCs/>
                <w:caps w:val="false"/>
                <w:color w:val="454343"/>
                <w:sz w:val="18"/>
                <w:szCs w:val="18"/>
              </w:rPr>
              <w:t xml:space="preserve">Valid and active; include license number</w:t>
            </w:r>
          </w:p>
        </w:tc>
      </w:tr>
      <w:tr>
        <w:tc>
          <w:tcPr>
            <w:tcW w:type="dxa" w:w="4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F1C53E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Trade License</w:t>
            </w:r>
          </w:p>
        </w:tc>
        <w:tc>
          <w:tcPr>
            <w:tcW w:type="dxa" w:w="52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 w:val="false"/>
                <w:bCs w:val="false"/>
                <w:i/>
                <w:iCs/>
                <w:caps w:val="false"/>
                <w:color w:val="454343"/>
                <w:sz w:val="18"/>
                <w:szCs w:val="18"/>
              </w:rPr>
              <w:t xml:space="preserve">Current municipal trade license</w:t>
            </w:r>
          </w:p>
        </w:tc>
      </w:tr>
      <w:tr>
        <w:tc>
          <w:tcPr>
            <w:tcW w:type="dxa" w:w="4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F1C53E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PAN &amp; Bank Details</w:t>
            </w:r>
          </w:p>
        </w:tc>
        <w:tc>
          <w:tcPr>
            <w:tcW w:type="dxa" w:w="52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 w:val="false"/>
                <w:bCs w:val="false"/>
                <w:i/>
                <w:iCs/>
                <w:caps w:val="false"/>
                <w:color w:val="454343"/>
                <w:sz w:val="18"/>
                <w:szCs w:val="18"/>
              </w:rPr>
              <w:t xml:space="preserve">PAN card + cancelled cheque / bank letter</w:t>
            </w:r>
          </w:p>
        </w:tc>
      </w:tr>
      <w:tr>
        <w:tc>
          <w:tcPr>
            <w:tcW w:type="dxa" w:w="4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F1C53E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Financial Statements</w:t>
            </w:r>
          </w:p>
        </w:tc>
        <w:tc>
          <w:tcPr>
            <w:tcW w:type="dxa" w:w="52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 w:val="false"/>
                <w:bCs w:val="false"/>
                <w:i/>
                <w:iCs/>
                <w:caps w:val="false"/>
                <w:color w:val="454343"/>
                <w:sz w:val="18"/>
                <w:szCs w:val="18"/>
              </w:rPr>
              <w:t xml:space="preserve">Last 2 years audited statements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single" w:color="FCD34F" w:sz="2"/>
              <w:right w:val="none" w:color="FFFFFF" w:sz="0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6F0E13"/>
                <w:sz w:val="18"/>
                <w:szCs w:val="18"/>
              </w:rPr>
              <w:t xml:space="preserve">Infrastructure &amp; Operations</w:t>
            </w:r>
          </w:p>
        </w:tc>
      </w:tr>
      <w:tr>
        <w:tc>
          <w:tcPr>
            <w:tcW w:type="dxa" w:w="4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F1C53E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Warehouse Verification</w:t>
            </w:r>
          </w:p>
        </w:tc>
        <w:tc>
          <w:tcPr>
            <w:tcW w:type="dxa" w:w="52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 w:val="false"/>
                <w:bCs w:val="false"/>
                <w:i/>
                <w:iCs/>
                <w:caps w:val="false"/>
                <w:color w:val="454343"/>
                <w:sz w:val="18"/>
                <w:szCs w:val="18"/>
              </w:rPr>
              <w:t xml:space="preserve">Minimum cold/dry storage as per requirement</w:t>
            </w:r>
          </w:p>
        </w:tc>
      </w:tr>
      <w:tr>
        <w:tc>
          <w:tcPr>
            <w:tcW w:type="dxa" w:w="4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F1C53E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Logistics Capability</w:t>
            </w:r>
          </w:p>
        </w:tc>
        <w:tc>
          <w:tcPr>
            <w:tcW w:type="dxa" w:w="52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 w:val="false"/>
                <w:bCs w:val="false"/>
                <w:i/>
                <w:iCs/>
                <w:caps w:val="false"/>
                <w:color w:val="454343"/>
                <w:sz w:val="18"/>
                <w:szCs w:val="18"/>
              </w:rPr>
              <w:t xml:space="preserve">Owned or contracted last-mile delivery fleet</w:t>
            </w:r>
          </w:p>
        </w:tc>
      </w:tr>
      <w:tr>
        <w:tc>
          <w:tcPr>
            <w:tcW w:type="dxa" w:w="4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F1C53E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Horeca Client List</w:t>
            </w:r>
          </w:p>
        </w:tc>
        <w:tc>
          <w:tcPr>
            <w:tcW w:type="dxa" w:w="52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 w:val="false"/>
                <w:bCs w:val="false"/>
                <w:i/>
                <w:iCs/>
                <w:caps w:val="false"/>
                <w:color w:val="454343"/>
                <w:sz w:val="18"/>
                <w:szCs w:val="18"/>
              </w:rPr>
              <w:t xml:space="preserve">Existing hotel/restaurant/cafe accounts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single" w:color="FCD34F" w:sz="2"/>
              <w:right w:val="none" w:color="FFFFFF" w:sz="0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6F0E13"/>
                <w:sz w:val="18"/>
                <w:szCs w:val="18"/>
              </w:rPr>
              <w:t xml:space="preserve">Commercial Readiness</w:t>
            </w:r>
          </w:p>
        </w:tc>
      </w:tr>
      <w:tr>
        <w:tc>
          <w:tcPr>
            <w:tcW w:type="dxa" w:w="4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F1C53E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Initial Stocking Order Completed</w:t>
            </w:r>
          </w:p>
        </w:tc>
        <w:tc>
          <w:tcPr>
            <w:tcW w:type="dxa" w:w="52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 w:val="false"/>
                <w:bCs w:val="false"/>
                <w:i/>
                <w:iCs/>
                <w:caps w:val="false"/>
                <w:color w:val="454343"/>
                <w:sz w:val="18"/>
                <w:szCs w:val="18"/>
              </w:rPr>
              <w:t xml:space="preserve">Minimum 21–30 days projected sales</w:t>
            </w:r>
          </w:p>
        </w:tc>
      </w:tr>
      <w:tr>
        <w:tc>
          <w:tcPr>
            <w:tcW w:type="dxa" w:w="4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F1C53E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Advance Payment Processed</w:t>
            </w:r>
          </w:p>
        </w:tc>
        <w:tc>
          <w:tcPr>
            <w:tcW w:type="dxa" w:w="52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 w:val="false"/>
                <w:bCs w:val="false"/>
                <w:i/>
                <w:iCs/>
                <w:caps w:val="false"/>
                <w:color w:val="454343"/>
                <w:sz w:val="18"/>
                <w:szCs w:val="18"/>
              </w:rPr>
              <w:t xml:space="preserve">As per payment terms in agreement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single" w:color="FCD34F" w:sz="2"/>
              <w:right w:val="none" w:color="FFFFFF" w:sz="0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6F0E13"/>
                <w:sz w:val="18"/>
                <w:szCs w:val="18"/>
              </w:rPr>
              <w:t xml:space="preserve">Training &amp; Launch</w:t>
            </w:r>
          </w:p>
        </w:tc>
      </w:tr>
      <w:tr>
        <w:tc>
          <w:tcPr>
            <w:tcW w:type="dxa" w:w="4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F1C53E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Sales Training Conducted</w:t>
            </w:r>
          </w:p>
        </w:tc>
        <w:tc>
          <w:tcPr>
            <w:tcW w:type="dxa" w:w="52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 w:val="false"/>
                <w:bCs w:val="false"/>
                <w:i/>
                <w:iCs/>
                <w:caps w:val="false"/>
                <w:color w:val="454343"/>
                <w:sz w:val="18"/>
                <w:szCs w:val="18"/>
              </w:rPr>
              <w:t xml:space="preserve">Product induction session completed</w:t>
            </w:r>
          </w:p>
        </w:tc>
      </w:tr>
      <w:tr>
        <w:tc>
          <w:tcPr>
            <w:tcW w:type="dxa" w:w="4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F1C53E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Launch Plan Submitted</w:t>
            </w:r>
          </w:p>
        </w:tc>
        <w:tc>
          <w:tcPr>
            <w:tcW w:type="dxa" w:w="52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A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 w:val="false"/>
                <w:bCs w:val="false"/>
                <w:i/>
                <w:iCs/>
                <w:caps w:val="false"/>
                <w:color w:val="454343"/>
                <w:sz w:val="18"/>
                <w:szCs w:val="18"/>
              </w:rPr>
              <w:t xml:space="preserve">Within 30 days from appointment date</w:t>
            </w:r>
          </w:p>
        </w:tc>
      </w:tr>
      <w:tr>
        <w:tc>
          <w:tcPr>
            <w:tcW w:type="dxa" w:w="4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F1C53E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/>
                <w:bCs/>
                <w:i w:val="false"/>
                <w:iCs w:val="false"/>
                <w:caps w:val="false"/>
                <w:color w:val="454343"/>
                <w:sz w:val="19"/>
                <w:szCs w:val="19"/>
              </w:rPr>
              <w:t xml:space="preserve">Quarterly Target Agreed</w:t>
            </w:r>
          </w:p>
        </w:tc>
        <w:tc>
          <w:tcPr>
            <w:tcW w:type="dxa" w:w="5280"/>
            <w:tcBorders>
              <w:top w:val="single" w:color="E8DCC8" w:sz="3"/>
              <w:left w:val="single" w:color="E8DCC8" w:sz="3"/>
              <w:bottom w:val="single" w:color="E8DCC8" w:sz="3"/>
              <w:right w:val="single" w:color="E8DCC8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ilroy" w:cs="Gilroy" w:eastAsia="Gilroy" w:hAnsi="Gilroy"/>
                <w:b w:val="false"/>
                <w:bCs w:val="false"/>
                <w:i/>
                <w:iCs/>
                <w:caps w:val="false"/>
                <w:color w:val="454343"/>
                <w:sz w:val="18"/>
                <w:szCs w:val="18"/>
              </w:rPr>
              <w:t xml:space="preserve">Mutually signed target sheet attached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Memo Std Bold" w:cs="Memo Std Bold" w:eastAsia="Memo Std Bold" w:hAnsi="Memo Std Bold"/>
          <w:b/>
          <w:bCs/>
          <w:i w:val="false"/>
          <w:iCs w:val="false"/>
          <w:caps/>
          <w:color w:val="6F0E13"/>
          <w:sz w:val="19"/>
          <w:szCs w:val="19"/>
        </w:rPr>
        <w:t xml:space="preserve">Completion Declaration</w:t>
      </w:r>
    </w:p>
    <w:p>
      <w:pPr>
        <w:pBdr>
          <w:bottom w:val="single" w:color="FCD34F" w:sz="5" w:space="1"/>
        </w:pBd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FCD34F" w:sz="4"/>
            </w:tcBorders>
            <w:shd w:fill="FEF9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7"/>
                <w:szCs w:val="17"/>
              </w:rPr>
              <w:t xml:space="preserve">For</w:t>
            </w:r>
          </w:p>
          <w:p>
            <w:pPr>
              <w:jc w:val="left"/>
            </w:pPr>
            <w:r>
              <w:rPr>
                <w:rFonts w:ascii="Memo Std Bold" w:cs="Memo Std Bold" w:eastAsia="Memo Std Bold" w:hAnsi="Memo Std Bold"/>
                <w:b/>
                <w:bCs/>
                <w:i w:val="false"/>
                <w:iCs w:val="false"/>
                <w:caps w:val="false"/>
                <w:color w:val="6F0E13"/>
                <w:sz w:val="22"/>
                <w:szCs w:val="22"/>
              </w:rPr>
              <w:t xml:space="preserve">Angadh Arora</w:t>
            </w:r>
          </w:p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8"/>
                <w:szCs w:val="18"/>
              </w:rPr>
              <w:t xml:space="preserve">Chief Executive Officer</w:t>
            </w:r>
          </w:p>
          <w:p>
            <w:pPr>
              <w:spacing w:after="0" w:before="80"/>
            </w:pPr>
          </w:p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7"/>
                <w:szCs w:val="17"/>
              </w:rPr>
              <w:t xml:space="preserve">Signature:</w:t>
            </w:r>
          </w:p>
          <w:p>
            <w:pPr>
              <w:pBdr>
                <w:bottom w:val="single" w:color="454343" w:sz="4"/>
              </w:pBdr>
              <w:spacing w:after="200" w:before="0"/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20"/>
                <w:szCs w:val="20"/>
              </w:rPr>
              <w:t xml:space="preserve">                                        </w:t>
            </w:r>
          </w:p>
          <w:p>
            <w:pPr>
              <w:jc w:val="lef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7"/>
                <w:szCs w:val="17"/>
              </w:rPr>
              <w:t xml:space="preserve">Date: ______ / ______ / 2026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righ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7"/>
                <w:szCs w:val="17"/>
              </w:rPr>
              <w:t xml:space="preserve">For</w:t>
            </w:r>
          </w:p>
          <w:p>
            <w:pPr>
              <w:jc w:val="right"/>
            </w:pPr>
            <w:r>
              <w:rPr>
                <w:rFonts w:ascii="Memo Std Bold" w:cs="Memo Std Bold" w:eastAsia="Memo Std Bold" w:hAnsi="Memo Std Bold"/>
                <w:b/>
                <w:bCs/>
                <w:i w:val="false"/>
                <w:iCs w:val="false"/>
                <w:caps w:val="false"/>
                <w:color w:val="6F0E13"/>
                <w:sz w:val="22"/>
                <w:szCs w:val="22"/>
              </w:rPr>
              <w:t xml:space="preserve">Ayush Daga</w:t>
            </w:r>
          </w:p>
          <w:p>
            <w:pPr>
              <w:jc w:val="righ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18"/>
                <w:szCs w:val="18"/>
              </w:rPr>
              <w:t xml:space="preserve">Authorised Signatory</w:t>
            </w:r>
          </w:p>
          <w:p>
            <w:pPr>
              <w:spacing w:after="0" w:before="80"/>
            </w:pPr>
          </w:p>
          <w:p>
            <w:pPr>
              <w:jc w:val="righ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7"/>
                <w:szCs w:val="17"/>
              </w:rPr>
              <w:t xml:space="preserve">Signature:</w:t>
            </w:r>
          </w:p>
          <w:p>
            <w:pPr>
              <w:pBdr>
                <w:bottom w:val="single" w:color="454343" w:sz="4"/>
              </w:pBdr>
              <w:spacing w:after="200" w:before="0"/>
              <w:jc w:val="righ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454343"/>
                <w:sz w:val="20"/>
                <w:szCs w:val="20"/>
              </w:rPr>
              <w:t xml:space="preserve">                                        </w:t>
            </w:r>
          </w:p>
          <w:p>
            <w:pPr>
              <w:jc w:val="right"/>
            </w:pPr>
            <w:r>
              <w:rPr>
                <w:rFonts w:ascii="Gilroy" w:cs="Gilroy" w:eastAsia="Gilroy" w:hAnsi="Gilroy"/>
                <w:b w:val="false"/>
                <w:bCs w:val="false"/>
                <w:i w:val="false"/>
                <w:iCs w:val="false"/>
                <w:caps w:val="false"/>
                <w:color w:val="A0A0A0"/>
                <w:sz w:val="17"/>
                <w:szCs w:val="17"/>
              </w:rPr>
              <w:t xml:space="preserve">Date: ______ / ______ / 2026</w:t>
            </w:r>
          </w:p>
        </w:tc>
      </w:tr>
    </w:tbl>
    <w:p>
      <w:pPr>
        <w:spacing w:after="0" w:before="120"/>
      </w:pPr>
    </w:p>
    <w:p>
      <w:pPr>
        <w:spacing w:after="0" w:before="80"/>
        <w:jc w:val="center"/>
      </w:pPr>
      <w:r>
        <w:rPr>
          <w:rFonts w:ascii="Gilroy" w:cs="Gilroy" w:eastAsia="Gilroy" w:hAnsi="Gilroy"/>
          <w:b w:val="false"/>
          <w:bCs w:val="false"/>
          <w:i/>
          <w:iCs/>
          <w:caps w:val="false"/>
          <w:color w:val="A0A0A0"/>
          <w:sz w:val="17"/>
          <w:szCs w:val="17"/>
        </w:rPr>
        <w:t xml:space="preserve">This document is confidential and intended solely for the named distributor. Unauthorized use is strictly prohibited.</w:t>
      </w:r>
    </w:p>
    <w:p>
      <w:pPr>
        <w:spacing w:after="0" w:before="200"/>
      </w:pPr>
    </w:p>
    <w:p>
      <w:pPr>
        <w:pBdr>
          <w:bottom w:val="single" w:color="FCD34F" w:sz="8" w:space="1"/>
        </w:pBdr>
        <w:spacing w:after="40" w:before="40"/>
      </w:pPr>
    </w:p>
    <w:p>
      <w:pPr>
        <w:spacing w:after="40" w:before="80"/>
        <w:jc w:val="center"/>
      </w:pPr>
      <w:r>
        <w:rPr>
          <w:rFonts w:ascii="Gilroy" w:cs="Gilroy" w:eastAsia="Gilroy" w:hAnsi="Gilroy"/>
          <w:b w:val="false"/>
          <w:bCs w:val="false"/>
          <w:i w:val="false"/>
          <w:iCs w:val="false"/>
          <w:caps w:val="false"/>
          <w:color w:val="A0A0A0"/>
          <w:sz w:val="16"/>
          <w:szCs w:val="16"/>
        </w:rPr>
        <w:t xml:space="preserve">Centre Point Foods Private Limited  ·  FP-55 &amp; FP-56, Five Star Industrial Area, Butibori MIDC, Nagpur – 441122</w:t>
      </w:r>
    </w:p>
    <w:p>
      <w:pPr>
        <w:jc w:val="center"/>
      </w:pPr>
      <w:r>
        <w:rPr>
          <w:rFonts w:ascii="Gilroy" w:cs="Gilroy" w:eastAsia="Gilroy" w:hAnsi="Gilroy"/>
          <w:b w:val="false"/>
          <w:bCs w:val="false"/>
          <w:i/>
          <w:iCs/>
          <w:caps w:val="false"/>
          <w:color w:val="A0A0A0"/>
          <w:sz w:val="16"/>
          <w:szCs w:val="16"/>
        </w:rPr>
        <w:t xml:space="preserve">Annexure B – Onboarding Checklist  ·  Page 1 of 1  ·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2026-05-17T16:40:50.728Z</dcterms:created>
  <dcterms:modified xsi:type="dcterms:W3CDTF">2026-05-17T16:40:50.728Z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