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emo Std Bold" w:cs="Memo Std Bold" w:eastAsia="Memo Std Bold" w:hAnsi="Memo Std Bold"/>
          <w:b/>
          <w:bCs/>
          <w:i w:val="false"/>
          <w:iCs w:val="false"/>
          <w:caps/>
          <w:color w:val="6F0E13"/>
          <w:sz w:val="28"/>
          <w:szCs w:val="28"/>
        </w:rPr>
        <w:t xml:space="preserve">MICKY'S BY CP FOODS</w:t>
      </w:r>
      <w:r>
        <w:rPr>
          <w:rFonts w:ascii="Gilroy" w:cs="Gilroy" w:eastAsia="Gilroy" w:hAnsi="Gilroy"/>
          <w:b w:val="false"/>
          <w:bCs w:val="false"/>
          <w:i w:val="false"/>
          <w:iCs w:val="false"/>
          <w:caps w:val="false"/>
          <w:color w:val="A0A0A0"/>
          <w:sz w:val="22"/>
          <w:szCs w:val="22"/>
        </w:rPr>
        <w:t xml:space="preserve">   ·   </w:t>
      </w:r>
      <w:r>
        <w:rPr>
          <w:rFonts w:ascii="Gilroy" w:cs="Gilroy" w:eastAsia="Gilroy" w:hAnsi="Gilroy"/>
          <w:b/>
          <w:bCs/>
          <w:i w:val="false"/>
          <w:iCs w:val="false"/>
          <w:caps w:val="false"/>
          <w:color w:val="454343"/>
          <w:sz w:val="22"/>
          <w:szCs w:val="22"/>
        </w:rPr>
        <w:t xml:space="preserve">HORECA DISTRIBUTOR AGREEMENT</w:t>
      </w:r>
    </w:p>
    <w:p>
      <w:pPr>
        <w:pBdr>
          <w:bottom w:val="single" w:color="6F0E13" w:sz="8" w:space="1"/>
        </w:pBdr>
        <w:spacing w:after="40" w:before="40"/>
      </w:pPr>
    </w:p>
    <w:p>
      <w:pPr>
        <w:spacing w:after="0" w:before="80"/>
      </w:pPr>
    </w:p>
    <w:p>
      <w:pPr>
        <w:spacing w:after="0" w:before="0"/>
      </w:pPr>
      <w:r>
        <w:rPr>
          <w:rFonts w:ascii="Gilroy" w:cs="Gilroy" w:eastAsia="Gilroy" w:hAnsi="Gilroy"/>
          <w:b w:val="false"/>
          <w:bCs w:val="false"/>
          <w:i/>
          <w:iCs/>
          <w:caps w:val="false"/>
          <w:color w:val="A0A0A0"/>
          <w:sz w:val="19"/>
          <w:szCs w:val="19"/>
        </w:rPr>
        <w:t xml:space="preserve">Distributor: Ayush Daga   ·   Effective Date: ___ / ___ / 2026</w:t>
      </w:r>
    </w:p>
    <w:p>
      <w:pPr>
        <w:spacing w:after="0" w:before="180"/>
      </w:pPr>
    </w:p>
    <w:p>
      <w:pPr>
        <w:spacing w:after="0" w:before="200"/>
      </w:pPr>
    </w:p>
    <w:p>
      <w:pPr>
        <w:spacing w:after="80" w:before="0"/>
      </w:pPr>
      <w:r>
        <w:rPr>
          <w:rFonts w:ascii="Memo Std Bold" w:cs="Memo Std Bold" w:eastAsia="Memo Std Bold" w:hAnsi="Memo Std Bold"/>
          <w:b/>
          <w:bCs/>
          <w:i w:val="false"/>
          <w:iCs w:val="false"/>
          <w:caps/>
          <w:color w:val="6F0E13"/>
          <w:sz w:val="19"/>
          <w:szCs w:val="19"/>
        </w:rPr>
        <w:t xml:space="preserve">Agreement Terms &amp; Conditions</w:t>
      </w:r>
    </w:p>
    <w:p>
      <w:pPr>
        <w:pBdr>
          <w:bottom w:val="single" w:color="FCD34F" w:sz="5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5660"/>
      </w:tblGrid>
      <w:tr>
        <w:trPr>
          <w:tblHeader/>
        </w:trPr>
        <w:tc>
          <w:tcPr>
            <w:tcW w:type="dxa" w:w="600"/>
            <w:tcBorders>
              <w:top w:val="single" w:color="6F0E13" w:sz="6"/>
              <w:left w:val="single" w:color="6F0E13" w:sz="6"/>
              <w:bottom w:val="single" w:color="6F0E13" w:sz="6"/>
              <w:right w:val="single" w:color="6F0E13" w:sz="6"/>
            </w:tcBorders>
            <w:shd w:fill="6F0E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Sr.</w:t>
            </w:r>
          </w:p>
        </w:tc>
        <w:tc>
          <w:tcPr>
            <w:tcW w:type="dxa" w:w="3100"/>
            <w:tcBorders>
              <w:top w:val="single" w:color="6F0E13" w:sz="6"/>
              <w:left w:val="single" w:color="6F0E13" w:sz="6"/>
              <w:bottom w:val="single" w:color="6F0E13" w:sz="6"/>
              <w:right w:val="single" w:color="6F0E13" w:sz="6"/>
            </w:tcBorders>
            <w:shd w:fill="6F0E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5660"/>
            <w:tcBorders>
              <w:top w:val="single" w:color="6F0E13" w:sz="6"/>
              <w:left w:val="single" w:color="6F0E13" w:sz="6"/>
              <w:bottom w:val="single" w:color="6F0E13" w:sz="6"/>
              <w:right w:val="single" w:color="6F0E13" w:sz="6"/>
            </w:tcBorders>
            <w:shd w:fill="6F0E1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Terms &amp; Conditions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MICKY'S BY CP FOODS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Distributor Name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Ayush Daga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Nature of Appointment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Authorized HORECA Distributor on a Principal-to-Principal basis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Territory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Exclusive Territory to be mutually finalized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Territory Restriction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Distributor shall not sell outside the allotted territory without written approval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Product Category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RTC &amp; RTE Products and any products introduced by the Company from time to time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Pricing Structure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Products to be supplied at Distributor Transfer Price (DTP) as per prevailing price list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MOQ (Minimum Order Quantity)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5 Ton per dispatch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Distributor Margin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Embedded in DTP pricing structure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Additional Commission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No additional commission payable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11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Initial supplies on Advance Payment basis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12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Credit Facility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Credit period may be extended post approval by management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13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Payment Default Clause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Company reserves right to suspend dispatch in case of delayed payments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14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Inventory Requirement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Distributor to maintain 21–30 days rolling inventory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15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Mandatory SKU Requirement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Core SKUs to be maintained at all times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16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Logistics Responsibility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Distributor responsible for local storage, transportation &amp; secondary invoicing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17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Risk Transfer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Risk &amp; title transfer upon dispatch from Company warehouse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18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Required Documents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GST, FSSAI, Trade License, PAN, Bank Details, Financial Statements, Horeca Client List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19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Infrastructure Requirement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Warehouse &amp; logistics capability verification mandatory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20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Security Deposit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21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Initial Stocking Requirement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Mandatory opening stock equivalent to 21–30 days projected sales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22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Sales Team Training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Mandatory product induction &amp; sales training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23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Launch Plan Submission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Within 30 days from appointment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24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Reporting Requirement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Monthly Stock Report &amp; Secondary Sales Report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25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Market Feedback Submission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Quarterly market feedback &amp; credit ageing report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26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Sales Target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Quarterly targets to be mutually agreed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27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Performance Review Clause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Failure to achieve 70% target for 2 consecutive quarters may lead to termination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28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Agreement Tenure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1 Year from execution date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29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Termination Notice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30 Days written notice by either party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30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Immediate Termination Conditions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Payment default, insolvency, brand misconduct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31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Distributor to maintain confidentiality of pricing, recipes &amp; commercial strategy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32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Governing Law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Laws of India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33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Nagpur Courts only</w:t>
            </w:r>
          </w:p>
        </w:tc>
      </w:tr>
      <w:tr>
        <w:tc>
          <w:tcPr>
            <w:tcW w:type="dxa" w:w="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8"/>
                <w:szCs w:val="18"/>
              </w:rPr>
              <w:t xml:space="preserve">34</w:t>
            </w:r>
          </w:p>
        </w:tc>
        <w:tc>
          <w:tcPr>
            <w:tcW w:type="dxa" w:w="31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566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___ / ___ / 2026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Memo Std Bold" w:cs="Memo Std Bold" w:eastAsia="Memo Std Bold" w:hAnsi="Memo Std Bold"/>
          <w:b/>
          <w:bCs/>
          <w:i w:val="false"/>
          <w:iCs w:val="false"/>
          <w:caps/>
          <w:color w:val="6F0E13"/>
          <w:sz w:val="19"/>
          <w:szCs w:val="19"/>
        </w:rPr>
        <w:t xml:space="preserve">Authorised Signatories</w:t>
      </w:r>
    </w:p>
    <w:p>
      <w:pPr>
        <w:pBdr>
          <w:bottom w:val="single" w:color="FCD34F" w:sz="5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CD34F" w:sz="4"/>
            </w:tcBorders>
            <w:shd w:fill="FEF9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For</w:t>
            </w:r>
          </w:p>
          <w:p>
            <w:pPr>
              <w:jc w:val="lef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6F0E13"/>
                <w:sz w:val="22"/>
                <w:szCs w:val="22"/>
              </w:rPr>
              <w:t xml:space="preserve">Angadh Arora</w:t>
            </w:r>
          </w:p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8"/>
                <w:szCs w:val="18"/>
              </w:rPr>
              <w:t xml:space="preserve">Chief Executive Officer</w:t>
            </w:r>
          </w:p>
          <w:p>
            <w:pPr>
              <w:spacing w:after="0" w:before="80"/>
            </w:pPr>
          </w:p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Signature:</w:t>
            </w:r>
          </w:p>
          <w:p>
            <w:pPr>
              <w:pBdr>
                <w:bottom w:val="single" w:color="454343" w:sz="4"/>
              </w:pBdr>
              <w:spacing w:after="200" w:before="0"/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20"/>
                <w:szCs w:val="20"/>
              </w:rPr>
              <w:t xml:space="preserve">                                        </w:t>
            </w:r>
          </w:p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Date: ______ / ______ /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For</w:t>
            </w:r>
          </w:p>
          <w:p>
            <w:pPr>
              <w:jc w:val="righ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6F0E13"/>
                <w:sz w:val="22"/>
                <w:szCs w:val="22"/>
              </w:rPr>
              <w:t xml:space="preserve">Ayush Daga</w:t>
            </w:r>
          </w:p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8"/>
                <w:szCs w:val="18"/>
              </w:rPr>
              <w:t xml:space="preserve">Authorised Signatory</w:t>
            </w:r>
          </w:p>
          <w:p>
            <w:pPr>
              <w:spacing w:after="0" w:before="80"/>
            </w:pPr>
          </w:p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Signature:</w:t>
            </w:r>
          </w:p>
          <w:p>
            <w:pPr>
              <w:pBdr>
                <w:bottom w:val="single" w:color="454343" w:sz="4"/>
              </w:pBdr>
              <w:spacing w:after="200" w:before="0"/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20"/>
                <w:szCs w:val="20"/>
              </w:rPr>
              <w:t xml:space="preserve">                                        </w:t>
            </w:r>
          </w:p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Date: ______ / ______ / 2026</w:t>
            </w:r>
          </w:p>
        </w:tc>
      </w:tr>
    </w:tbl>
    <w:p>
      <w:pPr>
        <w:spacing w:after="0" w:before="120"/>
      </w:pPr>
    </w:p>
    <w:p>
      <w:pPr>
        <w:spacing w:after="0" w:before="80"/>
        <w:jc w:val="center"/>
      </w:pPr>
      <w:r>
        <w:rPr>
          <w:rFonts w:ascii="Gilroy" w:cs="Gilroy" w:eastAsia="Gilroy" w:hAnsi="Gilroy"/>
          <w:b w:val="false"/>
          <w:bCs w:val="false"/>
          <w:i/>
          <w:iCs/>
          <w:caps w:val="false"/>
          <w:color w:val="A0A0A0"/>
          <w:sz w:val="17"/>
          <w:szCs w:val="17"/>
        </w:rPr>
        <w:t xml:space="preserve">This document is confidential and intended solely for the named distributor. Unauthorized use is strictly prohibited.</w:t>
      </w:r>
    </w:p>
    <w:p>
      <w:pPr>
        <w:spacing w:after="0" w:before="200"/>
      </w:pPr>
    </w:p>
    <w:p>
      <w:pPr>
        <w:pBdr>
          <w:bottom w:val="single" w:color="FCD34F" w:sz="8" w:space="1"/>
        </w:pBdr>
        <w:spacing w:after="40" w:before="40"/>
      </w:pPr>
    </w:p>
    <w:p>
      <w:pPr>
        <w:spacing w:after="40" w:before="80"/>
        <w:jc w:val="center"/>
      </w:pPr>
      <w:r>
        <w:rPr>
          <w:rFonts w:ascii="Gilroy" w:cs="Gilroy" w:eastAsia="Gilroy" w:hAnsi="Gilroy"/>
          <w:b w:val="false"/>
          <w:bCs w:val="false"/>
          <w:i w:val="false"/>
          <w:iCs w:val="false"/>
          <w:caps w:val="false"/>
          <w:color w:val="A0A0A0"/>
          <w:sz w:val="16"/>
          <w:szCs w:val="16"/>
        </w:rPr>
        <w:t xml:space="preserve">Centre Point Foods Private Limited  ·  FP-55 &amp; FP-56, Five Star Industrial Area, Butibori MIDC, Nagpur – 441122</w:t>
      </w:r>
    </w:p>
    <w:p>
      <w:pPr>
        <w:jc w:val="center"/>
      </w:pPr>
      <w:r>
        <w:rPr>
          <w:rFonts w:ascii="Gilroy" w:cs="Gilroy" w:eastAsia="Gilroy" w:hAnsi="Gilroy"/>
          <w:b w:val="false"/>
          <w:bCs w:val="false"/>
          <w:i/>
          <w:iCs/>
          <w:caps w:val="false"/>
          <w:color w:val="A0A0A0"/>
          <w:sz w:val="16"/>
          <w:szCs w:val="16"/>
        </w:rPr>
        <w:t xml:space="preserve">HORECA Distributor Agreement  ·  Page 1 of 2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2026-05-17T16:40:50.646Z</dcterms:created>
  <dcterms:modified xsi:type="dcterms:W3CDTF">2026-05-17T16:40:50.661Z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