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44F" w:rsidRDefault="00466220" w:rsidP="004656F1">
      <w:pPr>
        <w:jc w:val="center"/>
        <w:rPr>
          <w:sz w:val="48"/>
          <w:szCs w:val="48"/>
          <w:rtl/>
        </w:rPr>
      </w:pPr>
      <w:bookmarkStart w:id="0" w:name="_GoBack"/>
      <w:bookmarkEnd w:id="0"/>
      <w:r>
        <w:rPr>
          <w:rFonts w:hint="cs"/>
          <w:sz w:val="48"/>
          <w:szCs w:val="48"/>
          <w:rtl/>
        </w:rPr>
        <w:t>"</w:t>
      </w:r>
      <w:r w:rsidR="00E516E8">
        <w:rPr>
          <w:rFonts w:hint="cs"/>
          <w:sz w:val="48"/>
          <w:szCs w:val="48"/>
          <w:rtl/>
        </w:rPr>
        <w:t>להתיר את הקשר</w:t>
      </w:r>
      <w:r>
        <w:rPr>
          <w:rFonts w:hint="cs"/>
          <w:sz w:val="48"/>
          <w:szCs w:val="48"/>
          <w:rtl/>
        </w:rPr>
        <w:t>"</w:t>
      </w:r>
    </w:p>
    <w:p w:rsidR="00A95874" w:rsidRDefault="00FA50FD" w:rsidP="004656F1">
      <w:pPr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עדן בראייב ואנה סטריז'קו</w:t>
      </w:r>
    </w:p>
    <w:p w:rsidR="00A95874" w:rsidRDefault="00291973" w:rsidP="004656F1">
      <w:pPr>
        <w:jc w:val="center"/>
        <w:rPr>
          <w:sz w:val="48"/>
          <w:szCs w:val="48"/>
        </w:rPr>
      </w:pPr>
      <w:hyperlink r:id="rId4" w:history="1">
        <w:r w:rsidR="00A95874" w:rsidRPr="00A95874">
          <w:rPr>
            <w:rStyle w:val="Hyperlink"/>
            <w:rFonts w:hint="cs"/>
            <w:sz w:val="48"/>
            <w:szCs w:val="48"/>
            <w:rtl/>
          </w:rPr>
          <w:t>קישור ליצירה: ב</w:t>
        </w:r>
        <w:r w:rsidR="00A95874" w:rsidRPr="00A95874">
          <w:rPr>
            <w:rStyle w:val="Hyperlink"/>
            <w:rFonts w:hint="cs"/>
            <w:sz w:val="48"/>
            <w:szCs w:val="48"/>
          </w:rPr>
          <w:t>PDF</w:t>
        </w:r>
      </w:hyperlink>
    </w:p>
    <w:p w:rsidR="004656F1" w:rsidRDefault="004656F1" w:rsidP="004656F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השם של היצירה המקורית שב</w:t>
      </w:r>
      <w:r w:rsidRPr="00DE6631">
        <w:rPr>
          <w:rFonts w:hint="cs"/>
          <w:sz w:val="28"/>
          <w:szCs w:val="28"/>
          <w:rtl/>
        </w:rPr>
        <w:t>חר</w:t>
      </w:r>
      <w:r w:rsidR="00DE6631" w:rsidRPr="00DE6631">
        <w:rPr>
          <w:rFonts w:hint="cs"/>
          <w:sz w:val="28"/>
          <w:szCs w:val="28"/>
          <w:rtl/>
        </w:rPr>
        <w:t>נ</w:t>
      </w:r>
      <w:r w:rsidRPr="00DE6631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 הוא הגל הגדול של קנאגאווה.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בתמונה רואים:</w:t>
      </w:r>
    </w:p>
    <w:p w:rsidR="00E516E8" w:rsidRDefault="004656F1" w:rsidP="001910C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סערה בים,</w:t>
      </w:r>
      <w:r w:rsidR="001910CA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 גל גדול שמאיים ליפול על סירות של דייגים, </w:t>
      </w:r>
      <w:r w:rsidR="001910CA">
        <w:rPr>
          <w:sz w:val="28"/>
          <w:szCs w:val="28"/>
          <w:rtl/>
        </w:rPr>
        <w:br/>
      </w:r>
      <w:r w:rsidR="001910CA">
        <w:rPr>
          <w:rFonts w:hint="cs"/>
          <w:sz w:val="28"/>
          <w:szCs w:val="28"/>
          <w:rtl/>
        </w:rPr>
        <w:t xml:space="preserve"> הר פוג'י קטן ברקע,</w:t>
      </w:r>
      <w:r w:rsidR="001910CA">
        <w:rPr>
          <w:sz w:val="28"/>
          <w:szCs w:val="28"/>
          <w:rtl/>
        </w:rPr>
        <w:br/>
      </w:r>
      <w:r w:rsidR="001910CA">
        <w:rPr>
          <w:rFonts w:hint="cs"/>
          <w:sz w:val="28"/>
          <w:szCs w:val="28"/>
          <w:rtl/>
        </w:rPr>
        <w:t xml:space="preserve"> הדייגים עצמם נראים כנועים בפני המוות ש</w:t>
      </w:r>
      <w:r w:rsidR="00DE6631" w:rsidRPr="00DE6631">
        <w:rPr>
          <w:rFonts w:hint="cs"/>
          <w:sz w:val="28"/>
          <w:szCs w:val="28"/>
          <w:rtl/>
        </w:rPr>
        <w:t>קרב</w:t>
      </w:r>
      <w:r w:rsidR="001910CA">
        <w:rPr>
          <w:rFonts w:hint="cs"/>
          <w:sz w:val="28"/>
          <w:szCs w:val="28"/>
          <w:rtl/>
        </w:rPr>
        <w:t xml:space="preserve"> ובא. הם נראים שלווים, </w:t>
      </w:r>
      <w:r w:rsidR="00AE70D4">
        <w:rPr>
          <w:rFonts w:hint="cs"/>
          <w:sz w:val="28"/>
          <w:szCs w:val="28"/>
          <w:rtl/>
        </w:rPr>
        <w:t xml:space="preserve">הם כולם בתנוחת </w:t>
      </w:r>
      <w:r w:rsidR="00E516E8">
        <w:rPr>
          <w:rFonts w:hint="cs"/>
          <w:sz w:val="28"/>
          <w:szCs w:val="28"/>
          <w:rtl/>
        </w:rPr>
        <w:t>השתחוות, מעין תנוחת תפילה.</w:t>
      </w:r>
      <w:r w:rsidR="00E516E8">
        <w:rPr>
          <w:sz w:val="28"/>
          <w:szCs w:val="28"/>
          <w:rtl/>
        </w:rPr>
        <w:br/>
      </w:r>
    </w:p>
    <w:p w:rsidR="001910CA" w:rsidRDefault="00D419AE" w:rsidP="001910C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נושא היצירה הוא סערה פנימית</w:t>
      </w:r>
      <w:r w:rsidR="00E516E8">
        <w:rPr>
          <w:rFonts w:hint="cs"/>
          <w:sz w:val="28"/>
          <w:szCs w:val="28"/>
          <w:rtl/>
        </w:rPr>
        <w:t>, קשיים של החיים, שגורמים למוות. ובאותו הזמן גם השלמה עם</w:t>
      </w:r>
      <w:r w:rsidR="006D434B">
        <w:rPr>
          <w:rFonts w:hint="cs"/>
          <w:sz w:val="28"/>
          <w:szCs w:val="28"/>
          <w:rtl/>
        </w:rPr>
        <w:t xml:space="preserve"> המצב,</w:t>
      </w:r>
      <w:r w:rsidR="00E516E8">
        <w:rPr>
          <w:rFonts w:hint="cs"/>
          <w:sz w:val="28"/>
          <w:szCs w:val="28"/>
          <w:rtl/>
        </w:rPr>
        <w:t xml:space="preserve"> מוכנות למוות, </w:t>
      </w:r>
      <w:r w:rsidR="006D434B">
        <w:rPr>
          <w:rFonts w:hint="cs"/>
          <w:sz w:val="28"/>
          <w:szCs w:val="28"/>
          <w:rtl/>
        </w:rPr>
        <w:t>שיחרור האדם מהמצב של הסערה.</w:t>
      </w:r>
    </w:p>
    <w:p w:rsidR="00E516E8" w:rsidRDefault="00E516E8" w:rsidP="001910CA">
      <w:pPr>
        <w:rPr>
          <w:sz w:val="28"/>
          <w:szCs w:val="28"/>
          <w:rtl/>
        </w:rPr>
      </w:pPr>
    </w:p>
    <w:p w:rsidR="00E516E8" w:rsidRDefault="006D434B" w:rsidP="001910CA">
      <w:pPr>
        <w:rPr>
          <w:sz w:val="28"/>
          <w:szCs w:val="28"/>
          <w:rtl/>
        </w:rPr>
      </w:pPr>
      <w:r w:rsidRPr="006D434B">
        <w:rPr>
          <w:rFonts w:cs="Arial"/>
          <w:sz w:val="28"/>
          <w:szCs w:val="28"/>
          <w:rtl/>
        </w:rPr>
        <w:t>ביצירה שלנו</w:t>
      </w:r>
      <w:r w:rsidRPr="006D434B">
        <w:rPr>
          <w:rFonts w:cs="Arial"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DE6631">
        <w:rPr>
          <w:rFonts w:hint="cs"/>
          <w:sz w:val="28"/>
          <w:szCs w:val="28"/>
          <w:rtl/>
        </w:rPr>
        <w:t>שחזרנו</w:t>
      </w:r>
      <w:r w:rsidR="00E516E8">
        <w:rPr>
          <w:rFonts w:hint="cs"/>
          <w:sz w:val="28"/>
          <w:szCs w:val="28"/>
          <w:rtl/>
        </w:rPr>
        <w:t xml:space="preserve"> את אותה ההרגשה בצורה יותר מודרנית.</w:t>
      </w:r>
    </w:p>
    <w:p w:rsidR="00E516E8" w:rsidRDefault="00E516E8" w:rsidP="001910C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היצירה שלנו: "להתיר את הקשר" - מראה בעצם מסך </w:t>
      </w:r>
      <w:r>
        <w:rPr>
          <w:rFonts w:hint="cs"/>
          <w:sz w:val="28"/>
          <w:szCs w:val="28"/>
        </w:rPr>
        <w:t>EKG</w:t>
      </w:r>
      <w:r>
        <w:rPr>
          <w:rFonts w:hint="cs"/>
          <w:sz w:val="28"/>
          <w:szCs w:val="28"/>
          <w:rtl/>
        </w:rPr>
        <w:t xml:space="preserve"> עם דפיקת לב אחת שמתיישרת לקו ישר אחיד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בעצם רואים על המסך גם את החיים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גל הדופק, וגם את המוות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הקו הישר.</w:t>
      </w:r>
      <w:r>
        <w:rPr>
          <w:sz w:val="28"/>
          <w:szCs w:val="28"/>
          <w:rtl/>
        </w:rPr>
        <w:br/>
      </w:r>
      <w:r w:rsidR="00D41032">
        <w:rPr>
          <w:rFonts w:hint="cs"/>
          <w:sz w:val="28"/>
          <w:szCs w:val="28"/>
          <w:rtl/>
        </w:rPr>
        <w:t>הצד של החיים, השלישי השמאלי של היצירה</w:t>
      </w:r>
      <w:r>
        <w:rPr>
          <w:rFonts w:hint="cs"/>
          <w:sz w:val="28"/>
          <w:szCs w:val="28"/>
          <w:rtl/>
        </w:rPr>
        <w:t xml:space="preserve"> עשוי מחבלים סבוכים וקשורים אחד בשני, יש אפילו חלקים </w:t>
      </w:r>
      <w:r w:rsidR="00D41032">
        <w:rPr>
          <w:rFonts w:hint="cs"/>
          <w:sz w:val="28"/>
          <w:szCs w:val="28"/>
          <w:rtl/>
        </w:rPr>
        <w:t xml:space="preserve">שבהם החבלים קרועים ולא מחוברים. וככל </w:t>
      </w:r>
      <w:r w:rsidR="0093286A">
        <w:rPr>
          <w:rFonts w:hint="cs"/>
          <w:sz w:val="28"/>
          <w:szCs w:val="28"/>
          <w:rtl/>
        </w:rPr>
        <w:t xml:space="preserve">שהקו ממשיך הקשרים נפרמים, וכשהקו מתיישר זה רק חבל אחד, ישר, ללא קשרים </w:t>
      </w:r>
      <w:r w:rsidR="0093286A">
        <w:rPr>
          <w:sz w:val="28"/>
          <w:szCs w:val="28"/>
          <w:rtl/>
        </w:rPr>
        <w:t>–</w:t>
      </w:r>
      <w:r w:rsidR="0093286A">
        <w:rPr>
          <w:rFonts w:hint="cs"/>
          <w:sz w:val="28"/>
          <w:szCs w:val="28"/>
          <w:rtl/>
        </w:rPr>
        <w:t xml:space="preserve"> והוא מסמל את המוות.</w:t>
      </w:r>
    </w:p>
    <w:p w:rsidR="0093286A" w:rsidRDefault="0093286A" w:rsidP="001910C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ישנה גם התייחסות לצבעים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משמאל לימין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מהחיים למוות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בצד שמאל הצבע של החבלים הוא כהה וזה הולך ומתבהר ככל שממשיכים ימינה עד שזה מגיע לצבע לבן עם הילה לבנה. </w:t>
      </w:r>
      <w:r w:rsidR="001B6AE9">
        <w:rPr>
          <w:sz w:val="28"/>
          <w:szCs w:val="28"/>
          <w:rtl/>
        </w:rPr>
        <w:t>–</w:t>
      </w:r>
      <w:r w:rsidR="001B6AE9">
        <w:rPr>
          <w:rFonts w:hint="cs"/>
          <w:sz w:val="28"/>
          <w:szCs w:val="28"/>
          <w:rtl/>
        </w:rPr>
        <w:t xml:space="preserve"> המוות.</w:t>
      </w:r>
    </w:p>
    <w:p w:rsidR="00C87CE2" w:rsidRDefault="00C87CE2" w:rsidP="001910CA">
      <w:pPr>
        <w:rPr>
          <w:sz w:val="28"/>
          <w:szCs w:val="28"/>
          <w:rtl/>
        </w:rPr>
      </w:pPr>
    </w:p>
    <w:p w:rsidR="00C87CE2" w:rsidRDefault="00C87CE2" w:rsidP="001910C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זה בא לרמז על כך שהחיים מסובכים ומלאים בסערות וקשיים שונים והמוות הוא מה שמשחרר את האדם מכל זה. </w:t>
      </w:r>
      <w:r>
        <w:rPr>
          <w:sz w:val="28"/>
          <w:szCs w:val="28"/>
          <w:rtl/>
        </w:rPr>
        <w:br/>
      </w:r>
    </w:p>
    <w:p w:rsidR="00C87CE2" w:rsidRPr="004656F1" w:rsidRDefault="00C87CE2" w:rsidP="001910CA">
      <w:pPr>
        <w:rPr>
          <w:sz w:val="28"/>
          <w:szCs w:val="28"/>
          <w:rtl/>
        </w:rPr>
      </w:pPr>
    </w:p>
    <w:sectPr w:rsidR="00C87CE2" w:rsidRPr="004656F1" w:rsidSect="00A7568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1D"/>
    <w:rsid w:val="001910CA"/>
    <w:rsid w:val="001B6AE9"/>
    <w:rsid w:val="001D481D"/>
    <w:rsid w:val="00291973"/>
    <w:rsid w:val="004656F1"/>
    <w:rsid w:val="00466220"/>
    <w:rsid w:val="006D434B"/>
    <w:rsid w:val="0093286A"/>
    <w:rsid w:val="00A75681"/>
    <w:rsid w:val="00A8144F"/>
    <w:rsid w:val="00A95874"/>
    <w:rsid w:val="00AE70D4"/>
    <w:rsid w:val="00C87CE2"/>
    <w:rsid w:val="00D41032"/>
    <w:rsid w:val="00D419AE"/>
    <w:rsid w:val="00DE6631"/>
    <w:rsid w:val="00E516E8"/>
    <w:rsid w:val="00FA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CE65D-4DB6-4A0D-A185-D50AB9C6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9587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958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trgbiliaghxnu28/tikshorethazutit-project.pdf?dl=0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areru</dc:creator>
  <cp:keywords/>
  <dc:description/>
  <cp:lastModifiedBy>eden areru</cp:lastModifiedBy>
  <cp:revision>2</cp:revision>
  <dcterms:created xsi:type="dcterms:W3CDTF">2018-01-17T14:56:00Z</dcterms:created>
  <dcterms:modified xsi:type="dcterms:W3CDTF">2018-01-17T14:56:00Z</dcterms:modified>
</cp:coreProperties>
</file>