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88A7B5" w14:textId="252E2FD2" w:rsidR="004E77D7" w:rsidRDefault="004E77D7" w:rsidP="00F8433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begin"/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instrText xml:space="preserve"> INCLUDEPICTURE "https://ebac.art.br/local/templates/brazil/i/brazil_logo_black_port.png" \* MERGEFORMATINET </w:instrText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separate"/>
      </w:r>
      <w:r w:rsidRPr="004E77D7">
        <w:rPr>
          <w:rFonts w:ascii="Times New Roman" w:eastAsia="Times New Roman" w:hAnsi="Times New Roman" w:cs="Times New Roman"/>
          <w:noProof/>
          <w:sz w:val="24"/>
          <w:szCs w:val="24"/>
          <w:lang w:eastAsia="pt-BR"/>
        </w:rPr>
        <w:drawing>
          <wp:inline distT="0" distB="0" distL="0" distR="0" wp14:anchorId="446804B0" wp14:editId="64C64411">
            <wp:extent cx="3059083" cy="1169819"/>
            <wp:effectExtent l="0" t="0" r="1905" b="0"/>
            <wp:docPr id="1" name="Imagem 1" descr="Escola Britânica de Artes Criativa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scola Britânica de Artes Criativas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84923" cy="117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4E77D7">
        <w:rPr>
          <w:rFonts w:ascii="Times New Roman" w:eastAsia="Times New Roman" w:hAnsi="Times New Roman" w:cs="Times New Roman"/>
          <w:sz w:val="24"/>
          <w:szCs w:val="24"/>
          <w:lang w:eastAsia="pt-BR"/>
        </w:rPr>
        <w:fldChar w:fldCharType="end"/>
      </w:r>
    </w:p>
    <w:p w14:paraId="77ED577D" w14:textId="67424C32" w:rsidR="004E77D7" w:rsidRDefault="004E77D7" w:rsidP="00F8433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757208AE" w14:textId="77777777" w:rsidR="004E77D7" w:rsidRPr="004E77D7" w:rsidRDefault="004E77D7" w:rsidP="00F8433F">
      <w:pPr>
        <w:spacing w:after="0" w:line="36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pt-BR"/>
        </w:rPr>
      </w:pPr>
    </w:p>
    <w:p w14:paraId="3D391C01" w14:textId="77A864F1" w:rsidR="00872A27" w:rsidRPr="00117BBE" w:rsidRDefault="00550481" w:rsidP="00F8433F">
      <w:pPr>
        <w:spacing w:after="0"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  <w:r>
        <w:rPr>
          <w:rFonts w:ascii="Arial" w:eastAsia="Arial" w:hAnsi="Arial" w:cs="Arial"/>
          <w:b/>
          <w:color w:val="000000" w:themeColor="text1"/>
          <w:sz w:val="24"/>
          <w:szCs w:val="24"/>
        </w:rPr>
        <w:t xml:space="preserve"> QUALIDADE DE SOFTWARE</w:t>
      </w:r>
    </w:p>
    <w:p w14:paraId="52F41DD1" w14:textId="4950CE62" w:rsidR="00872A27" w:rsidRPr="00117BBE" w:rsidRDefault="00872A27" w:rsidP="00F8433F">
      <w:pPr>
        <w:spacing w:after="0" w:line="360" w:lineRule="auto"/>
        <w:jc w:val="center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7A28B164" w14:textId="77777777" w:rsidR="00872A27" w:rsidRPr="00117BBE" w:rsidRDefault="00872A27" w:rsidP="00F8433F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B45ADA" w14:textId="24294098" w:rsidR="00872A27" w:rsidRPr="00117BBE" w:rsidRDefault="003B02BE" w:rsidP="00F8433F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Angélica Aparecida Santos da Silva Brandão</w:t>
      </w:r>
    </w:p>
    <w:p w14:paraId="610E2EF1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2BB3E8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A1BBC0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AC80F4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6DBE012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2FB455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25F7A6" w14:textId="1EB9ABC3" w:rsidR="00872A27" w:rsidRPr="00117BBE" w:rsidRDefault="00550481" w:rsidP="00F8433F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 xml:space="preserve">Análise de Qualidade </w:t>
      </w:r>
    </w:p>
    <w:p w14:paraId="049A5BD2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C149D4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537A2F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B8354DF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85BF102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39DF9F" w14:textId="28801A1B" w:rsidR="00872A27" w:rsidRPr="00117BBE" w:rsidRDefault="003B02BE" w:rsidP="00F8433F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São Luís</w:t>
      </w:r>
    </w:p>
    <w:p w14:paraId="37C76095" w14:textId="299E28D9" w:rsidR="0090332E" w:rsidRDefault="003B02BE" w:rsidP="00F8433F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t>2025</w:t>
      </w:r>
    </w:p>
    <w:p w14:paraId="5DA2F62D" w14:textId="77777777" w:rsidR="00676AAB" w:rsidRDefault="00676AAB" w:rsidP="00F8433F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6A090E" w14:textId="77777777" w:rsidR="00676AAB" w:rsidRDefault="00676AAB" w:rsidP="00F8433F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7BD042" w14:textId="77777777" w:rsidR="00676AAB" w:rsidRDefault="00676AAB" w:rsidP="00F8433F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7F9BC0A" w14:textId="77777777" w:rsidR="00676AAB" w:rsidRDefault="00676AAB" w:rsidP="00F8433F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8F2D30A" w14:textId="77777777" w:rsidR="00676AAB" w:rsidRDefault="00676AAB" w:rsidP="00F8433F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C2D5A49" w14:textId="77777777" w:rsidR="00676AAB" w:rsidRDefault="00676AAB" w:rsidP="00F8433F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5ACED73" w14:textId="77777777" w:rsidR="00676AAB" w:rsidRDefault="00676AAB" w:rsidP="00F8433F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80141DD" w14:textId="03488611" w:rsidR="0028602E" w:rsidRDefault="0028602E" w:rsidP="00F8433F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04BF84B" w14:textId="77777777" w:rsidR="0028602E" w:rsidRPr="0026761D" w:rsidRDefault="0028602E" w:rsidP="00F8433F">
      <w:pPr>
        <w:spacing w:after="0" w:line="360" w:lineRule="auto"/>
        <w:jc w:val="center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EA1AE60" w14:textId="4E7A22CD" w:rsidR="00872A27" w:rsidRPr="006B1007" w:rsidRDefault="00872A27" w:rsidP="00F8433F">
      <w:pPr>
        <w:pStyle w:val="Ttulo1"/>
        <w:spacing w:after="0"/>
      </w:pPr>
      <w:bookmarkStart w:id="0" w:name="_Toc73287557"/>
      <w:r w:rsidRPr="006B1007">
        <w:lastRenderedPageBreak/>
        <w:t>RESUMO</w:t>
      </w:r>
      <w:bookmarkEnd w:id="0"/>
    </w:p>
    <w:p w14:paraId="1BAB866C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2AA798D" w14:textId="31723FEE" w:rsidR="00872A27" w:rsidRPr="00117BBE" w:rsidRDefault="003B02BE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3B02BE">
        <w:rPr>
          <w:rFonts w:ascii="Arial" w:eastAsia="Arial" w:hAnsi="Arial" w:cs="Arial"/>
          <w:color w:val="000000" w:themeColor="text1"/>
          <w:sz w:val="24"/>
          <w:szCs w:val="24"/>
        </w:rPr>
        <w:t xml:space="preserve">Este trabalho apresenta uma análise crítica de qualidade do produto Tênis Nike Gamma Force – Feminino, classificado como calçado </w:t>
      </w:r>
      <w:proofErr w:type="spellStart"/>
      <w:r w:rsidRPr="003B02BE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lifestyle</w:t>
      </w:r>
      <w:proofErr w:type="spellEnd"/>
      <w:r w:rsidRPr="003B02BE">
        <w:rPr>
          <w:rFonts w:ascii="Arial" w:eastAsia="Arial" w:hAnsi="Arial" w:cs="Arial"/>
          <w:color w:val="000000" w:themeColor="text1"/>
          <w:sz w:val="24"/>
          <w:szCs w:val="24"/>
        </w:rPr>
        <w:t xml:space="preserve">, com o objetivo de atuar como Analista de Qualidade e relatar o cumprimento de suas promessas de mercado. O produto foi avaliado sob as dimensões de usabilidade, matéria-prima (couro e borracha), </w:t>
      </w:r>
      <w:r w:rsidRPr="003B02BE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performance</w:t>
      </w:r>
      <w:r w:rsidRPr="003B02BE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 w:rsidRPr="003B02BE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design</w:t>
      </w:r>
      <w:r w:rsidRPr="003B02BE">
        <w:rPr>
          <w:rFonts w:ascii="Arial" w:eastAsia="Arial" w:hAnsi="Arial" w:cs="Arial"/>
          <w:color w:val="000000" w:themeColor="text1"/>
          <w:sz w:val="24"/>
          <w:szCs w:val="24"/>
        </w:rPr>
        <w:t xml:space="preserve"> e acabamento. A metodologia consistiu na inspeção visual das evidências e na elaboração de uma matriz de análise para fundamentar as percepções. Os achados indicam que o produto possui um </w:t>
      </w:r>
      <w:r w:rsidRPr="003B02BE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design</w:t>
      </w:r>
      <w:r w:rsidRPr="003B02BE">
        <w:rPr>
          <w:rFonts w:ascii="Arial" w:eastAsia="Arial" w:hAnsi="Arial" w:cs="Arial"/>
          <w:color w:val="000000" w:themeColor="text1"/>
          <w:sz w:val="24"/>
          <w:szCs w:val="24"/>
        </w:rPr>
        <w:t xml:space="preserve"> moderno e bom acabamento, mas com ressalvas quanto à respirabilidade da matéria-prima para o uso prolongado, exigindo atenção no Controle de Qualidade e na especificação. O estudo forneceu </w:t>
      </w:r>
      <w:r w:rsidRPr="003B02BE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insights</w:t>
      </w:r>
      <w:r w:rsidRPr="003B02BE">
        <w:rPr>
          <w:rFonts w:ascii="Arial" w:eastAsia="Arial" w:hAnsi="Arial" w:cs="Arial"/>
          <w:color w:val="000000" w:themeColor="text1"/>
          <w:sz w:val="24"/>
          <w:szCs w:val="24"/>
        </w:rPr>
        <w:t xml:space="preserve"> valiosos sobre a aplicação prática de auditoria qualitativa no desenvolvimento de produtos.</w:t>
      </w:r>
    </w:p>
    <w:p w14:paraId="4105F78E" w14:textId="77777777" w:rsidR="00872A27" w:rsidRPr="00F8433F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F8433F">
        <w:rPr>
          <w:rFonts w:ascii="Arial" w:hAnsi="Arial" w:cs="Arial"/>
          <w:color w:val="000000" w:themeColor="text1"/>
          <w:sz w:val="24"/>
          <w:szCs w:val="24"/>
        </w:rPr>
        <w:br w:type="page"/>
      </w:r>
    </w:p>
    <w:p w14:paraId="2499D2B8" w14:textId="77777777" w:rsidR="000E2050" w:rsidRPr="00F8433F" w:rsidRDefault="00872A27" w:rsidP="00F8433F">
      <w:pPr>
        <w:pStyle w:val="Ttulo1"/>
        <w:spacing w:after="0"/>
        <w:rPr>
          <w:noProof/>
        </w:rPr>
      </w:pPr>
      <w:bookmarkStart w:id="1" w:name="_Toc73287558"/>
      <w:r w:rsidRPr="00F8433F">
        <w:t>SUMÁRIO</w:t>
      </w:r>
      <w:bookmarkEnd w:id="1"/>
      <w:r w:rsidR="000142A2" w:rsidRPr="00F8433F">
        <w:fldChar w:fldCharType="begin"/>
      </w:r>
      <w:r w:rsidR="000142A2" w:rsidRPr="00F8433F">
        <w:instrText xml:space="preserve"> TOC \o "1-3" \h \z \u </w:instrText>
      </w:r>
      <w:r w:rsidR="000142A2" w:rsidRPr="00F8433F">
        <w:fldChar w:fldCharType="separate"/>
      </w:r>
    </w:p>
    <w:p w14:paraId="3C35A12E" w14:textId="6C5124DB" w:rsidR="000E2050" w:rsidRPr="00F8433F" w:rsidRDefault="000E2050" w:rsidP="00F8433F">
      <w:pPr>
        <w:pStyle w:val="Sumrio1"/>
        <w:tabs>
          <w:tab w:val="left" w:pos="440"/>
          <w:tab w:val="right" w:leader="dot" w:pos="8494"/>
        </w:tabs>
        <w:spacing w:before="0" w:line="360" w:lineRule="auto"/>
        <w:rPr>
          <w:rFonts w:ascii="Arial" w:eastAsiaTheme="minorEastAsia" w:hAnsi="Arial" w:cs="Arial"/>
          <w:b w:val="0"/>
          <w:bCs w:val="0"/>
          <w:i w:val="0"/>
          <w:iCs w:val="0"/>
          <w:noProof/>
          <w:lang w:eastAsia="pt-BR"/>
        </w:rPr>
      </w:pPr>
      <w:hyperlink w:anchor="_Toc73287557" w:history="1">
        <w:r w:rsidRPr="00F8433F">
          <w:rPr>
            <w:rStyle w:val="Hyperlink"/>
            <w:rFonts w:ascii="Arial" w:hAnsi="Arial" w:cs="Arial"/>
            <w:noProof/>
          </w:rPr>
          <w:t>1.</w:t>
        </w:r>
        <w:r w:rsidRPr="00F8433F">
          <w:rPr>
            <w:rFonts w:ascii="Arial" w:eastAsiaTheme="minorEastAsia" w:hAnsi="Arial" w:cs="Arial"/>
            <w:b w:val="0"/>
            <w:bCs w:val="0"/>
            <w:i w:val="0"/>
            <w:iCs w:val="0"/>
            <w:noProof/>
            <w:lang w:eastAsia="pt-BR"/>
          </w:rPr>
          <w:tab/>
        </w:r>
        <w:r w:rsidRPr="00F8433F">
          <w:rPr>
            <w:rStyle w:val="Hyperlink"/>
            <w:rFonts w:ascii="Arial" w:hAnsi="Arial" w:cs="Arial"/>
            <w:noProof/>
          </w:rPr>
          <w:t>RESUMO</w:t>
        </w:r>
        <w:r w:rsidRPr="00F8433F">
          <w:rPr>
            <w:rFonts w:ascii="Arial" w:hAnsi="Arial" w:cs="Arial"/>
            <w:noProof/>
            <w:webHidden/>
          </w:rPr>
          <w:tab/>
        </w:r>
        <w:r w:rsidRPr="00F8433F">
          <w:rPr>
            <w:rFonts w:ascii="Arial" w:hAnsi="Arial" w:cs="Arial"/>
            <w:noProof/>
            <w:webHidden/>
          </w:rPr>
          <w:fldChar w:fldCharType="begin"/>
        </w:r>
        <w:r w:rsidRPr="00F8433F">
          <w:rPr>
            <w:rFonts w:ascii="Arial" w:hAnsi="Arial" w:cs="Arial"/>
            <w:noProof/>
            <w:webHidden/>
          </w:rPr>
          <w:instrText xml:space="preserve"> PAGEREF _Toc73287557 \h </w:instrText>
        </w:r>
        <w:r w:rsidRPr="00F8433F">
          <w:rPr>
            <w:rFonts w:ascii="Arial" w:hAnsi="Arial" w:cs="Arial"/>
            <w:noProof/>
            <w:webHidden/>
          </w:rPr>
        </w:r>
        <w:r w:rsidRPr="00F8433F">
          <w:rPr>
            <w:rFonts w:ascii="Arial" w:hAnsi="Arial" w:cs="Arial"/>
            <w:noProof/>
            <w:webHidden/>
          </w:rPr>
          <w:fldChar w:fldCharType="separate"/>
        </w:r>
        <w:r w:rsidRPr="00F8433F">
          <w:rPr>
            <w:rFonts w:ascii="Arial" w:hAnsi="Arial" w:cs="Arial"/>
            <w:noProof/>
            <w:webHidden/>
          </w:rPr>
          <w:t>2</w:t>
        </w:r>
        <w:r w:rsidRPr="00F8433F">
          <w:rPr>
            <w:rFonts w:ascii="Arial" w:hAnsi="Arial" w:cs="Arial"/>
            <w:noProof/>
            <w:webHidden/>
          </w:rPr>
          <w:fldChar w:fldCharType="end"/>
        </w:r>
      </w:hyperlink>
    </w:p>
    <w:p w14:paraId="70752E5C" w14:textId="6C4B6D2C" w:rsidR="000E2050" w:rsidRPr="00F8433F" w:rsidRDefault="000E2050" w:rsidP="00F8433F">
      <w:pPr>
        <w:pStyle w:val="Sumrio1"/>
        <w:tabs>
          <w:tab w:val="left" w:pos="440"/>
          <w:tab w:val="right" w:leader="dot" w:pos="8494"/>
        </w:tabs>
        <w:spacing w:before="0" w:line="360" w:lineRule="auto"/>
        <w:rPr>
          <w:rFonts w:ascii="Arial" w:eastAsiaTheme="minorEastAsia" w:hAnsi="Arial" w:cs="Arial"/>
          <w:b w:val="0"/>
          <w:bCs w:val="0"/>
          <w:i w:val="0"/>
          <w:iCs w:val="0"/>
          <w:noProof/>
          <w:lang w:eastAsia="pt-BR"/>
        </w:rPr>
      </w:pPr>
      <w:hyperlink w:anchor="_Toc73287558" w:history="1">
        <w:r w:rsidRPr="00F8433F">
          <w:rPr>
            <w:rStyle w:val="Hyperlink"/>
            <w:rFonts w:ascii="Arial" w:hAnsi="Arial" w:cs="Arial"/>
            <w:noProof/>
          </w:rPr>
          <w:t>2.</w:t>
        </w:r>
        <w:r w:rsidRPr="00F8433F">
          <w:rPr>
            <w:rFonts w:ascii="Arial" w:eastAsiaTheme="minorEastAsia" w:hAnsi="Arial" w:cs="Arial"/>
            <w:b w:val="0"/>
            <w:bCs w:val="0"/>
            <w:i w:val="0"/>
            <w:iCs w:val="0"/>
            <w:noProof/>
            <w:lang w:eastAsia="pt-BR"/>
          </w:rPr>
          <w:tab/>
        </w:r>
        <w:r w:rsidRPr="00F8433F">
          <w:rPr>
            <w:rStyle w:val="Hyperlink"/>
            <w:rFonts w:ascii="Arial" w:hAnsi="Arial" w:cs="Arial"/>
            <w:noProof/>
          </w:rPr>
          <w:t>SUMÁRIO</w:t>
        </w:r>
        <w:r w:rsidRPr="00F8433F">
          <w:rPr>
            <w:rFonts w:ascii="Arial" w:hAnsi="Arial" w:cs="Arial"/>
            <w:noProof/>
            <w:webHidden/>
          </w:rPr>
          <w:tab/>
        </w:r>
        <w:r w:rsidRPr="00F8433F">
          <w:rPr>
            <w:rFonts w:ascii="Arial" w:hAnsi="Arial" w:cs="Arial"/>
            <w:noProof/>
            <w:webHidden/>
          </w:rPr>
          <w:fldChar w:fldCharType="begin"/>
        </w:r>
        <w:r w:rsidRPr="00F8433F">
          <w:rPr>
            <w:rFonts w:ascii="Arial" w:hAnsi="Arial" w:cs="Arial"/>
            <w:noProof/>
            <w:webHidden/>
          </w:rPr>
          <w:instrText xml:space="preserve"> PAGEREF _Toc73287558 \h </w:instrText>
        </w:r>
        <w:r w:rsidRPr="00F8433F">
          <w:rPr>
            <w:rFonts w:ascii="Arial" w:hAnsi="Arial" w:cs="Arial"/>
            <w:noProof/>
            <w:webHidden/>
          </w:rPr>
        </w:r>
        <w:r w:rsidRPr="00F8433F">
          <w:rPr>
            <w:rFonts w:ascii="Arial" w:hAnsi="Arial" w:cs="Arial"/>
            <w:noProof/>
            <w:webHidden/>
          </w:rPr>
          <w:fldChar w:fldCharType="separate"/>
        </w:r>
        <w:r w:rsidRPr="00F8433F">
          <w:rPr>
            <w:rFonts w:ascii="Arial" w:hAnsi="Arial" w:cs="Arial"/>
            <w:noProof/>
            <w:webHidden/>
          </w:rPr>
          <w:t>3</w:t>
        </w:r>
        <w:r w:rsidRPr="00F8433F">
          <w:rPr>
            <w:rFonts w:ascii="Arial" w:hAnsi="Arial" w:cs="Arial"/>
            <w:noProof/>
            <w:webHidden/>
          </w:rPr>
          <w:fldChar w:fldCharType="end"/>
        </w:r>
      </w:hyperlink>
    </w:p>
    <w:p w14:paraId="5A8078A8" w14:textId="6E99F681" w:rsidR="000E2050" w:rsidRPr="00F8433F" w:rsidRDefault="000E2050" w:rsidP="00F8433F">
      <w:pPr>
        <w:pStyle w:val="Sumrio1"/>
        <w:tabs>
          <w:tab w:val="left" w:pos="440"/>
          <w:tab w:val="right" w:leader="dot" w:pos="8494"/>
        </w:tabs>
        <w:spacing w:before="0" w:line="360" w:lineRule="auto"/>
        <w:rPr>
          <w:rFonts w:ascii="Arial" w:eastAsiaTheme="minorEastAsia" w:hAnsi="Arial" w:cs="Arial"/>
          <w:b w:val="0"/>
          <w:bCs w:val="0"/>
          <w:i w:val="0"/>
          <w:iCs w:val="0"/>
          <w:noProof/>
          <w:lang w:eastAsia="pt-BR"/>
        </w:rPr>
      </w:pPr>
      <w:hyperlink w:anchor="_Toc73287559" w:history="1">
        <w:r w:rsidRPr="00F8433F">
          <w:rPr>
            <w:rStyle w:val="Hyperlink"/>
            <w:rFonts w:ascii="Arial" w:hAnsi="Arial" w:cs="Arial"/>
            <w:noProof/>
          </w:rPr>
          <w:t>3.</w:t>
        </w:r>
        <w:r w:rsidRPr="00F8433F">
          <w:rPr>
            <w:rFonts w:ascii="Arial" w:eastAsiaTheme="minorEastAsia" w:hAnsi="Arial" w:cs="Arial"/>
            <w:b w:val="0"/>
            <w:bCs w:val="0"/>
            <w:i w:val="0"/>
            <w:iCs w:val="0"/>
            <w:noProof/>
            <w:lang w:eastAsia="pt-BR"/>
          </w:rPr>
          <w:tab/>
        </w:r>
        <w:r w:rsidRPr="00F8433F">
          <w:rPr>
            <w:rStyle w:val="Hyperlink"/>
            <w:rFonts w:ascii="Arial" w:hAnsi="Arial" w:cs="Arial"/>
            <w:noProof/>
          </w:rPr>
          <w:t>INTRODUÇÃO</w:t>
        </w:r>
        <w:r w:rsidRPr="00F8433F">
          <w:rPr>
            <w:rFonts w:ascii="Arial" w:hAnsi="Arial" w:cs="Arial"/>
            <w:noProof/>
            <w:webHidden/>
          </w:rPr>
          <w:tab/>
        </w:r>
        <w:r w:rsidRPr="00F8433F">
          <w:rPr>
            <w:rFonts w:ascii="Arial" w:hAnsi="Arial" w:cs="Arial"/>
            <w:noProof/>
            <w:webHidden/>
          </w:rPr>
          <w:fldChar w:fldCharType="begin"/>
        </w:r>
        <w:r w:rsidRPr="00F8433F">
          <w:rPr>
            <w:rFonts w:ascii="Arial" w:hAnsi="Arial" w:cs="Arial"/>
            <w:noProof/>
            <w:webHidden/>
          </w:rPr>
          <w:instrText xml:space="preserve"> PAGEREF _Toc73287559 \h </w:instrText>
        </w:r>
        <w:r w:rsidRPr="00F8433F">
          <w:rPr>
            <w:rFonts w:ascii="Arial" w:hAnsi="Arial" w:cs="Arial"/>
            <w:noProof/>
            <w:webHidden/>
          </w:rPr>
        </w:r>
        <w:r w:rsidRPr="00F8433F">
          <w:rPr>
            <w:rFonts w:ascii="Arial" w:hAnsi="Arial" w:cs="Arial"/>
            <w:noProof/>
            <w:webHidden/>
          </w:rPr>
          <w:fldChar w:fldCharType="separate"/>
        </w:r>
        <w:r w:rsidRPr="00F8433F">
          <w:rPr>
            <w:rFonts w:ascii="Arial" w:hAnsi="Arial" w:cs="Arial"/>
            <w:noProof/>
            <w:webHidden/>
          </w:rPr>
          <w:t>4</w:t>
        </w:r>
        <w:r w:rsidRPr="00F8433F">
          <w:rPr>
            <w:rFonts w:ascii="Arial" w:hAnsi="Arial" w:cs="Arial"/>
            <w:noProof/>
            <w:webHidden/>
          </w:rPr>
          <w:fldChar w:fldCharType="end"/>
        </w:r>
      </w:hyperlink>
    </w:p>
    <w:p w14:paraId="0DA19AFA" w14:textId="62F5BAF8" w:rsidR="000E2050" w:rsidRPr="00F8433F" w:rsidRDefault="000E2050" w:rsidP="00F8433F">
      <w:pPr>
        <w:pStyle w:val="Sumrio1"/>
        <w:tabs>
          <w:tab w:val="left" w:pos="440"/>
          <w:tab w:val="right" w:leader="dot" w:pos="8494"/>
        </w:tabs>
        <w:spacing w:before="0" w:line="360" w:lineRule="auto"/>
        <w:rPr>
          <w:rFonts w:ascii="Arial" w:eastAsiaTheme="minorEastAsia" w:hAnsi="Arial" w:cs="Arial"/>
          <w:b w:val="0"/>
          <w:bCs w:val="0"/>
          <w:i w:val="0"/>
          <w:iCs w:val="0"/>
          <w:noProof/>
          <w:lang w:eastAsia="pt-BR"/>
        </w:rPr>
      </w:pPr>
      <w:hyperlink w:anchor="_Toc73287560" w:history="1">
        <w:r w:rsidRPr="00F8433F">
          <w:rPr>
            <w:rStyle w:val="Hyperlink"/>
            <w:rFonts w:ascii="Arial" w:hAnsi="Arial" w:cs="Arial"/>
            <w:noProof/>
          </w:rPr>
          <w:t>4.</w:t>
        </w:r>
        <w:r w:rsidRPr="00F8433F">
          <w:rPr>
            <w:rFonts w:ascii="Arial" w:eastAsiaTheme="minorEastAsia" w:hAnsi="Arial" w:cs="Arial"/>
            <w:b w:val="0"/>
            <w:bCs w:val="0"/>
            <w:i w:val="0"/>
            <w:iCs w:val="0"/>
            <w:noProof/>
            <w:lang w:eastAsia="pt-BR"/>
          </w:rPr>
          <w:tab/>
        </w:r>
        <w:r w:rsidRPr="00F8433F">
          <w:rPr>
            <w:rStyle w:val="Hyperlink"/>
            <w:rFonts w:ascii="Arial" w:hAnsi="Arial" w:cs="Arial"/>
            <w:noProof/>
          </w:rPr>
          <w:t>O PROJETO</w:t>
        </w:r>
        <w:r w:rsidRPr="00F8433F">
          <w:rPr>
            <w:rFonts w:ascii="Arial" w:hAnsi="Arial" w:cs="Arial"/>
            <w:noProof/>
            <w:webHidden/>
          </w:rPr>
          <w:tab/>
        </w:r>
        <w:r w:rsidRPr="00F8433F">
          <w:rPr>
            <w:rFonts w:ascii="Arial" w:hAnsi="Arial" w:cs="Arial"/>
            <w:noProof/>
            <w:webHidden/>
          </w:rPr>
          <w:fldChar w:fldCharType="begin"/>
        </w:r>
        <w:r w:rsidRPr="00F8433F">
          <w:rPr>
            <w:rFonts w:ascii="Arial" w:hAnsi="Arial" w:cs="Arial"/>
            <w:noProof/>
            <w:webHidden/>
          </w:rPr>
          <w:instrText xml:space="preserve"> PAGEREF _Toc73287560 \h </w:instrText>
        </w:r>
        <w:r w:rsidRPr="00F8433F">
          <w:rPr>
            <w:rFonts w:ascii="Arial" w:hAnsi="Arial" w:cs="Arial"/>
            <w:noProof/>
            <w:webHidden/>
          </w:rPr>
        </w:r>
        <w:r w:rsidRPr="00F8433F">
          <w:rPr>
            <w:rFonts w:ascii="Arial" w:hAnsi="Arial" w:cs="Arial"/>
            <w:noProof/>
            <w:webHidden/>
          </w:rPr>
          <w:fldChar w:fldCharType="separate"/>
        </w:r>
        <w:r w:rsidRPr="00F8433F">
          <w:rPr>
            <w:rFonts w:ascii="Arial" w:hAnsi="Arial" w:cs="Arial"/>
            <w:noProof/>
            <w:webHidden/>
          </w:rPr>
          <w:t>5</w:t>
        </w:r>
        <w:r w:rsidRPr="00F8433F">
          <w:rPr>
            <w:rFonts w:ascii="Arial" w:hAnsi="Arial" w:cs="Arial"/>
            <w:noProof/>
            <w:webHidden/>
          </w:rPr>
          <w:fldChar w:fldCharType="end"/>
        </w:r>
      </w:hyperlink>
    </w:p>
    <w:p w14:paraId="0BC32969" w14:textId="0B703291" w:rsidR="000E2050" w:rsidRPr="00F8433F" w:rsidRDefault="000E2050" w:rsidP="00F8433F">
      <w:pPr>
        <w:pStyle w:val="Sumrio2"/>
        <w:tabs>
          <w:tab w:val="left" w:pos="880"/>
          <w:tab w:val="right" w:leader="dot" w:pos="8494"/>
        </w:tabs>
        <w:spacing w:before="0" w:line="360" w:lineRule="auto"/>
        <w:rPr>
          <w:rFonts w:ascii="Arial" w:eastAsiaTheme="minorEastAsia" w:hAnsi="Arial" w:cs="Arial"/>
          <w:b w:val="0"/>
          <w:bCs w:val="0"/>
          <w:noProof/>
          <w:sz w:val="24"/>
          <w:szCs w:val="24"/>
          <w:lang w:eastAsia="pt-BR"/>
        </w:rPr>
      </w:pPr>
      <w:hyperlink w:anchor="_Toc73287561" w:history="1">
        <w:r w:rsidRPr="00F8433F">
          <w:rPr>
            <w:rStyle w:val="Hyperlink"/>
            <w:rFonts w:ascii="Arial" w:hAnsi="Arial" w:cs="Arial"/>
            <w:noProof/>
            <w:sz w:val="24"/>
            <w:szCs w:val="24"/>
          </w:rPr>
          <w:t>4.1</w:t>
        </w:r>
        <w:r w:rsidRPr="00F8433F">
          <w:rPr>
            <w:rFonts w:ascii="Arial" w:eastAsiaTheme="minorEastAsia" w:hAnsi="Arial" w:cs="Arial"/>
            <w:b w:val="0"/>
            <w:bCs w:val="0"/>
            <w:noProof/>
            <w:sz w:val="24"/>
            <w:szCs w:val="24"/>
            <w:lang w:eastAsia="pt-BR"/>
          </w:rPr>
          <w:tab/>
        </w:r>
        <w:r w:rsidRPr="00F8433F">
          <w:rPr>
            <w:rStyle w:val="Hyperlink"/>
            <w:rFonts w:ascii="Arial" w:hAnsi="Arial" w:cs="Arial"/>
            <w:noProof/>
            <w:sz w:val="24"/>
            <w:szCs w:val="24"/>
          </w:rPr>
          <w:t>Detalhes do produto ou serviço</w:t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_Toc73287561 \h </w:instrText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59186AA6" w14:textId="6E90C520" w:rsidR="000E2050" w:rsidRPr="00F8433F" w:rsidRDefault="000E2050" w:rsidP="00F8433F">
      <w:pPr>
        <w:pStyle w:val="Sumrio2"/>
        <w:tabs>
          <w:tab w:val="left" w:pos="880"/>
          <w:tab w:val="right" w:leader="dot" w:pos="8494"/>
        </w:tabs>
        <w:spacing w:before="0" w:line="360" w:lineRule="auto"/>
        <w:rPr>
          <w:rFonts w:ascii="Arial" w:eastAsiaTheme="minorEastAsia" w:hAnsi="Arial" w:cs="Arial"/>
          <w:b w:val="0"/>
          <w:bCs w:val="0"/>
          <w:noProof/>
          <w:sz w:val="24"/>
          <w:szCs w:val="24"/>
          <w:lang w:eastAsia="pt-BR"/>
        </w:rPr>
      </w:pPr>
      <w:hyperlink w:anchor="_Toc73287562" w:history="1">
        <w:r w:rsidRPr="00F8433F">
          <w:rPr>
            <w:rStyle w:val="Hyperlink"/>
            <w:rFonts w:ascii="Arial" w:hAnsi="Arial" w:cs="Arial"/>
            <w:noProof/>
            <w:sz w:val="24"/>
            <w:szCs w:val="24"/>
          </w:rPr>
          <w:t>4.2</w:t>
        </w:r>
        <w:r w:rsidRPr="00F8433F">
          <w:rPr>
            <w:rFonts w:ascii="Arial" w:eastAsiaTheme="minorEastAsia" w:hAnsi="Arial" w:cs="Arial"/>
            <w:b w:val="0"/>
            <w:bCs w:val="0"/>
            <w:noProof/>
            <w:sz w:val="24"/>
            <w:szCs w:val="24"/>
            <w:lang w:eastAsia="pt-BR"/>
          </w:rPr>
          <w:tab/>
        </w:r>
        <w:r w:rsidRPr="00F8433F">
          <w:rPr>
            <w:rStyle w:val="Hyperlink"/>
            <w:rFonts w:ascii="Arial" w:hAnsi="Arial" w:cs="Arial"/>
            <w:noProof/>
            <w:sz w:val="24"/>
            <w:szCs w:val="24"/>
          </w:rPr>
          <w:t>Tabela de Análise</w:t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_Toc73287562 \h </w:instrText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t>5</w:t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8C0436A" w14:textId="3DCD7F62" w:rsidR="000E2050" w:rsidRPr="00F8433F" w:rsidRDefault="000E2050" w:rsidP="00F8433F">
      <w:pPr>
        <w:pStyle w:val="Sumrio2"/>
        <w:tabs>
          <w:tab w:val="left" w:pos="880"/>
          <w:tab w:val="right" w:leader="dot" w:pos="8494"/>
        </w:tabs>
        <w:spacing w:before="0" w:line="360" w:lineRule="auto"/>
        <w:rPr>
          <w:rFonts w:ascii="Arial" w:eastAsiaTheme="minorEastAsia" w:hAnsi="Arial" w:cs="Arial"/>
          <w:b w:val="0"/>
          <w:bCs w:val="0"/>
          <w:noProof/>
          <w:sz w:val="24"/>
          <w:szCs w:val="24"/>
          <w:lang w:eastAsia="pt-BR"/>
        </w:rPr>
      </w:pPr>
      <w:hyperlink w:anchor="_Toc73287563" w:history="1">
        <w:r w:rsidRPr="00F8433F">
          <w:rPr>
            <w:rStyle w:val="Hyperlink"/>
            <w:rFonts w:ascii="Arial" w:hAnsi="Arial" w:cs="Arial"/>
            <w:noProof/>
            <w:sz w:val="24"/>
            <w:szCs w:val="24"/>
          </w:rPr>
          <w:t>4.3</w:t>
        </w:r>
        <w:r w:rsidRPr="00F8433F">
          <w:rPr>
            <w:rFonts w:ascii="Arial" w:eastAsiaTheme="minorEastAsia" w:hAnsi="Arial" w:cs="Arial"/>
            <w:b w:val="0"/>
            <w:bCs w:val="0"/>
            <w:noProof/>
            <w:sz w:val="24"/>
            <w:szCs w:val="24"/>
            <w:lang w:eastAsia="pt-BR"/>
          </w:rPr>
          <w:tab/>
        </w:r>
        <w:r w:rsidRPr="00F8433F">
          <w:rPr>
            <w:rStyle w:val="Hyperlink"/>
            <w:rFonts w:ascii="Arial" w:hAnsi="Arial" w:cs="Arial"/>
            <w:noProof/>
            <w:sz w:val="24"/>
            <w:szCs w:val="24"/>
          </w:rPr>
          <w:t>Relatório</w:t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_Toc73287563 \h </w:instrText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t>6</w:t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22E6FC92" w14:textId="4079C190" w:rsidR="000E2050" w:rsidRPr="00F8433F" w:rsidRDefault="000E2050" w:rsidP="00F8433F">
      <w:pPr>
        <w:pStyle w:val="Sumrio2"/>
        <w:tabs>
          <w:tab w:val="left" w:pos="880"/>
          <w:tab w:val="right" w:leader="dot" w:pos="8494"/>
        </w:tabs>
        <w:spacing w:before="0" w:line="360" w:lineRule="auto"/>
        <w:rPr>
          <w:rFonts w:ascii="Arial" w:eastAsiaTheme="minorEastAsia" w:hAnsi="Arial" w:cs="Arial"/>
          <w:b w:val="0"/>
          <w:bCs w:val="0"/>
          <w:noProof/>
          <w:sz w:val="24"/>
          <w:szCs w:val="24"/>
          <w:lang w:eastAsia="pt-BR"/>
        </w:rPr>
      </w:pPr>
      <w:hyperlink w:anchor="_Toc73287564" w:history="1">
        <w:r w:rsidRPr="00F8433F">
          <w:rPr>
            <w:rStyle w:val="Hyperlink"/>
            <w:rFonts w:ascii="Arial" w:hAnsi="Arial" w:cs="Arial"/>
            <w:noProof/>
            <w:sz w:val="24"/>
            <w:szCs w:val="24"/>
          </w:rPr>
          <w:t>4.4</w:t>
        </w:r>
        <w:r w:rsidRPr="00F8433F">
          <w:rPr>
            <w:rFonts w:ascii="Arial" w:eastAsiaTheme="minorEastAsia" w:hAnsi="Arial" w:cs="Arial"/>
            <w:b w:val="0"/>
            <w:bCs w:val="0"/>
            <w:noProof/>
            <w:sz w:val="24"/>
            <w:szCs w:val="24"/>
            <w:lang w:eastAsia="pt-BR"/>
          </w:rPr>
          <w:tab/>
        </w:r>
        <w:r w:rsidRPr="00F8433F">
          <w:rPr>
            <w:rStyle w:val="Hyperlink"/>
            <w:rFonts w:ascii="Arial" w:hAnsi="Arial" w:cs="Arial"/>
            <w:noProof/>
            <w:sz w:val="24"/>
            <w:szCs w:val="24"/>
          </w:rPr>
          <w:t>Evidências</w:t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_Toc73287564 \h </w:instrText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t>7</w:t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12743652" w14:textId="5513DBD8" w:rsidR="000E2050" w:rsidRPr="00F8433F" w:rsidRDefault="000E2050" w:rsidP="00F8433F">
      <w:pPr>
        <w:pStyle w:val="Sumrio2"/>
        <w:tabs>
          <w:tab w:val="left" w:pos="880"/>
          <w:tab w:val="right" w:leader="dot" w:pos="8494"/>
        </w:tabs>
        <w:spacing w:before="0" w:line="360" w:lineRule="auto"/>
        <w:rPr>
          <w:rFonts w:ascii="Arial" w:eastAsiaTheme="minorEastAsia" w:hAnsi="Arial" w:cs="Arial"/>
          <w:b w:val="0"/>
          <w:bCs w:val="0"/>
          <w:noProof/>
          <w:sz w:val="24"/>
          <w:szCs w:val="24"/>
          <w:lang w:eastAsia="pt-BR"/>
        </w:rPr>
      </w:pPr>
      <w:hyperlink w:anchor="_Toc73287565" w:history="1">
        <w:r w:rsidRPr="00F8433F">
          <w:rPr>
            <w:rStyle w:val="Hyperlink"/>
            <w:rFonts w:ascii="Arial" w:hAnsi="Arial" w:cs="Arial"/>
            <w:noProof/>
            <w:sz w:val="24"/>
            <w:szCs w:val="24"/>
          </w:rPr>
          <w:t>4.5</w:t>
        </w:r>
        <w:r w:rsidRPr="00F8433F">
          <w:rPr>
            <w:rFonts w:ascii="Arial" w:eastAsiaTheme="minorEastAsia" w:hAnsi="Arial" w:cs="Arial"/>
            <w:b w:val="0"/>
            <w:bCs w:val="0"/>
            <w:noProof/>
            <w:sz w:val="24"/>
            <w:szCs w:val="24"/>
            <w:lang w:eastAsia="pt-BR"/>
          </w:rPr>
          <w:tab/>
        </w:r>
        <w:r w:rsidRPr="00F8433F">
          <w:rPr>
            <w:rStyle w:val="Hyperlink"/>
            <w:rFonts w:ascii="Arial" w:hAnsi="Arial" w:cs="Arial"/>
            <w:noProof/>
            <w:sz w:val="24"/>
            <w:szCs w:val="24"/>
          </w:rPr>
          <w:t>Onde encontrar</w:t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tab/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fldChar w:fldCharType="begin"/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instrText xml:space="preserve"> PAGEREF _Toc73287565 \h </w:instrText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fldChar w:fldCharType="separate"/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t>8</w:t>
        </w:r>
        <w:r w:rsidRPr="00F8433F">
          <w:rPr>
            <w:rFonts w:ascii="Arial" w:hAnsi="Arial" w:cs="Arial"/>
            <w:noProof/>
            <w:webHidden/>
            <w:sz w:val="24"/>
            <w:szCs w:val="24"/>
          </w:rPr>
          <w:fldChar w:fldCharType="end"/>
        </w:r>
      </w:hyperlink>
    </w:p>
    <w:p w14:paraId="0F54B3FF" w14:textId="4F34F3CA" w:rsidR="000E2050" w:rsidRPr="00F8433F" w:rsidRDefault="000E2050" w:rsidP="00F8433F">
      <w:pPr>
        <w:pStyle w:val="Sumrio1"/>
        <w:tabs>
          <w:tab w:val="left" w:pos="440"/>
          <w:tab w:val="right" w:leader="dot" w:pos="8494"/>
        </w:tabs>
        <w:spacing w:before="0" w:line="360" w:lineRule="auto"/>
        <w:rPr>
          <w:rFonts w:ascii="Arial" w:eastAsiaTheme="minorEastAsia" w:hAnsi="Arial" w:cs="Arial"/>
          <w:b w:val="0"/>
          <w:bCs w:val="0"/>
          <w:i w:val="0"/>
          <w:iCs w:val="0"/>
          <w:noProof/>
          <w:lang w:eastAsia="pt-BR"/>
        </w:rPr>
      </w:pPr>
      <w:hyperlink w:anchor="_Toc73287566" w:history="1">
        <w:r w:rsidRPr="00F8433F">
          <w:rPr>
            <w:rStyle w:val="Hyperlink"/>
            <w:rFonts w:ascii="Arial" w:hAnsi="Arial" w:cs="Arial"/>
            <w:noProof/>
          </w:rPr>
          <w:t>5.</w:t>
        </w:r>
        <w:r w:rsidRPr="00F8433F">
          <w:rPr>
            <w:rFonts w:ascii="Arial" w:eastAsiaTheme="minorEastAsia" w:hAnsi="Arial" w:cs="Arial"/>
            <w:b w:val="0"/>
            <w:bCs w:val="0"/>
            <w:i w:val="0"/>
            <w:iCs w:val="0"/>
            <w:noProof/>
            <w:lang w:eastAsia="pt-BR"/>
          </w:rPr>
          <w:tab/>
        </w:r>
        <w:r w:rsidRPr="00F8433F">
          <w:rPr>
            <w:rStyle w:val="Hyperlink"/>
            <w:rFonts w:ascii="Arial" w:hAnsi="Arial" w:cs="Arial"/>
            <w:noProof/>
          </w:rPr>
          <w:t>CONCLUSÃO</w:t>
        </w:r>
        <w:r w:rsidRPr="00F8433F">
          <w:rPr>
            <w:rFonts w:ascii="Arial" w:hAnsi="Arial" w:cs="Arial"/>
            <w:noProof/>
            <w:webHidden/>
          </w:rPr>
          <w:tab/>
        </w:r>
        <w:r w:rsidRPr="00F8433F">
          <w:rPr>
            <w:rFonts w:ascii="Arial" w:hAnsi="Arial" w:cs="Arial"/>
            <w:noProof/>
            <w:webHidden/>
          </w:rPr>
          <w:fldChar w:fldCharType="begin"/>
        </w:r>
        <w:r w:rsidRPr="00F8433F">
          <w:rPr>
            <w:rFonts w:ascii="Arial" w:hAnsi="Arial" w:cs="Arial"/>
            <w:noProof/>
            <w:webHidden/>
          </w:rPr>
          <w:instrText xml:space="preserve"> PAGEREF _Toc73287566 \h </w:instrText>
        </w:r>
        <w:r w:rsidRPr="00F8433F">
          <w:rPr>
            <w:rFonts w:ascii="Arial" w:hAnsi="Arial" w:cs="Arial"/>
            <w:noProof/>
            <w:webHidden/>
          </w:rPr>
        </w:r>
        <w:r w:rsidRPr="00F8433F">
          <w:rPr>
            <w:rFonts w:ascii="Arial" w:hAnsi="Arial" w:cs="Arial"/>
            <w:noProof/>
            <w:webHidden/>
          </w:rPr>
          <w:fldChar w:fldCharType="separate"/>
        </w:r>
        <w:r w:rsidRPr="00F8433F">
          <w:rPr>
            <w:rFonts w:ascii="Arial" w:hAnsi="Arial" w:cs="Arial"/>
            <w:noProof/>
            <w:webHidden/>
          </w:rPr>
          <w:t>8</w:t>
        </w:r>
        <w:r w:rsidRPr="00F8433F">
          <w:rPr>
            <w:rFonts w:ascii="Arial" w:hAnsi="Arial" w:cs="Arial"/>
            <w:noProof/>
            <w:webHidden/>
          </w:rPr>
          <w:fldChar w:fldCharType="end"/>
        </w:r>
      </w:hyperlink>
    </w:p>
    <w:p w14:paraId="3F89E6B3" w14:textId="6DC70443" w:rsidR="000E2050" w:rsidRPr="00F8433F" w:rsidRDefault="000E2050" w:rsidP="00F8433F">
      <w:pPr>
        <w:pStyle w:val="Sumrio1"/>
        <w:tabs>
          <w:tab w:val="left" w:pos="440"/>
          <w:tab w:val="right" w:leader="dot" w:pos="8494"/>
        </w:tabs>
        <w:spacing w:before="0" w:line="360" w:lineRule="auto"/>
        <w:rPr>
          <w:rFonts w:ascii="Arial" w:eastAsiaTheme="minorEastAsia" w:hAnsi="Arial" w:cs="Arial"/>
          <w:b w:val="0"/>
          <w:bCs w:val="0"/>
          <w:i w:val="0"/>
          <w:iCs w:val="0"/>
          <w:noProof/>
          <w:lang w:eastAsia="pt-BR"/>
        </w:rPr>
      </w:pPr>
      <w:hyperlink w:anchor="_Toc73287567" w:history="1">
        <w:r w:rsidRPr="00F8433F">
          <w:rPr>
            <w:rStyle w:val="Hyperlink"/>
            <w:rFonts w:ascii="Arial" w:hAnsi="Arial" w:cs="Arial"/>
            <w:noProof/>
          </w:rPr>
          <w:t>6.</w:t>
        </w:r>
        <w:r w:rsidRPr="00F8433F">
          <w:rPr>
            <w:rFonts w:ascii="Arial" w:eastAsiaTheme="minorEastAsia" w:hAnsi="Arial" w:cs="Arial"/>
            <w:b w:val="0"/>
            <w:bCs w:val="0"/>
            <w:i w:val="0"/>
            <w:iCs w:val="0"/>
            <w:noProof/>
            <w:lang w:eastAsia="pt-BR"/>
          </w:rPr>
          <w:tab/>
        </w:r>
        <w:r w:rsidRPr="00F8433F">
          <w:rPr>
            <w:rStyle w:val="Hyperlink"/>
            <w:rFonts w:ascii="Arial" w:hAnsi="Arial" w:cs="Arial"/>
            <w:noProof/>
          </w:rPr>
          <w:t>REFERÊNCIAS BIBLIOGRÁFICAS</w:t>
        </w:r>
        <w:r w:rsidRPr="00F8433F">
          <w:rPr>
            <w:rFonts w:ascii="Arial" w:hAnsi="Arial" w:cs="Arial"/>
            <w:noProof/>
            <w:webHidden/>
          </w:rPr>
          <w:tab/>
        </w:r>
        <w:r w:rsidRPr="00F8433F">
          <w:rPr>
            <w:rFonts w:ascii="Arial" w:hAnsi="Arial" w:cs="Arial"/>
            <w:noProof/>
            <w:webHidden/>
          </w:rPr>
          <w:fldChar w:fldCharType="begin"/>
        </w:r>
        <w:r w:rsidRPr="00F8433F">
          <w:rPr>
            <w:rFonts w:ascii="Arial" w:hAnsi="Arial" w:cs="Arial"/>
            <w:noProof/>
            <w:webHidden/>
          </w:rPr>
          <w:instrText xml:space="preserve"> PAGEREF _Toc73287567 \h </w:instrText>
        </w:r>
        <w:r w:rsidRPr="00F8433F">
          <w:rPr>
            <w:rFonts w:ascii="Arial" w:hAnsi="Arial" w:cs="Arial"/>
            <w:noProof/>
            <w:webHidden/>
          </w:rPr>
        </w:r>
        <w:r w:rsidRPr="00F8433F">
          <w:rPr>
            <w:rFonts w:ascii="Arial" w:hAnsi="Arial" w:cs="Arial"/>
            <w:noProof/>
            <w:webHidden/>
          </w:rPr>
          <w:fldChar w:fldCharType="separate"/>
        </w:r>
        <w:r w:rsidRPr="00F8433F">
          <w:rPr>
            <w:rFonts w:ascii="Arial" w:hAnsi="Arial" w:cs="Arial"/>
            <w:noProof/>
            <w:webHidden/>
          </w:rPr>
          <w:t>8</w:t>
        </w:r>
        <w:r w:rsidRPr="00F8433F">
          <w:rPr>
            <w:rFonts w:ascii="Arial" w:hAnsi="Arial" w:cs="Arial"/>
            <w:noProof/>
            <w:webHidden/>
          </w:rPr>
          <w:fldChar w:fldCharType="end"/>
        </w:r>
      </w:hyperlink>
    </w:p>
    <w:p w14:paraId="3A97DCA9" w14:textId="00A4A23C" w:rsidR="00872A27" w:rsidRPr="00117BBE" w:rsidRDefault="000142A2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F8433F">
        <w:rPr>
          <w:rFonts w:ascii="Arial" w:eastAsia="Arial" w:hAnsi="Arial" w:cs="Arial"/>
          <w:color w:val="000000" w:themeColor="text1"/>
          <w:sz w:val="24"/>
          <w:szCs w:val="24"/>
        </w:rPr>
        <w:fldChar w:fldCharType="end"/>
      </w:r>
    </w:p>
    <w:p w14:paraId="64DF8940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A15B1A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0E224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16055EB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CD0636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F7450C3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4B0827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584ACAA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DE0D033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49FF139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F5D021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F3E5336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0B148F" w14:textId="77777777" w:rsidR="00872A27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BA21B18" w14:textId="77777777" w:rsidR="00676AAB" w:rsidRDefault="00676AAB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3C57912" w14:textId="77777777" w:rsidR="00676AAB" w:rsidRDefault="00676AAB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97C4ECA" w14:textId="77777777" w:rsidR="00676AAB" w:rsidRDefault="00676AAB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3CC2AF9" w14:textId="77777777" w:rsidR="00676AAB" w:rsidRDefault="00676AAB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D66140E" w14:textId="77777777" w:rsidR="00676AAB" w:rsidRDefault="00676AAB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3CA86E9" w14:textId="77777777" w:rsidR="00676AAB" w:rsidRDefault="00676AAB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ADC1838" w14:textId="77777777" w:rsidR="00676AAB" w:rsidRPr="00117BBE" w:rsidRDefault="00676AAB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E5973C9" w14:textId="77777777" w:rsidR="00872A27" w:rsidRPr="00117BBE" w:rsidRDefault="00872A2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ACE954D" w14:textId="3459B8AC" w:rsidR="00872A27" w:rsidRPr="00117BBE" w:rsidRDefault="00872A27" w:rsidP="00F8433F">
      <w:pPr>
        <w:pStyle w:val="Ttulo1"/>
        <w:spacing w:after="0"/>
      </w:pPr>
      <w:bookmarkStart w:id="2" w:name="_Toc73287559"/>
      <w:r w:rsidRPr="00117BBE">
        <w:t>INTRODUÇÃO</w:t>
      </w:r>
      <w:bookmarkEnd w:id="2"/>
    </w:p>
    <w:p w14:paraId="66A18086" w14:textId="77777777" w:rsidR="003B02BE" w:rsidRPr="003B02BE" w:rsidRDefault="003B02BE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3B02BE">
        <w:rPr>
          <w:rFonts w:ascii="Arial" w:eastAsia="Arial" w:hAnsi="Arial" w:cs="Arial"/>
          <w:color w:val="000000" w:themeColor="text1"/>
          <w:sz w:val="24"/>
          <w:szCs w:val="24"/>
        </w:rPr>
        <w:t xml:space="preserve">O presente trabalho visa aplicar os princípios da Engenharia e Análise de Qualidade em um produto de uso cotidiano, o Tênis Nike Gamma Force – Feminino. A proposta é atuar no papel de um Analista de Qualidade e empregar o senso crítico para avaliar o desempenho do produto em diversas dimensões, conforme a promessa de ser um calçado </w:t>
      </w:r>
      <w:proofErr w:type="spellStart"/>
      <w:r w:rsidRPr="003B02BE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lifestyle</w:t>
      </w:r>
      <w:proofErr w:type="spellEnd"/>
      <w:r w:rsidRPr="003B02BE">
        <w:rPr>
          <w:rFonts w:ascii="Arial" w:eastAsia="Arial" w:hAnsi="Arial" w:cs="Arial"/>
          <w:color w:val="000000" w:themeColor="text1"/>
          <w:sz w:val="24"/>
          <w:szCs w:val="24"/>
        </w:rPr>
        <w:t xml:space="preserve">. A análise se aprofunda nos aspectos qualitativos, como a matéria-prima (cabedal em couro, solado e entressola emborrachados), </w:t>
      </w:r>
      <w:r w:rsidRPr="003B02BE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performance</w:t>
      </w:r>
      <w:r w:rsidRPr="003B02BE">
        <w:rPr>
          <w:rFonts w:ascii="Arial" w:eastAsia="Arial" w:hAnsi="Arial" w:cs="Arial"/>
          <w:color w:val="000000" w:themeColor="text1"/>
          <w:sz w:val="24"/>
          <w:szCs w:val="24"/>
        </w:rPr>
        <w:t xml:space="preserve">, </w:t>
      </w:r>
      <w:r w:rsidRPr="003B02BE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design</w:t>
      </w:r>
      <w:r w:rsidRPr="003B02BE">
        <w:rPr>
          <w:rFonts w:ascii="Arial" w:eastAsia="Arial" w:hAnsi="Arial" w:cs="Arial"/>
          <w:color w:val="000000" w:themeColor="text1"/>
          <w:sz w:val="24"/>
          <w:szCs w:val="24"/>
        </w:rPr>
        <w:t xml:space="preserve"> e durabilidade, confrontando as especificações do fabricante com a percepção de uso. Serão apresentadas evidências visuais e um relatório detalhado para prover uma visão abrangente sobre o produto e suas oportunidades de melhoria contínua.</w:t>
      </w:r>
    </w:p>
    <w:p w14:paraId="08CD3684" w14:textId="2BA7DA2D" w:rsidR="0005157A" w:rsidRDefault="0005157A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169C610" w14:textId="31E04C39" w:rsidR="006B1007" w:rsidRDefault="006B100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D8FC94" w14:textId="135E7363" w:rsidR="006B1007" w:rsidRDefault="006B100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7D6A98" w14:textId="4B6F0396" w:rsidR="006B1007" w:rsidRDefault="006B100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CE97E6F" w14:textId="24A46C93" w:rsidR="006B1007" w:rsidRDefault="006B100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2E60DCE" w14:textId="5EAC7FD6" w:rsidR="006B1007" w:rsidRDefault="006B100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AB11314" w14:textId="1635B40B" w:rsidR="006B1007" w:rsidRDefault="006B100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548D24E" w14:textId="75B8B8AC" w:rsidR="006B1007" w:rsidRDefault="006B100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91A37B" w14:textId="50398F68" w:rsidR="006B1007" w:rsidRDefault="006B100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B3F6DEF" w14:textId="5B694BE7" w:rsidR="006B1007" w:rsidRDefault="006B100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191D433" w14:textId="0286AF54" w:rsidR="006B1007" w:rsidRDefault="006B100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400D44E" w14:textId="43F092FF" w:rsidR="006B1007" w:rsidRDefault="006B1007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44190C" w14:textId="7281EE72" w:rsidR="00EC49AD" w:rsidRDefault="00EC49AD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DA58CD0" w14:textId="77777777" w:rsidR="00EC49AD" w:rsidRDefault="00EC49AD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79E07B" w14:textId="72D55198" w:rsidR="006B1007" w:rsidRDefault="006B1007" w:rsidP="00ED0F8C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ABC6088" w14:textId="77777777" w:rsidR="00ED0F8C" w:rsidRDefault="00ED0F8C" w:rsidP="00ED0F8C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52817C4" w14:textId="77777777" w:rsidR="00ED0F8C" w:rsidRDefault="00ED0F8C" w:rsidP="00ED0F8C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E405405" w14:textId="77777777" w:rsidR="00ED0F8C" w:rsidRDefault="00ED0F8C" w:rsidP="00ED0F8C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77FF1E4" w14:textId="77777777" w:rsidR="00ED0F8C" w:rsidRDefault="00ED0F8C" w:rsidP="00ED0F8C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C343BE1" w14:textId="77777777" w:rsidR="00ED0F8C" w:rsidRDefault="00ED0F8C" w:rsidP="00ED0F8C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FCD1A77" w14:textId="77777777" w:rsidR="00ED0F8C" w:rsidRDefault="00ED0F8C" w:rsidP="00ED0F8C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676BCFE" w14:textId="77777777" w:rsidR="00ED0F8C" w:rsidRDefault="00ED0F8C" w:rsidP="00ED0F8C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342A02C" w14:textId="77777777" w:rsidR="00ED0F8C" w:rsidRDefault="00ED0F8C" w:rsidP="00ED0F8C">
      <w:pPr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C327C36" w14:textId="23970135" w:rsidR="00896728" w:rsidRPr="006B1007" w:rsidRDefault="0005157A" w:rsidP="00F8433F">
      <w:pPr>
        <w:pStyle w:val="Ttulo1"/>
        <w:spacing w:after="0"/>
      </w:pPr>
      <w:bookmarkStart w:id="3" w:name="_Toc73287560"/>
      <w:r>
        <w:t>O</w:t>
      </w:r>
      <w:r w:rsidRPr="0005157A">
        <w:t xml:space="preserve"> P</w:t>
      </w:r>
      <w:r w:rsidR="006B1007">
        <w:t>ROJETO</w:t>
      </w:r>
      <w:bookmarkEnd w:id="3"/>
    </w:p>
    <w:p w14:paraId="50970E00" w14:textId="60F62BC6" w:rsidR="00DD5BEA" w:rsidRDefault="00510192" w:rsidP="00F8433F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 w:rsidRPr="00510192">
        <w:rPr>
          <w:rFonts w:ascii="Arial" w:hAnsi="Arial" w:cs="Arial"/>
          <w:color w:val="000000" w:themeColor="text1"/>
          <w:sz w:val="24"/>
          <w:szCs w:val="24"/>
        </w:rPr>
        <w:t>A etapa de execução do projeto consistiu em assumir o papel de Auditor de Qualidade e selecionar o Tênis Nike Gamma Force – Feminino para análise, um produto de uso pessoal que facilita a avaliação de suas dimensões. A seguir, são detalhadas as características do produto e apresentada a matriz de análise qualitativa, conforme o objetivo de realizar uma avaliação criteriosa e detalhada.</w:t>
      </w:r>
    </w:p>
    <w:p w14:paraId="212008D5" w14:textId="77777777" w:rsidR="008A1200" w:rsidRDefault="008A1200" w:rsidP="00F8433F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5ADB4CC" w14:textId="77777777" w:rsidR="00510192" w:rsidRDefault="00510192" w:rsidP="00F8433F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05240A9" w14:textId="2AD04F55" w:rsidR="00353E6F" w:rsidRPr="00E209A6" w:rsidRDefault="00847CD2" w:rsidP="00F8433F">
      <w:pPr>
        <w:pStyle w:val="Ttulo2"/>
        <w:spacing w:after="0"/>
      </w:pPr>
      <w:bookmarkStart w:id="4" w:name="_Toc73287561"/>
      <w:r w:rsidRPr="00E209A6">
        <w:t>Detalhes do produto ou serviço</w:t>
      </w:r>
      <w:bookmarkEnd w:id="4"/>
    </w:p>
    <w:tbl>
      <w:tblPr>
        <w:tblW w:w="935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3823"/>
        <w:gridCol w:w="5528"/>
      </w:tblGrid>
      <w:tr w:rsidR="00847CD2" w:rsidRPr="00117BBE" w14:paraId="372E11D6" w14:textId="77777777" w:rsidTr="00847CD2">
        <w:trPr>
          <w:trHeight w:val="599"/>
        </w:trPr>
        <w:tc>
          <w:tcPr>
            <w:tcW w:w="3823" w:type="dxa"/>
          </w:tcPr>
          <w:p w14:paraId="627B64EE" w14:textId="6DD80046" w:rsidR="00847CD2" w:rsidRPr="00117BBE" w:rsidRDefault="00847CD2" w:rsidP="00F8433F">
            <w:pPr>
              <w:spacing w:after="0" w:line="36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Nome do produto ou serviço:</w:t>
            </w:r>
          </w:p>
        </w:tc>
        <w:tc>
          <w:tcPr>
            <w:tcW w:w="5528" w:type="dxa"/>
          </w:tcPr>
          <w:p w14:paraId="32DBD95A" w14:textId="3CFE75C7" w:rsidR="00847CD2" w:rsidRPr="00F8433F" w:rsidRDefault="00510192" w:rsidP="00F8433F">
            <w:pPr>
              <w:spacing w:after="0"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F8433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Tênis Nike Gamma Force – Feminino</w:t>
            </w:r>
          </w:p>
        </w:tc>
      </w:tr>
      <w:tr w:rsidR="00847CD2" w:rsidRPr="00117BBE" w14:paraId="5EC2A7E0" w14:textId="77777777" w:rsidTr="00847CD2">
        <w:tc>
          <w:tcPr>
            <w:tcW w:w="3823" w:type="dxa"/>
          </w:tcPr>
          <w:p w14:paraId="7D6F04CC" w14:textId="14728E03" w:rsidR="00847CD2" w:rsidRPr="00117BBE" w:rsidRDefault="00847CD2" w:rsidP="00F8433F">
            <w:pPr>
              <w:spacing w:after="0"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Fabricante:</w:t>
            </w:r>
          </w:p>
        </w:tc>
        <w:tc>
          <w:tcPr>
            <w:tcW w:w="5528" w:type="dxa"/>
          </w:tcPr>
          <w:p w14:paraId="2717FFF2" w14:textId="58E016A3" w:rsidR="00847CD2" w:rsidRPr="00F8433F" w:rsidRDefault="00510192" w:rsidP="00F8433F">
            <w:pPr>
              <w:spacing w:after="0"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F8433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Nike</w:t>
            </w:r>
          </w:p>
        </w:tc>
      </w:tr>
      <w:tr w:rsidR="00847CD2" w:rsidRPr="00117BBE" w14:paraId="31322123" w14:textId="77777777" w:rsidTr="00847CD2">
        <w:tc>
          <w:tcPr>
            <w:tcW w:w="3823" w:type="dxa"/>
          </w:tcPr>
          <w:p w14:paraId="50ECE4A1" w14:textId="748301C9" w:rsidR="00847CD2" w:rsidRPr="00117BBE" w:rsidRDefault="00847CD2" w:rsidP="00F8433F">
            <w:pPr>
              <w:spacing w:after="0"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Tempo de uso:</w:t>
            </w:r>
          </w:p>
          <w:p w14:paraId="2B0BC8A2" w14:textId="77777777" w:rsidR="00847CD2" w:rsidRPr="00117BBE" w:rsidRDefault="00847CD2" w:rsidP="00F8433F">
            <w:pPr>
              <w:spacing w:after="0"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</w:p>
        </w:tc>
        <w:tc>
          <w:tcPr>
            <w:tcW w:w="5528" w:type="dxa"/>
          </w:tcPr>
          <w:p w14:paraId="7E1CC803" w14:textId="2E0B8905" w:rsidR="00847CD2" w:rsidRPr="00353E6F" w:rsidRDefault="00510192" w:rsidP="00F8433F">
            <w:pPr>
              <w:spacing w:after="0"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1 mês</w:t>
            </w:r>
          </w:p>
        </w:tc>
      </w:tr>
      <w:tr w:rsidR="00847CD2" w:rsidRPr="00117BBE" w14:paraId="63D235C5" w14:textId="77777777" w:rsidTr="00847CD2">
        <w:tc>
          <w:tcPr>
            <w:tcW w:w="3823" w:type="dxa"/>
          </w:tcPr>
          <w:p w14:paraId="6B2E13E7" w14:textId="2E63699E" w:rsidR="00847CD2" w:rsidRPr="00117BBE" w:rsidRDefault="00C43E07" w:rsidP="00F8433F">
            <w:pPr>
              <w:spacing w:after="0" w:line="360" w:lineRule="auto"/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</w:pPr>
            <w:r>
              <w:rPr>
                <w:rFonts w:ascii="Arial" w:eastAsia="Arial" w:hAnsi="Arial" w:cs="Arial"/>
                <w:b/>
                <w:color w:val="000000" w:themeColor="text1"/>
                <w:sz w:val="24"/>
                <w:szCs w:val="24"/>
              </w:rPr>
              <w:t>Outros detalhes relevantes sobre o produto:</w:t>
            </w:r>
          </w:p>
        </w:tc>
        <w:tc>
          <w:tcPr>
            <w:tcW w:w="5528" w:type="dxa"/>
          </w:tcPr>
          <w:p w14:paraId="61BE7D1A" w14:textId="4AC6470A" w:rsidR="00847CD2" w:rsidRPr="00F8433F" w:rsidRDefault="00510192" w:rsidP="00F8433F">
            <w:pPr>
              <w:spacing w:after="0" w:line="36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</w:pPr>
            <w:r w:rsidRPr="00F8433F">
              <w:rPr>
                <w:rFonts w:ascii="Arial" w:eastAsia="Arial" w:hAnsi="Arial" w:cs="Arial"/>
                <w:bCs/>
                <w:color w:val="000000" w:themeColor="text1"/>
                <w:sz w:val="24"/>
                <w:szCs w:val="24"/>
              </w:rPr>
              <w:t>Cabedal em couro, entressola e solado emborrachado com ponto de giro, lingueta flexível e palmilha injetada.</w:t>
            </w:r>
          </w:p>
        </w:tc>
      </w:tr>
    </w:tbl>
    <w:p w14:paraId="21CB9F5B" w14:textId="77777777" w:rsidR="00510192" w:rsidRDefault="00510192" w:rsidP="00F8433F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673497B" w14:textId="69B826F6" w:rsidR="00847CD2" w:rsidRPr="00E209A6" w:rsidRDefault="00847CD2" w:rsidP="00F8433F">
      <w:pPr>
        <w:pStyle w:val="Ttulo2"/>
        <w:spacing w:after="0"/>
      </w:pPr>
      <w:bookmarkStart w:id="5" w:name="_Toc73287562"/>
      <w:r w:rsidRPr="00E209A6">
        <w:t>Tabela de Análise</w:t>
      </w:r>
      <w:bookmarkEnd w:id="5"/>
    </w:p>
    <w:tbl>
      <w:tblPr>
        <w:tblW w:w="9493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1980"/>
        <w:gridCol w:w="3969"/>
        <w:gridCol w:w="3544"/>
      </w:tblGrid>
      <w:tr w:rsidR="0005157A" w:rsidRPr="00117BBE" w14:paraId="2D88B041" w14:textId="5978181A" w:rsidTr="00C43E07">
        <w:trPr>
          <w:trHeight w:val="560"/>
        </w:trPr>
        <w:tc>
          <w:tcPr>
            <w:tcW w:w="1980" w:type="dxa"/>
            <w:shd w:val="clear" w:color="auto" w:fill="D9D9D9" w:themeFill="background1" w:themeFillShade="D9"/>
          </w:tcPr>
          <w:p w14:paraId="7A036035" w14:textId="0EE46007" w:rsidR="0005157A" w:rsidRPr="00484689" w:rsidRDefault="0005157A" w:rsidP="00484689">
            <w:pPr>
              <w:spacing w:after="0" w:line="240" w:lineRule="auto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00484689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Característica</w:t>
            </w:r>
          </w:p>
        </w:tc>
        <w:tc>
          <w:tcPr>
            <w:tcW w:w="3969" w:type="dxa"/>
            <w:shd w:val="clear" w:color="auto" w:fill="D9D9D9" w:themeFill="background1" w:themeFillShade="D9"/>
          </w:tcPr>
          <w:p w14:paraId="103EDDDC" w14:textId="66C819D7" w:rsidR="0005157A" w:rsidRPr="00484689" w:rsidRDefault="0005157A" w:rsidP="0048468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00484689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Sua percepção</w:t>
            </w:r>
          </w:p>
        </w:tc>
        <w:tc>
          <w:tcPr>
            <w:tcW w:w="3544" w:type="dxa"/>
            <w:shd w:val="clear" w:color="auto" w:fill="D9D9D9" w:themeFill="background1" w:themeFillShade="D9"/>
          </w:tcPr>
          <w:p w14:paraId="6F417B67" w14:textId="1E79666B" w:rsidR="0005157A" w:rsidRPr="00484689" w:rsidRDefault="00C43E07" w:rsidP="0048468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00484689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Referência</w:t>
            </w:r>
            <w:r w:rsidR="0005157A" w:rsidRPr="00484689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 xml:space="preserve"> da evidência </w:t>
            </w:r>
          </w:p>
        </w:tc>
      </w:tr>
      <w:tr w:rsidR="0005157A" w:rsidRPr="00117BBE" w14:paraId="02B71638" w14:textId="3E281614" w:rsidTr="00C43E07">
        <w:trPr>
          <w:trHeight w:val="1357"/>
        </w:trPr>
        <w:tc>
          <w:tcPr>
            <w:tcW w:w="1980" w:type="dxa"/>
          </w:tcPr>
          <w:p w14:paraId="748B00A6" w14:textId="754B2C5D" w:rsidR="0005157A" w:rsidRPr="00484689" w:rsidRDefault="0005157A" w:rsidP="00484689">
            <w:pPr>
              <w:spacing w:after="0" w:line="240" w:lineRule="auto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00484689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Usabilidade:</w:t>
            </w:r>
          </w:p>
          <w:p w14:paraId="6FDE7D7C" w14:textId="76FB36BF" w:rsidR="0005157A" w:rsidRPr="00484689" w:rsidRDefault="0005157A" w:rsidP="00484689">
            <w:pPr>
              <w:spacing w:after="0" w:line="240" w:lineRule="auto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</w:p>
        </w:tc>
        <w:tc>
          <w:tcPr>
            <w:tcW w:w="3969" w:type="dxa"/>
          </w:tcPr>
          <w:p w14:paraId="515D0A6C" w14:textId="5D966D76" w:rsidR="0005157A" w:rsidRPr="00484689" w:rsidRDefault="00510192" w:rsidP="00484689">
            <w:pPr>
              <w:spacing w:after="0" w:line="24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484689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O tênis é fácil de calçar devido à lingueta flexível e ao forro acolchoado que garante conforto no tornozelo. O ajuste é padrão (</w:t>
            </w:r>
            <w:r w:rsidRPr="00484689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20"/>
                <w:szCs w:val="20"/>
              </w:rPr>
              <w:t>cadarço</w:t>
            </w:r>
            <w:r w:rsidRPr="00484689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 xml:space="preserve">), mas a rigidez inicial da plataforma (entressola/solado) exige um breve período de adaptação para garantir a melhor </w:t>
            </w:r>
            <w:r w:rsidRPr="00484689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20"/>
                <w:szCs w:val="20"/>
              </w:rPr>
              <w:t>usabilidade</w:t>
            </w:r>
            <w:r w:rsidRPr="00484689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 xml:space="preserve"> em caminhadas longas.</w:t>
            </w:r>
          </w:p>
        </w:tc>
        <w:tc>
          <w:tcPr>
            <w:tcW w:w="3544" w:type="dxa"/>
          </w:tcPr>
          <w:p w14:paraId="22E3DA41" w14:textId="6B543DA0" w:rsidR="0005157A" w:rsidRPr="00484689" w:rsidRDefault="00510192" w:rsidP="00484689">
            <w:pPr>
              <w:spacing w:after="0" w:line="24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484689">
              <w:rPr>
                <w:rFonts w:ascii="Arial" w:eastAsia="Arial" w:hAnsi="Arial" w:cs="Arial"/>
                <w:bCs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19CD11B9" wp14:editId="6B2D9D94">
                  <wp:extent cx="2113280" cy="1101725"/>
                  <wp:effectExtent l="0" t="0" r="1270" b="3175"/>
                  <wp:docPr id="54944826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4482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57A" w:rsidRPr="00117BBE" w14:paraId="137EC672" w14:textId="1A38B30D" w:rsidTr="00C43E07">
        <w:trPr>
          <w:trHeight w:val="1368"/>
        </w:trPr>
        <w:tc>
          <w:tcPr>
            <w:tcW w:w="1980" w:type="dxa"/>
          </w:tcPr>
          <w:p w14:paraId="44DC190B" w14:textId="7FAEF071" w:rsidR="0005157A" w:rsidRPr="00484689" w:rsidRDefault="0005157A" w:rsidP="00484689">
            <w:pPr>
              <w:spacing w:after="0" w:line="240" w:lineRule="auto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00484689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Matéria prima:</w:t>
            </w:r>
          </w:p>
        </w:tc>
        <w:tc>
          <w:tcPr>
            <w:tcW w:w="3969" w:type="dxa"/>
          </w:tcPr>
          <w:p w14:paraId="4D15E16D" w14:textId="66AC37A0" w:rsidR="0005157A" w:rsidRPr="00484689" w:rsidRDefault="00510192" w:rsidP="0048468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00484689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 xml:space="preserve">O cabedal em couro, embora confira um visual </w:t>
            </w:r>
            <w:r w:rsidRPr="00484689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20"/>
                <w:szCs w:val="20"/>
              </w:rPr>
              <w:t>premium</w:t>
            </w:r>
            <w:r w:rsidRPr="00484689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 xml:space="preserve"> e facilidade na limpeza e conservação, compromete significativamente a respirabilidade, o que pode ser um ponto de falha para o usuário em dias quentes ou em uso prolongado. O solado em borracha parece robusto e durável.</w:t>
            </w:r>
          </w:p>
        </w:tc>
        <w:tc>
          <w:tcPr>
            <w:tcW w:w="3544" w:type="dxa"/>
          </w:tcPr>
          <w:p w14:paraId="0C39BF7C" w14:textId="10AC6919" w:rsidR="0005157A" w:rsidRPr="00484689" w:rsidRDefault="00510192" w:rsidP="00484689">
            <w:pPr>
              <w:spacing w:after="0" w:line="24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484689">
              <w:rPr>
                <w:rFonts w:ascii="Arial" w:eastAsia="Arial" w:hAnsi="Arial" w:cs="Arial"/>
                <w:bCs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41489DB4" wp14:editId="19D6D005">
                  <wp:extent cx="2113280" cy="990600"/>
                  <wp:effectExtent l="0" t="0" r="1270" b="0"/>
                  <wp:docPr id="1307709242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07709242" name="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9906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57A" w:rsidRPr="00117BBE" w14:paraId="1580723C" w14:textId="1E73AFA5" w:rsidTr="00C43E07">
        <w:trPr>
          <w:trHeight w:val="2167"/>
        </w:trPr>
        <w:tc>
          <w:tcPr>
            <w:tcW w:w="1980" w:type="dxa"/>
          </w:tcPr>
          <w:p w14:paraId="018FCBA6" w14:textId="5E65BA75" w:rsidR="0005157A" w:rsidRPr="00484689" w:rsidRDefault="0005157A" w:rsidP="00484689">
            <w:pPr>
              <w:spacing w:after="0" w:line="240" w:lineRule="auto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00484689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Performance:</w:t>
            </w:r>
          </w:p>
        </w:tc>
        <w:tc>
          <w:tcPr>
            <w:tcW w:w="3969" w:type="dxa"/>
          </w:tcPr>
          <w:p w14:paraId="5744079D" w14:textId="1BB9F2E1" w:rsidR="0005157A" w:rsidRPr="00484689" w:rsidRDefault="00510192" w:rsidP="0048468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00484689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 xml:space="preserve">A </w:t>
            </w:r>
            <w:r w:rsidRPr="00484689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20"/>
                <w:szCs w:val="20"/>
              </w:rPr>
              <w:t>performance</w:t>
            </w:r>
            <w:r w:rsidRPr="00484689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 xml:space="preserve"> é ideal para o uso casual (</w:t>
            </w:r>
            <w:proofErr w:type="spellStart"/>
            <w:r w:rsidRPr="00484689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20"/>
                <w:szCs w:val="20"/>
              </w:rPr>
              <w:t>lifestyle</w:t>
            </w:r>
            <w:proofErr w:type="spellEnd"/>
            <w:r w:rsidRPr="00484689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 xml:space="preserve">) e urbano. O amortecimento é suficiente para o dia a dia, mas a ausência de tecnologias de </w:t>
            </w:r>
            <w:r w:rsidRPr="00484689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20"/>
                <w:szCs w:val="20"/>
              </w:rPr>
              <w:t>performance</w:t>
            </w:r>
            <w:r w:rsidRPr="00484689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 xml:space="preserve"> para corrida o limita ao seu propósito. O </w:t>
            </w:r>
            <w:r w:rsidRPr="00484689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20"/>
                <w:szCs w:val="20"/>
              </w:rPr>
              <w:t>ponto de giro</w:t>
            </w:r>
            <w:r w:rsidRPr="00484689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 xml:space="preserve"> no solado é um diferencial em tração, mas de pouca relevância no uso casual.</w:t>
            </w:r>
          </w:p>
        </w:tc>
        <w:tc>
          <w:tcPr>
            <w:tcW w:w="3544" w:type="dxa"/>
          </w:tcPr>
          <w:p w14:paraId="57261E3D" w14:textId="067218F2" w:rsidR="0005157A" w:rsidRPr="00484689" w:rsidRDefault="00510192" w:rsidP="00484689">
            <w:pPr>
              <w:spacing w:after="0" w:line="24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484689">
              <w:rPr>
                <w:rFonts w:ascii="Arial" w:eastAsia="Arial" w:hAnsi="Arial" w:cs="Arial"/>
                <w:bCs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6233B635" wp14:editId="74E1F53A">
                  <wp:extent cx="2113280" cy="1043940"/>
                  <wp:effectExtent l="0" t="0" r="1270" b="3810"/>
                  <wp:docPr id="989535611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89535611" name="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104394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57A" w:rsidRPr="00117BBE" w14:paraId="2965022C" w14:textId="6C62E712" w:rsidTr="00C43E07">
        <w:trPr>
          <w:trHeight w:val="2178"/>
        </w:trPr>
        <w:tc>
          <w:tcPr>
            <w:tcW w:w="1980" w:type="dxa"/>
          </w:tcPr>
          <w:p w14:paraId="7BAB18B9" w14:textId="272C026C" w:rsidR="0005157A" w:rsidRPr="00484689" w:rsidRDefault="0005157A" w:rsidP="00484689">
            <w:pPr>
              <w:spacing w:after="0" w:line="240" w:lineRule="auto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00484689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Design:</w:t>
            </w:r>
          </w:p>
        </w:tc>
        <w:tc>
          <w:tcPr>
            <w:tcW w:w="3969" w:type="dxa"/>
          </w:tcPr>
          <w:p w14:paraId="587E10E7" w14:textId="15E74E94" w:rsidR="0005157A" w:rsidRPr="00484689" w:rsidRDefault="00510192" w:rsidP="0048468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00484689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 xml:space="preserve">O </w:t>
            </w:r>
            <w:r w:rsidRPr="00484689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20"/>
                <w:szCs w:val="20"/>
              </w:rPr>
              <w:t>design</w:t>
            </w:r>
            <w:r w:rsidRPr="00484689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 xml:space="preserve"> é o grande destaque, com uma plataforma </w:t>
            </w:r>
            <w:proofErr w:type="spellStart"/>
            <w:r w:rsidRPr="00484689">
              <w:rPr>
                <w:rFonts w:ascii="Arial" w:eastAsia="Arial" w:hAnsi="Arial" w:cs="Arial"/>
                <w:bCs/>
                <w:i/>
                <w:iCs/>
                <w:color w:val="000000" w:themeColor="text1"/>
                <w:sz w:val="20"/>
                <w:szCs w:val="20"/>
              </w:rPr>
              <w:t>chunky</w:t>
            </w:r>
            <w:proofErr w:type="spellEnd"/>
            <w:r w:rsidRPr="00484689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 xml:space="preserve"> que segue a tendência da moda atual. A combinação das cores (branco e bege) é elegante e versátil. As sobreposições no cabedal e os detalhes no solado elevam a percepção de valor e modernidade.</w:t>
            </w:r>
          </w:p>
        </w:tc>
        <w:tc>
          <w:tcPr>
            <w:tcW w:w="3544" w:type="dxa"/>
          </w:tcPr>
          <w:p w14:paraId="2947805F" w14:textId="08C0788E" w:rsidR="0005157A" w:rsidRPr="00484689" w:rsidRDefault="00510192" w:rsidP="00484689">
            <w:pPr>
              <w:spacing w:after="0" w:line="24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484689">
              <w:rPr>
                <w:rFonts w:ascii="Arial" w:eastAsia="Arial" w:hAnsi="Arial" w:cs="Arial"/>
                <w:bCs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5ADD9B27" wp14:editId="02961085">
                  <wp:extent cx="2113280" cy="1101725"/>
                  <wp:effectExtent l="0" t="0" r="1270" b="3175"/>
                  <wp:docPr id="207451884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549448269" name="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1101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05157A" w:rsidRPr="00117BBE" w14:paraId="1741CDD9" w14:textId="37148678" w:rsidTr="00C43E07">
        <w:trPr>
          <w:trHeight w:val="952"/>
        </w:trPr>
        <w:tc>
          <w:tcPr>
            <w:tcW w:w="1980" w:type="dxa"/>
          </w:tcPr>
          <w:p w14:paraId="231123E2" w14:textId="60DFB5F9" w:rsidR="0005157A" w:rsidRPr="00484689" w:rsidRDefault="00803A0B" w:rsidP="00484689">
            <w:pPr>
              <w:spacing w:after="0" w:line="240" w:lineRule="auto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00484689"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  <w:t>Acabamento:</w:t>
            </w:r>
          </w:p>
        </w:tc>
        <w:tc>
          <w:tcPr>
            <w:tcW w:w="3969" w:type="dxa"/>
          </w:tcPr>
          <w:p w14:paraId="04D3E408" w14:textId="4BE08BBF" w:rsidR="0005157A" w:rsidRPr="00484689" w:rsidRDefault="00803A0B" w:rsidP="00484689">
            <w:pPr>
              <w:spacing w:after="0" w:line="240" w:lineRule="auto"/>
              <w:jc w:val="both"/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</w:pPr>
            <w:r w:rsidRPr="00484689">
              <w:rPr>
                <w:rFonts w:ascii="Arial" w:eastAsia="Arial" w:hAnsi="Arial" w:cs="Arial"/>
                <w:bCs/>
                <w:color w:val="000000" w:themeColor="text1"/>
                <w:sz w:val="20"/>
                <w:szCs w:val="20"/>
              </w:rPr>
              <w:t>A qualidade da costura e da colagem da entressola com a sola demonstra um rigoroso Controle de Qualidade, sem rebarbas ou falhas visíveis. O bordado "NIKE" na região traseira é limpo e simétrico, reforçando o valor da marca.</w:t>
            </w:r>
          </w:p>
        </w:tc>
        <w:tc>
          <w:tcPr>
            <w:tcW w:w="3544" w:type="dxa"/>
          </w:tcPr>
          <w:p w14:paraId="297767C9" w14:textId="53FD2B15" w:rsidR="0005157A" w:rsidRPr="00484689" w:rsidRDefault="00803A0B" w:rsidP="00484689">
            <w:pPr>
              <w:spacing w:after="0" w:line="240" w:lineRule="auto"/>
              <w:jc w:val="both"/>
              <w:rPr>
                <w:rFonts w:ascii="Arial" w:eastAsia="Arial" w:hAnsi="Arial" w:cs="Arial"/>
                <w:b/>
                <w:color w:val="000000" w:themeColor="text1"/>
                <w:sz w:val="20"/>
                <w:szCs w:val="20"/>
              </w:rPr>
            </w:pPr>
            <w:r w:rsidRPr="00484689">
              <w:rPr>
                <w:rFonts w:ascii="Arial" w:eastAsia="Arial" w:hAnsi="Arial" w:cs="Arial"/>
                <w:b/>
                <w:noProof/>
                <w:color w:val="000000" w:themeColor="text1"/>
                <w:sz w:val="20"/>
                <w:szCs w:val="20"/>
              </w:rPr>
              <w:drawing>
                <wp:inline distT="0" distB="0" distL="0" distR="0" wp14:anchorId="326AAD15" wp14:editId="417EBA0C">
                  <wp:extent cx="2113280" cy="1111250"/>
                  <wp:effectExtent l="0" t="0" r="1270" b="0"/>
                  <wp:docPr id="1611443349" name="Imagem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611443349" name="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13280" cy="11112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82C743" w14:textId="77777777" w:rsidR="00DD5BEA" w:rsidRDefault="00DD5BEA" w:rsidP="00F8433F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F8903F0" w14:textId="77777777" w:rsidR="00252BF3" w:rsidRDefault="00252BF3" w:rsidP="00F8433F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62651D7" w14:textId="77777777" w:rsidR="00252BF3" w:rsidRPr="00117BBE" w:rsidRDefault="00252BF3" w:rsidP="00F8433F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560677F1" w14:textId="11357127" w:rsidR="000142A2" w:rsidRDefault="006B1007" w:rsidP="00F8433F">
      <w:pPr>
        <w:pStyle w:val="Ttulo2"/>
        <w:spacing w:after="0"/>
      </w:pPr>
      <w:r w:rsidRPr="00E209A6">
        <w:t xml:space="preserve"> </w:t>
      </w:r>
      <w:bookmarkStart w:id="6" w:name="_Toc73287563"/>
      <w:r w:rsidR="005B045C" w:rsidRPr="00E209A6">
        <w:t>Relatório</w:t>
      </w:r>
      <w:bookmarkEnd w:id="6"/>
      <w:r w:rsidR="005B045C" w:rsidRPr="00E209A6">
        <w:t xml:space="preserve"> </w:t>
      </w:r>
    </w:p>
    <w:p w14:paraId="686D6824" w14:textId="78C5E523" w:rsidR="00803A0B" w:rsidRPr="00803A0B" w:rsidRDefault="00803A0B" w:rsidP="00F8433F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803A0B">
        <w:rPr>
          <w:rFonts w:ascii="Arial" w:hAnsi="Arial" w:cs="Arial"/>
        </w:rPr>
        <w:t xml:space="preserve">A análise do Tênis Nike Gamma Force – Feminino foi conduzida em </w:t>
      </w:r>
      <w:r>
        <w:rPr>
          <w:rFonts w:ascii="Arial" w:hAnsi="Arial" w:cs="Arial"/>
        </w:rPr>
        <w:t>um</w:t>
      </w:r>
      <w:r w:rsidRPr="00803A0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mês </w:t>
      </w:r>
      <w:r w:rsidRPr="00803A0B">
        <w:rPr>
          <w:rFonts w:ascii="Arial" w:hAnsi="Arial" w:cs="Arial"/>
        </w:rPr>
        <w:t>de uso, com uma frequência de 3 a 4 vezes por semana</w:t>
      </w:r>
      <w:r>
        <w:rPr>
          <w:rFonts w:ascii="Arial" w:hAnsi="Arial" w:cs="Arial"/>
        </w:rPr>
        <w:t xml:space="preserve"> </w:t>
      </w:r>
      <w:r w:rsidRPr="00803A0B">
        <w:rPr>
          <w:rFonts w:ascii="Arial" w:hAnsi="Arial" w:cs="Arial"/>
        </w:rPr>
        <w:t>em ambientes urbanos. O item foi escolhido devido ao seu apelo estético e a reputação da marca, atuando no papel de um Analista de Qualidade.</w:t>
      </w:r>
    </w:p>
    <w:p w14:paraId="484123C4" w14:textId="77777777" w:rsidR="00803A0B" w:rsidRDefault="00803A0B" w:rsidP="00F8433F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803A0B">
        <w:rPr>
          <w:rFonts w:ascii="Arial" w:hAnsi="Arial" w:cs="Arial"/>
        </w:rPr>
        <w:t xml:space="preserve">A principal percepção é a de que o produto entrega excelência em termos de </w:t>
      </w:r>
      <w:r w:rsidRPr="00327478">
        <w:rPr>
          <w:rFonts w:ascii="Arial" w:hAnsi="Arial" w:cs="Arial"/>
        </w:rPr>
        <w:t>Design</w:t>
      </w:r>
      <w:r w:rsidRPr="00803A0B">
        <w:rPr>
          <w:rFonts w:ascii="Arial" w:hAnsi="Arial" w:cs="Arial"/>
        </w:rPr>
        <w:t xml:space="preserve"> e </w:t>
      </w:r>
      <w:r w:rsidRPr="00327478">
        <w:rPr>
          <w:rFonts w:ascii="Arial" w:hAnsi="Arial" w:cs="Arial"/>
        </w:rPr>
        <w:t>Acabamento</w:t>
      </w:r>
      <w:r w:rsidRPr="00803A0B">
        <w:rPr>
          <w:rFonts w:ascii="Arial" w:hAnsi="Arial" w:cs="Arial"/>
        </w:rPr>
        <w:t xml:space="preserve">. O visual atrativo e a precisão das costuras e dos </w:t>
      </w:r>
      <w:r w:rsidRPr="00803A0B">
        <w:rPr>
          <w:rFonts w:ascii="Arial" w:hAnsi="Arial" w:cs="Arial"/>
          <w:i/>
          <w:iCs/>
        </w:rPr>
        <w:t>overlays</w:t>
      </w:r>
      <w:r w:rsidRPr="00803A0B">
        <w:rPr>
          <w:rFonts w:ascii="Arial" w:hAnsi="Arial" w:cs="Arial"/>
        </w:rPr>
        <w:t xml:space="preserve"> no cabedal em couro validam o preço de mercado do produto. Contudo, em termos de </w:t>
      </w:r>
      <w:r w:rsidRPr="00327478">
        <w:rPr>
          <w:rFonts w:ascii="Arial" w:hAnsi="Arial" w:cs="Arial"/>
        </w:rPr>
        <w:t>Matéria-prima</w:t>
      </w:r>
      <w:r w:rsidRPr="00803A0B">
        <w:rPr>
          <w:rFonts w:ascii="Arial" w:hAnsi="Arial" w:cs="Arial"/>
        </w:rPr>
        <w:t xml:space="preserve"> e </w:t>
      </w:r>
      <w:r w:rsidRPr="00327478">
        <w:rPr>
          <w:rFonts w:ascii="Arial" w:hAnsi="Arial" w:cs="Arial"/>
        </w:rPr>
        <w:t>Performance</w:t>
      </w:r>
      <w:r w:rsidRPr="00803A0B">
        <w:rPr>
          <w:rFonts w:ascii="Arial" w:hAnsi="Arial" w:cs="Arial"/>
        </w:rPr>
        <w:t xml:space="preserve">, a análise crítica aponta para um </w:t>
      </w:r>
      <w:r w:rsidRPr="00803A0B">
        <w:rPr>
          <w:rFonts w:ascii="Arial" w:hAnsi="Arial" w:cs="Arial"/>
          <w:i/>
          <w:iCs/>
        </w:rPr>
        <w:t>gap</w:t>
      </w:r>
      <w:r w:rsidRPr="00803A0B">
        <w:rPr>
          <w:rFonts w:ascii="Arial" w:hAnsi="Arial" w:cs="Arial"/>
        </w:rPr>
        <w:t xml:space="preserve">: o cabedal em couro (de origem animal) é pouco ventilado, o que, com o uso contínuo, pode levar a um acúmulo de umidade e odores, afetando a experiência do usuário. Para a melhoria contínua, uma sugestão seria a introdução de painéis de malha ou couro perfurado em áreas estratégicas, sem comprometer o </w:t>
      </w:r>
      <w:r w:rsidRPr="00803A0B">
        <w:rPr>
          <w:rFonts w:ascii="Arial" w:hAnsi="Arial" w:cs="Arial"/>
          <w:i/>
          <w:iCs/>
        </w:rPr>
        <w:t>design</w:t>
      </w:r>
      <w:r w:rsidRPr="00803A0B">
        <w:rPr>
          <w:rFonts w:ascii="Arial" w:hAnsi="Arial" w:cs="Arial"/>
        </w:rPr>
        <w:t xml:space="preserve"> principal. A recomendação da marca para limpeza e conservação, de deixar o produto em local seco e arejado por 12 horas, reforça a necessidade de cuidado devido à potencial retenção de umidade. No geral, o produto é um sucesso de </w:t>
      </w:r>
      <w:r w:rsidRPr="00803A0B">
        <w:rPr>
          <w:rFonts w:ascii="Arial" w:hAnsi="Arial" w:cs="Arial"/>
          <w:i/>
          <w:iCs/>
        </w:rPr>
        <w:t>design</w:t>
      </w:r>
      <w:r w:rsidRPr="00803A0B">
        <w:rPr>
          <w:rFonts w:ascii="Arial" w:hAnsi="Arial" w:cs="Arial"/>
        </w:rPr>
        <w:t xml:space="preserve">, mas a qualidade da </w:t>
      </w:r>
      <w:r w:rsidRPr="00803A0B">
        <w:rPr>
          <w:rFonts w:ascii="Arial" w:hAnsi="Arial" w:cs="Arial"/>
          <w:i/>
          <w:iCs/>
        </w:rPr>
        <w:t>experiência</w:t>
      </w:r>
      <w:r w:rsidRPr="00803A0B">
        <w:rPr>
          <w:rFonts w:ascii="Arial" w:hAnsi="Arial" w:cs="Arial"/>
        </w:rPr>
        <w:t xml:space="preserve"> poderia ser elevada com pequenas alterações na especificação dos materiais.</w:t>
      </w:r>
    </w:p>
    <w:p w14:paraId="2A7099EC" w14:textId="56C40F72" w:rsidR="00252BF3" w:rsidRPr="00803A0B" w:rsidRDefault="00252BF3" w:rsidP="00F8433F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252BF3">
        <w:rPr>
          <w:rFonts w:ascii="Arial" w:hAnsi="Arial" w:cs="Arial"/>
        </w:rPr>
        <w:t xml:space="preserve">A percepção de qualidade levantada na Tabela 4.2 foi fortemente validada pelas </w:t>
      </w:r>
      <w:r w:rsidRPr="00327478">
        <w:rPr>
          <w:rFonts w:ascii="Arial" w:hAnsi="Arial" w:cs="Arial"/>
        </w:rPr>
        <w:t>avaliações dos clientes</w:t>
      </w:r>
      <w:r w:rsidRPr="00252BF3">
        <w:rPr>
          <w:rFonts w:ascii="Arial" w:hAnsi="Arial" w:cs="Arial"/>
        </w:rPr>
        <w:t xml:space="preserve"> na plataforma de </w:t>
      </w:r>
      <w:r w:rsidRPr="00252BF3">
        <w:rPr>
          <w:rFonts w:ascii="Arial" w:hAnsi="Arial" w:cs="Arial"/>
          <w:i/>
          <w:iCs/>
        </w:rPr>
        <w:t>e-commerce</w:t>
      </w:r>
      <w:r w:rsidRPr="00252BF3">
        <w:rPr>
          <w:rFonts w:ascii="Arial" w:hAnsi="Arial" w:cs="Arial"/>
        </w:rPr>
        <w:t xml:space="preserve">. Há um consenso de que o </w:t>
      </w:r>
      <w:r w:rsidRPr="00327478">
        <w:rPr>
          <w:rFonts w:ascii="Arial" w:hAnsi="Arial" w:cs="Arial"/>
        </w:rPr>
        <w:t>Design é estiloso</w:t>
      </w:r>
      <w:r w:rsidRPr="00252BF3">
        <w:rPr>
          <w:rFonts w:ascii="Arial" w:hAnsi="Arial" w:cs="Arial"/>
        </w:rPr>
        <w:t xml:space="preserve"> e o cabedal em couro é um ponto positivo estético ("Design estiloso em couro", "Lindo"). A crítica feita na análise interna sobre a rigidez do produto é espelhada no comentário do cliente Tonini: "é confortável apesar de ser um tênis mais rígido", confirmando a necessidade de um breve período de adaptação. O item de </w:t>
      </w:r>
      <w:r w:rsidRPr="00327478">
        <w:rPr>
          <w:rFonts w:ascii="Arial" w:hAnsi="Arial" w:cs="Arial"/>
        </w:rPr>
        <w:t>Matéria-prima</w:t>
      </w:r>
      <w:r w:rsidRPr="00252BF3">
        <w:rPr>
          <w:rFonts w:ascii="Arial" w:hAnsi="Arial" w:cs="Arial"/>
        </w:rPr>
        <w:t xml:space="preserve"> também é confrontado de forma positiva, onde a cliente de Jaboatão dos Guararapes menciona que o tênis é "Fácil de limpar, confortável e bonito". Dessa forma, os </w:t>
      </w:r>
      <w:r w:rsidRPr="00252BF3">
        <w:rPr>
          <w:rFonts w:ascii="Arial" w:hAnsi="Arial" w:cs="Arial"/>
          <w:i/>
          <w:iCs/>
        </w:rPr>
        <w:t>gaps</w:t>
      </w:r>
      <w:r w:rsidRPr="00252BF3">
        <w:rPr>
          <w:rFonts w:ascii="Arial" w:hAnsi="Arial" w:cs="Arial"/>
        </w:rPr>
        <w:t xml:space="preserve"> encontrados na Auditoria de Qualidade são consistentes com a experiência real do usuário, focando na rigidez versus o conforto a longo prazo.</w:t>
      </w:r>
    </w:p>
    <w:p w14:paraId="1357411C" w14:textId="77777777" w:rsidR="006A37EE" w:rsidRPr="006A37EE" w:rsidRDefault="006A37EE" w:rsidP="00F8433F">
      <w:pPr>
        <w:pStyle w:val="PargrafodaLista"/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6613DB8C" w14:textId="57E90BC2" w:rsidR="00353E6F" w:rsidRPr="00353E6F" w:rsidRDefault="006B1007" w:rsidP="00F8433F">
      <w:pPr>
        <w:pStyle w:val="Ttulo2"/>
        <w:spacing w:after="0"/>
      </w:pPr>
      <w:r>
        <w:t xml:space="preserve"> </w:t>
      </w:r>
      <w:bookmarkStart w:id="7" w:name="_Toc73287564"/>
      <w:r w:rsidR="00353E6F">
        <w:t>Evidências</w:t>
      </w:r>
      <w:bookmarkEnd w:id="7"/>
      <w:r w:rsidR="00353E6F" w:rsidRPr="00117BBE">
        <w:t xml:space="preserve"> </w:t>
      </w:r>
    </w:p>
    <w:p w14:paraId="1E37ACB1" w14:textId="5FB58E24" w:rsidR="00353E6F" w:rsidRDefault="007924C2" w:rsidP="00F8433F">
      <w:pPr>
        <w:spacing w:after="0" w:line="360" w:lineRule="auto"/>
        <w:rPr>
          <w:rFonts w:ascii="Arial" w:hAnsi="Arial" w:cs="Arial"/>
          <w:color w:val="000000" w:themeColor="text1"/>
          <w:sz w:val="24"/>
          <w:szCs w:val="24"/>
        </w:rPr>
      </w:pPr>
      <w:r w:rsidRPr="007924C2">
        <w:rPr>
          <w:rFonts w:ascii="Arial" w:hAnsi="Arial" w:cs="Arial"/>
          <w:color w:val="000000" w:themeColor="text1"/>
          <w:sz w:val="24"/>
          <w:szCs w:val="24"/>
        </w:rPr>
        <w:t xml:space="preserve">As provas visuais a seguir foram anexadas ao relatório para fundamentar a análise qualitativa realizada, detalhando o </w:t>
      </w:r>
      <w:r w:rsidRPr="007924C2">
        <w:rPr>
          <w:rFonts w:ascii="Arial" w:hAnsi="Arial" w:cs="Arial"/>
          <w:i/>
          <w:iCs/>
          <w:color w:val="000000" w:themeColor="text1"/>
          <w:sz w:val="24"/>
          <w:szCs w:val="24"/>
        </w:rPr>
        <w:t>design</w:t>
      </w:r>
      <w:r w:rsidRPr="007924C2">
        <w:rPr>
          <w:rFonts w:ascii="Arial" w:hAnsi="Arial" w:cs="Arial"/>
          <w:color w:val="000000" w:themeColor="text1"/>
          <w:sz w:val="24"/>
          <w:szCs w:val="24"/>
        </w:rPr>
        <w:t xml:space="preserve">, a matéria-prima e o acabamento do Tênis Nike Gamma Force – Feminino. Foram utilizados </w:t>
      </w:r>
      <w:r w:rsidRPr="007924C2">
        <w:rPr>
          <w:rFonts w:ascii="Arial" w:hAnsi="Arial" w:cs="Arial"/>
          <w:i/>
          <w:iCs/>
          <w:color w:val="000000" w:themeColor="text1"/>
          <w:sz w:val="24"/>
          <w:szCs w:val="24"/>
        </w:rPr>
        <w:t>prints</w:t>
      </w:r>
      <w:r w:rsidRPr="007924C2">
        <w:rPr>
          <w:rFonts w:ascii="Arial" w:hAnsi="Arial" w:cs="Arial"/>
          <w:color w:val="000000" w:themeColor="text1"/>
          <w:sz w:val="24"/>
          <w:szCs w:val="24"/>
        </w:rPr>
        <w:t xml:space="preserve"> e fotos do produto para ilustrar os pontos críticos discutidos na Tabela de Análise</w:t>
      </w:r>
      <w:r>
        <w:rPr>
          <w:rFonts w:ascii="Arial" w:hAnsi="Arial" w:cs="Arial"/>
          <w:color w:val="000000" w:themeColor="text1"/>
          <w:sz w:val="24"/>
          <w:szCs w:val="24"/>
        </w:rPr>
        <w:t>.</w:t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>
        <w:rPr>
          <w:rFonts w:ascii="Arial" w:hAnsi="Arial" w:cs="Arial"/>
          <w:color w:val="000000" w:themeColor="text1"/>
          <w:sz w:val="24"/>
          <w:szCs w:val="24"/>
        </w:rPr>
        <w:t>Foto:</w:t>
      </w:r>
      <w:r w:rsidR="00026929">
        <w:rPr>
          <w:rFonts w:ascii="Arial" w:hAnsi="Arial" w:cs="Arial"/>
          <w:color w:val="000000" w:themeColor="text1"/>
          <w:sz w:val="24"/>
          <w:szCs w:val="24"/>
        </w:rPr>
        <w:t xml:space="preserve"> </w:t>
      </w:r>
    </w:p>
    <w:p w14:paraId="6FEC08F9" w14:textId="6D1542C0" w:rsidR="00026929" w:rsidRDefault="007924C2" w:rsidP="006A0CD7">
      <w:pPr>
        <w:spacing w:after="0" w:line="24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 w:rsidRPr="007924C2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53839315" wp14:editId="60DD993D">
            <wp:extent cx="3406391" cy="1905957"/>
            <wp:effectExtent l="0" t="0" r="3810" b="0"/>
            <wp:docPr id="1489411969" name="Imagem 1" descr="Par de sapatos de tênis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9411969" name="Imagem 1" descr="Par de sapatos de tênis&#10;&#10;O conteúdo gerado por IA pode estar incorreto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421632" cy="1914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05157A">
        <w:rPr>
          <w:rFonts w:ascii="Arial" w:hAnsi="Arial" w:cs="Arial"/>
          <w:color w:val="000000" w:themeColor="text1"/>
          <w:sz w:val="24"/>
          <w:szCs w:val="24"/>
        </w:rPr>
        <w:br/>
      </w:r>
      <w:r w:rsidR="0005157A" w:rsidRPr="00F8433F">
        <w:rPr>
          <w:rFonts w:ascii="Arial" w:hAnsi="Arial" w:cs="Arial"/>
          <w:color w:val="000000" w:themeColor="text1"/>
          <w:sz w:val="20"/>
          <w:szCs w:val="20"/>
        </w:rPr>
        <w:t xml:space="preserve">Imagem 1: </w:t>
      </w:r>
      <w:r w:rsidRPr="00F8433F">
        <w:rPr>
          <w:rFonts w:ascii="Arial" w:hAnsi="Arial" w:cs="Arial"/>
          <w:color w:val="000000" w:themeColor="text1"/>
          <w:sz w:val="20"/>
          <w:szCs w:val="20"/>
        </w:rPr>
        <w:t>Vista lateral do tênis Nike Gamma Force, evidenciando o cabedal em couro, a plataforma e o solado emborrachado.</w:t>
      </w:r>
    </w:p>
    <w:p w14:paraId="643FC82F" w14:textId="7DEFB213" w:rsidR="0005157A" w:rsidRDefault="0005157A" w:rsidP="00F8433F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F8F7E88" w14:textId="4B158E13" w:rsidR="0005157A" w:rsidRDefault="007924C2" w:rsidP="00F8433F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Foto:</w:t>
      </w:r>
    </w:p>
    <w:p w14:paraId="5157FA83" w14:textId="48981A8B" w:rsidR="00026929" w:rsidRDefault="00026929" w:rsidP="006A0CD7">
      <w:pPr>
        <w:spacing w:after="0" w:line="360" w:lineRule="auto"/>
        <w:jc w:val="center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`</w:t>
      </w:r>
      <w:r w:rsidR="007924C2" w:rsidRPr="007924C2">
        <w:rPr>
          <w:noProof/>
        </w:rPr>
        <w:t xml:space="preserve"> </w:t>
      </w:r>
      <w:r w:rsidR="007924C2" w:rsidRPr="007924C2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18ACA038" wp14:editId="53DFD92D">
            <wp:extent cx="3236515" cy="2034791"/>
            <wp:effectExtent l="0" t="0" r="2540" b="3810"/>
            <wp:docPr id="2089472564" name="Imagem 1" descr="Sapatos em ci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9472564" name="Imagem 1" descr="Sapatos em cima&#10;&#10;O conteúdo gerado por IA pode estar incorreto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3250528" cy="20436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D8B1D3" w14:textId="3307B7FA" w:rsidR="00026929" w:rsidRPr="00F8433F" w:rsidRDefault="0005157A" w:rsidP="00F8433F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8433F">
        <w:rPr>
          <w:rFonts w:ascii="Arial" w:hAnsi="Arial" w:cs="Arial"/>
          <w:color w:val="000000" w:themeColor="text1"/>
          <w:sz w:val="20"/>
          <w:szCs w:val="20"/>
        </w:rPr>
        <w:t xml:space="preserve">Imagem 2: </w:t>
      </w:r>
      <w:r w:rsidR="007924C2" w:rsidRPr="00F8433F">
        <w:rPr>
          <w:rFonts w:ascii="Arial" w:hAnsi="Arial" w:cs="Arial"/>
          <w:color w:val="000000" w:themeColor="text1"/>
          <w:sz w:val="20"/>
          <w:szCs w:val="20"/>
        </w:rPr>
        <w:t>Vista traseira do tênis, destacando o logo bordado e o acabamento na região do calcanhar, que foi auditado para o item Acabamento.</w:t>
      </w:r>
    </w:p>
    <w:p w14:paraId="62E69947" w14:textId="77777777" w:rsidR="007924C2" w:rsidRDefault="007924C2" w:rsidP="00F8433F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7C474222" w14:textId="77777777" w:rsidR="007924C2" w:rsidRDefault="007924C2" w:rsidP="00F8433F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0C061960" w14:textId="77777777" w:rsidR="007924C2" w:rsidRDefault="007924C2" w:rsidP="00F8433F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31DE1FA8" w14:textId="54C105BD" w:rsidR="007924C2" w:rsidRDefault="007924C2" w:rsidP="00F8433F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Foto:</w:t>
      </w:r>
    </w:p>
    <w:p w14:paraId="39317EDF" w14:textId="77777777" w:rsidR="007924C2" w:rsidRDefault="007924C2" w:rsidP="00F8433F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</w:p>
    <w:p w14:paraId="567BBEEB" w14:textId="09BEED4C" w:rsidR="007924C2" w:rsidRDefault="007924C2" w:rsidP="006A0CD7">
      <w:pPr>
        <w:spacing w:after="0" w:line="360" w:lineRule="auto"/>
        <w:jc w:val="center"/>
        <w:rPr>
          <w:rFonts w:ascii="Arial" w:hAnsi="Arial" w:cs="Arial"/>
          <w:color w:val="000000" w:themeColor="text1"/>
        </w:rPr>
      </w:pPr>
      <w:r w:rsidRPr="007924C2">
        <w:rPr>
          <w:rFonts w:ascii="Arial" w:hAnsi="Arial" w:cs="Arial"/>
          <w:noProof/>
          <w:color w:val="000000" w:themeColor="text1"/>
        </w:rPr>
        <w:drawing>
          <wp:inline distT="0" distB="0" distL="0" distR="0" wp14:anchorId="7CA21F73" wp14:editId="6B856241">
            <wp:extent cx="3135086" cy="1872789"/>
            <wp:effectExtent l="0" t="0" r="8255" b="0"/>
            <wp:docPr id="1949161677" name="Imagem 1" descr="Uma imagem contendo vestuário, calçado, remoto, mes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9161677" name="Imagem 1" descr="Uma imagem contendo vestuário, calçado, remoto, mesa&#10;&#10;O conteúdo gerado por IA pode estar incorreto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143520" cy="18778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C00074" w14:textId="77777777" w:rsidR="007924C2" w:rsidRDefault="007924C2" w:rsidP="00F8433F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</w:p>
    <w:p w14:paraId="12D66111" w14:textId="435649E7" w:rsidR="007924C2" w:rsidRPr="00F8433F" w:rsidRDefault="007924C2" w:rsidP="00F8433F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8433F">
        <w:rPr>
          <w:rFonts w:ascii="Arial" w:hAnsi="Arial" w:cs="Arial"/>
          <w:b/>
          <w:bCs/>
          <w:color w:val="000000" w:themeColor="text1"/>
          <w:sz w:val="20"/>
          <w:szCs w:val="20"/>
        </w:rPr>
        <w:t>Imagem 3:</w:t>
      </w:r>
      <w:r w:rsidRPr="00F8433F">
        <w:rPr>
          <w:rFonts w:ascii="Arial" w:hAnsi="Arial" w:cs="Arial"/>
          <w:color w:val="000000" w:themeColor="text1"/>
          <w:sz w:val="20"/>
          <w:szCs w:val="20"/>
        </w:rPr>
        <w:t xml:space="preserve"> Vista frontal do tênis, mostrando o cadarço, a lingueta flexível e a biqueira, relevante para a análise de Usabilidade.</w:t>
      </w:r>
    </w:p>
    <w:p w14:paraId="6BEFB976" w14:textId="77777777" w:rsidR="007924C2" w:rsidRDefault="007924C2" w:rsidP="00F8433F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</w:p>
    <w:p w14:paraId="6080211E" w14:textId="7BBBBA87" w:rsidR="007924C2" w:rsidRPr="007924C2" w:rsidRDefault="007924C2" w:rsidP="00F8433F">
      <w:pPr>
        <w:spacing w:after="0" w:line="360" w:lineRule="auto"/>
        <w:jc w:val="both"/>
        <w:rPr>
          <w:rFonts w:ascii="Arial" w:hAnsi="Arial" w:cs="Arial"/>
          <w:color w:val="000000" w:themeColor="text1"/>
          <w:sz w:val="24"/>
          <w:szCs w:val="24"/>
        </w:rPr>
      </w:pPr>
      <w:r>
        <w:rPr>
          <w:rFonts w:ascii="Arial" w:hAnsi="Arial" w:cs="Arial"/>
          <w:color w:val="000000" w:themeColor="text1"/>
          <w:sz w:val="24"/>
          <w:szCs w:val="24"/>
        </w:rPr>
        <w:t>Foto:</w:t>
      </w:r>
    </w:p>
    <w:p w14:paraId="03E99262" w14:textId="083A736D" w:rsidR="007924C2" w:rsidRDefault="007924C2" w:rsidP="006A0CD7">
      <w:pPr>
        <w:spacing w:after="0" w:line="360" w:lineRule="auto"/>
        <w:jc w:val="center"/>
        <w:rPr>
          <w:rFonts w:ascii="Arial" w:hAnsi="Arial" w:cs="Arial"/>
          <w:color w:val="000000" w:themeColor="text1"/>
        </w:rPr>
      </w:pPr>
      <w:r w:rsidRPr="00803A0B">
        <w:rPr>
          <w:rFonts w:ascii="Arial" w:hAnsi="Arial" w:cs="Arial"/>
          <w:noProof/>
          <w:color w:val="000000" w:themeColor="text1"/>
          <w:sz w:val="24"/>
          <w:szCs w:val="24"/>
        </w:rPr>
        <w:drawing>
          <wp:inline distT="0" distB="0" distL="0" distR="0" wp14:anchorId="456AD9F7" wp14:editId="1DEF48A4">
            <wp:extent cx="3853716" cy="2140299"/>
            <wp:effectExtent l="0" t="0" r="0" b="0"/>
            <wp:docPr id="419310218" name="Imagem 1" descr="Interface gráfica do usuário, Aplicativ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9310218" name="Imagem 1" descr="Interface gráfica do usuário, Aplicativo&#10;&#10;O conteúdo gerado por IA pode estar incorreto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864640" cy="214636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C56E6C" w14:textId="77777777" w:rsidR="007924C2" w:rsidRDefault="007924C2" w:rsidP="00F8433F">
      <w:pPr>
        <w:spacing w:after="0" w:line="360" w:lineRule="auto"/>
        <w:jc w:val="both"/>
        <w:rPr>
          <w:rFonts w:ascii="Arial" w:hAnsi="Arial" w:cs="Arial"/>
          <w:color w:val="000000" w:themeColor="text1"/>
        </w:rPr>
      </w:pPr>
    </w:p>
    <w:p w14:paraId="3EA06974" w14:textId="2F479803" w:rsidR="00E209A6" w:rsidRDefault="007924C2" w:rsidP="00F8433F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F8433F">
        <w:rPr>
          <w:rFonts w:ascii="Arial" w:hAnsi="Arial" w:cs="Arial"/>
          <w:b/>
          <w:bCs/>
          <w:color w:val="000000" w:themeColor="text1"/>
          <w:sz w:val="20"/>
          <w:szCs w:val="20"/>
        </w:rPr>
        <w:t>Imagem 4:</w:t>
      </w:r>
      <w:r w:rsidRPr="00F8433F">
        <w:rPr>
          <w:rFonts w:ascii="Arial" w:hAnsi="Arial" w:cs="Arial"/>
          <w:color w:val="000000" w:themeColor="text1"/>
          <w:sz w:val="20"/>
          <w:szCs w:val="20"/>
        </w:rPr>
        <w:t xml:space="preserve"> </w:t>
      </w:r>
      <w:r w:rsidRPr="00F8433F">
        <w:rPr>
          <w:rFonts w:ascii="Arial" w:hAnsi="Arial" w:cs="Arial"/>
          <w:i/>
          <w:iCs/>
          <w:color w:val="000000" w:themeColor="text1"/>
          <w:sz w:val="20"/>
          <w:szCs w:val="20"/>
        </w:rPr>
        <w:t>Print</w:t>
      </w:r>
      <w:r w:rsidRPr="00F8433F">
        <w:rPr>
          <w:rFonts w:ascii="Arial" w:hAnsi="Arial" w:cs="Arial"/>
          <w:color w:val="000000" w:themeColor="text1"/>
          <w:sz w:val="20"/>
          <w:szCs w:val="20"/>
        </w:rPr>
        <w:t xml:space="preserve"> da tela de pesquisa do produto (Centauro), utilizado como evidência do preço, disponibilidade de tamanhos e cores (Branco/Bege) para a análise de custo-benefício.</w:t>
      </w:r>
    </w:p>
    <w:p w14:paraId="4F348B13" w14:textId="77777777" w:rsidR="00F8433F" w:rsidRDefault="00F8433F" w:rsidP="00F8433F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456B8B74" w14:textId="77777777" w:rsidR="00F8433F" w:rsidRPr="00F8433F" w:rsidRDefault="00F8433F" w:rsidP="00F8433F">
      <w:pPr>
        <w:spacing w:after="0" w:line="240" w:lineRule="auto"/>
        <w:jc w:val="both"/>
        <w:rPr>
          <w:rFonts w:ascii="Arial" w:hAnsi="Arial" w:cs="Arial"/>
          <w:color w:val="000000" w:themeColor="text1"/>
          <w:sz w:val="20"/>
          <w:szCs w:val="20"/>
        </w:rPr>
      </w:pPr>
    </w:p>
    <w:p w14:paraId="20660AB4" w14:textId="2F6B9EB0" w:rsidR="00353E6F" w:rsidRPr="006B1007" w:rsidRDefault="00353E6F" w:rsidP="00F8433F">
      <w:pPr>
        <w:pStyle w:val="Ttulo2"/>
        <w:spacing w:after="0"/>
      </w:pPr>
      <w:bookmarkStart w:id="8" w:name="_Toc73287565"/>
      <w:r w:rsidRPr="006B1007">
        <w:t>Onde encontrar</w:t>
      </w:r>
      <w:bookmarkEnd w:id="8"/>
    </w:p>
    <w:p w14:paraId="35098DD4" w14:textId="77777777" w:rsidR="007924C2" w:rsidRPr="007924C2" w:rsidRDefault="007924C2" w:rsidP="00F8433F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r w:rsidRPr="007924C2">
        <w:rPr>
          <w:rFonts w:ascii="Arial" w:hAnsi="Arial" w:cs="Arial"/>
        </w:rPr>
        <w:t xml:space="preserve">O Tênis Nike Gamma Force – Feminino pode ser encontrado em lojas físicas e virtuais de artigos esportivos. A pesquisa de características e preço para esta análise foi conduzida no </w:t>
      </w:r>
      <w:r w:rsidRPr="007924C2">
        <w:rPr>
          <w:rFonts w:ascii="Arial" w:hAnsi="Arial" w:cs="Arial"/>
          <w:i/>
          <w:iCs/>
        </w:rPr>
        <w:t>e-commerce</w:t>
      </w:r>
      <w:r w:rsidRPr="007924C2">
        <w:rPr>
          <w:rFonts w:ascii="Arial" w:hAnsi="Arial" w:cs="Arial"/>
        </w:rPr>
        <w:t xml:space="preserve"> da Centauro, no seguinte endereço:</w:t>
      </w:r>
    </w:p>
    <w:p w14:paraId="4A92C3B3" w14:textId="77777777" w:rsidR="007924C2" w:rsidRPr="007924C2" w:rsidRDefault="007924C2" w:rsidP="00F8433F">
      <w:pPr>
        <w:pStyle w:val="NormalWeb"/>
        <w:spacing w:before="0" w:beforeAutospacing="0" w:after="0" w:afterAutospacing="0" w:line="360" w:lineRule="auto"/>
        <w:rPr>
          <w:rFonts w:ascii="Arial" w:hAnsi="Arial" w:cs="Arial"/>
        </w:rPr>
      </w:pPr>
      <w:hyperlink r:id="rId15" w:tgtFrame="_blank" w:history="1">
        <w:r w:rsidRPr="007924C2">
          <w:rPr>
            <w:rStyle w:val="Hyperlink"/>
            <w:rFonts w:ascii="Arial" w:hAnsi="Arial" w:cs="Arial"/>
          </w:rPr>
          <w:t>https://www.centauro.com.br/tenis-nike-gamma-force-feminino-986328.html?cor=QW</w:t>
        </w:r>
      </w:hyperlink>
    </w:p>
    <w:p w14:paraId="3CFD68F8" w14:textId="77777777" w:rsidR="0005157A" w:rsidRDefault="0005157A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8CBEC8D" w14:textId="77777777" w:rsidR="00554169" w:rsidRDefault="00554169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AC27554" w14:textId="77777777" w:rsidR="00554169" w:rsidRDefault="00554169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84164C5" w14:textId="77777777" w:rsidR="00554169" w:rsidRDefault="00554169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EAB4829" w14:textId="77777777" w:rsidR="00554169" w:rsidRDefault="00554169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940B7B6" w14:textId="77777777" w:rsidR="00554169" w:rsidRDefault="00554169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2AFEDFA" w14:textId="77777777" w:rsidR="00554169" w:rsidRDefault="00554169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0DCB9476" w14:textId="77777777" w:rsidR="00554169" w:rsidRDefault="00554169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5715F950" w14:textId="77777777" w:rsidR="00554169" w:rsidRDefault="00554169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09E0EA" w14:textId="77777777" w:rsidR="00554169" w:rsidRDefault="00554169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1A22CF4" w14:textId="77777777" w:rsidR="00554169" w:rsidRDefault="00554169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3946A8C" w14:textId="77777777" w:rsidR="00554169" w:rsidRDefault="00554169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44A01D0" w14:textId="77777777" w:rsidR="00554169" w:rsidRDefault="00554169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5A82DF3" w14:textId="77777777" w:rsidR="00554169" w:rsidRDefault="00554169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76E0C4B5" w14:textId="77777777" w:rsidR="00554169" w:rsidRDefault="00554169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4D170C17" w14:textId="77777777" w:rsidR="00554169" w:rsidRDefault="00554169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1E48C1F8" w14:textId="77777777" w:rsidR="00554169" w:rsidRPr="00117BBE" w:rsidRDefault="00554169" w:rsidP="00F8433F">
      <w:pPr>
        <w:spacing w:after="0" w:line="360" w:lineRule="auto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29DFD3BF" w14:textId="50E07435" w:rsidR="005B045C" w:rsidRPr="00117BBE" w:rsidRDefault="005B045C" w:rsidP="00F8433F">
      <w:pPr>
        <w:pStyle w:val="Ttulo1"/>
        <w:spacing w:after="0"/>
      </w:pPr>
      <w:bookmarkStart w:id="9" w:name="_Toc73287566"/>
      <w:r w:rsidRPr="00117BBE">
        <w:t>CONCLUSÃO</w:t>
      </w:r>
      <w:bookmarkEnd w:id="9"/>
    </w:p>
    <w:p w14:paraId="2F1CE6AF" w14:textId="25DEDBCD" w:rsidR="00DE1CF8" w:rsidRDefault="00FE04CC" w:rsidP="00F8433F">
      <w:pPr>
        <w:spacing w:after="0" w:line="360" w:lineRule="auto"/>
        <w:ind w:left="1701" w:right="1134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  <w:r w:rsidRPr="00FE04CC">
        <w:rPr>
          <w:rFonts w:ascii="Arial" w:eastAsia="Arial" w:hAnsi="Arial" w:cs="Arial"/>
          <w:color w:val="000000" w:themeColor="text1"/>
          <w:sz w:val="24"/>
          <w:szCs w:val="24"/>
        </w:rPr>
        <w:t xml:space="preserve">A execução desta análise crítica de qualidade proporcionou uma valiosa imersão na mentalidade de um Engenheiro/Analista de Qualidade. A principal lição aprendida foi a importância da observação minuciosa e da utilização de evidências para embasar qualquer relatório, transformando percepções subjetivas em dados objetivos. A necessidade de correlacionar a matéria-prima (couro e borracha) com a </w:t>
      </w:r>
      <w:r w:rsidRPr="00FE04C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performance</w:t>
      </w:r>
      <w:r w:rsidRPr="00FE04CC">
        <w:rPr>
          <w:rFonts w:ascii="Arial" w:eastAsia="Arial" w:hAnsi="Arial" w:cs="Arial"/>
          <w:color w:val="000000" w:themeColor="text1"/>
          <w:sz w:val="24"/>
          <w:szCs w:val="24"/>
        </w:rPr>
        <w:t xml:space="preserve"> do produto e a experiência do usuário, demonstrando que a qualidade é uma dimensão holística que abrange desde a especificação do material até o </w:t>
      </w:r>
      <w:r w:rsidRPr="00FE04C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design</w:t>
      </w:r>
      <w:r w:rsidRPr="00FE04CC">
        <w:rPr>
          <w:rFonts w:ascii="Arial" w:eastAsia="Arial" w:hAnsi="Arial" w:cs="Arial"/>
          <w:color w:val="000000" w:themeColor="text1"/>
          <w:sz w:val="24"/>
          <w:szCs w:val="24"/>
        </w:rPr>
        <w:t xml:space="preserve">. Estas habilidades de avaliação crítica, detalhamento de </w:t>
      </w:r>
      <w:r w:rsidRPr="00FE04C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gaps</w:t>
      </w:r>
      <w:r w:rsidRPr="00FE04CC">
        <w:rPr>
          <w:rFonts w:ascii="Arial" w:eastAsia="Arial" w:hAnsi="Arial" w:cs="Arial"/>
          <w:color w:val="000000" w:themeColor="text1"/>
          <w:sz w:val="24"/>
          <w:szCs w:val="24"/>
        </w:rPr>
        <w:t xml:space="preserve"> e formulação de relatórios são diretamente aplicáveis à minha futura carreira em Qualidade de Software, onde a identificação precoce de </w:t>
      </w:r>
      <w:r w:rsidRPr="00FE04CC">
        <w:rPr>
          <w:rFonts w:ascii="Arial" w:eastAsia="Arial" w:hAnsi="Arial" w:cs="Arial"/>
          <w:i/>
          <w:iCs/>
          <w:color w:val="000000" w:themeColor="text1"/>
          <w:sz w:val="24"/>
          <w:szCs w:val="24"/>
        </w:rPr>
        <w:t>bugs</w:t>
      </w:r>
      <w:r w:rsidRPr="00FE04CC">
        <w:rPr>
          <w:rFonts w:ascii="Arial" w:eastAsia="Arial" w:hAnsi="Arial" w:cs="Arial"/>
          <w:color w:val="000000" w:themeColor="text1"/>
          <w:sz w:val="24"/>
          <w:szCs w:val="24"/>
        </w:rPr>
        <w:t xml:space="preserve"> e a proposição de melhorias são cruciais para o sucesso do </w:t>
      </w:r>
      <w:r w:rsidR="00B97662" w:rsidRPr="00FE04CC">
        <w:rPr>
          <w:rFonts w:ascii="Arial" w:eastAsia="Arial" w:hAnsi="Arial" w:cs="Arial"/>
          <w:color w:val="000000" w:themeColor="text1"/>
          <w:sz w:val="24"/>
          <w:szCs w:val="24"/>
        </w:rPr>
        <w:t>produto</w:t>
      </w:r>
      <w:r w:rsidRPr="00FE04CC">
        <w:rPr>
          <w:rFonts w:ascii="Arial" w:eastAsia="Arial" w:hAnsi="Arial" w:cs="Arial"/>
          <w:color w:val="000000" w:themeColor="text1"/>
          <w:sz w:val="24"/>
          <w:szCs w:val="24"/>
        </w:rPr>
        <w:t>.</w:t>
      </w:r>
    </w:p>
    <w:p w14:paraId="326A857F" w14:textId="771389A2" w:rsidR="00ED0F8C" w:rsidRDefault="00ED0F8C">
      <w:pPr>
        <w:rPr>
          <w:rFonts w:ascii="Arial" w:eastAsia="Arial" w:hAnsi="Arial" w:cs="Arial"/>
          <w:color w:val="000000" w:themeColor="text1"/>
          <w:sz w:val="24"/>
          <w:szCs w:val="24"/>
        </w:rPr>
      </w:pPr>
      <w:r>
        <w:rPr>
          <w:rFonts w:ascii="Arial" w:eastAsia="Arial" w:hAnsi="Arial" w:cs="Arial"/>
          <w:color w:val="000000" w:themeColor="text1"/>
          <w:sz w:val="24"/>
          <w:szCs w:val="24"/>
        </w:rPr>
        <w:br w:type="page"/>
      </w:r>
    </w:p>
    <w:p w14:paraId="4394145F" w14:textId="77777777" w:rsidR="00ED0F8C" w:rsidRDefault="00ED0F8C" w:rsidP="00F8433F">
      <w:pPr>
        <w:spacing w:after="0" w:line="360" w:lineRule="auto"/>
        <w:ind w:left="1701" w:right="1134"/>
        <w:jc w:val="both"/>
        <w:rPr>
          <w:rFonts w:ascii="Arial" w:eastAsia="Arial" w:hAnsi="Arial" w:cs="Arial"/>
          <w:color w:val="000000" w:themeColor="text1"/>
          <w:sz w:val="24"/>
          <w:szCs w:val="24"/>
        </w:rPr>
      </w:pPr>
    </w:p>
    <w:p w14:paraId="303F5C7C" w14:textId="77777777" w:rsidR="000C2C29" w:rsidRPr="00117BBE" w:rsidRDefault="000C2C29" w:rsidP="00F8433F">
      <w:pPr>
        <w:spacing w:after="0" w:line="360" w:lineRule="auto"/>
        <w:ind w:left="1701" w:right="1134"/>
        <w:jc w:val="both"/>
        <w:rPr>
          <w:rFonts w:ascii="Arial" w:eastAsia="Arial" w:hAnsi="Arial" w:cs="Arial"/>
          <w:b/>
          <w:color w:val="000000" w:themeColor="text1"/>
          <w:sz w:val="24"/>
          <w:szCs w:val="24"/>
        </w:rPr>
      </w:pPr>
    </w:p>
    <w:p w14:paraId="02CA85C5" w14:textId="49154399" w:rsidR="005B045C" w:rsidRDefault="006B1007" w:rsidP="00F8433F">
      <w:pPr>
        <w:pStyle w:val="Ttulo1"/>
        <w:spacing w:after="0"/>
      </w:pPr>
      <w:bookmarkStart w:id="10" w:name="_Toc73287567"/>
      <w:r w:rsidRPr="006B1007">
        <w:t>REFERÊNCIAS BIBLIOGRÁFICAS</w:t>
      </w:r>
      <w:bookmarkEnd w:id="10"/>
      <w:r w:rsidRPr="006B1007">
        <w:t xml:space="preserve"> </w:t>
      </w:r>
    </w:p>
    <w:p w14:paraId="27795241" w14:textId="77777777" w:rsidR="00B97662" w:rsidRDefault="00B97662" w:rsidP="000C2C29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0C2C29">
        <w:rPr>
          <w:rFonts w:ascii="Arial" w:hAnsi="Arial" w:cs="Arial"/>
          <w:sz w:val="20"/>
          <w:szCs w:val="20"/>
        </w:rPr>
        <w:t xml:space="preserve">CENTAURO. </w:t>
      </w:r>
      <w:r w:rsidRPr="000C2C29">
        <w:rPr>
          <w:rFonts w:ascii="Arial" w:hAnsi="Arial" w:cs="Arial"/>
          <w:b/>
          <w:bCs/>
          <w:sz w:val="20"/>
          <w:szCs w:val="20"/>
        </w:rPr>
        <w:t>Tênis Nike Gamma Force - Feminino</w:t>
      </w:r>
      <w:r w:rsidRPr="000C2C29">
        <w:rPr>
          <w:rFonts w:ascii="Arial" w:hAnsi="Arial" w:cs="Arial"/>
          <w:sz w:val="20"/>
          <w:szCs w:val="20"/>
        </w:rPr>
        <w:t xml:space="preserve">. [Recurso eletrônico]. Disponível em: </w:t>
      </w:r>
      <w:hyperlink r:id="rId16" w:tgtFrame="_blank" w:history="1">
        <w:r w:rsidRPr="000C2C29">
          <w:rPr>
            <w:rStyle w:val="Hyperlink"/>
            <w:rFonts w:ascii="Arial" w:hAnsi="Arial" w:cs="Arial"/>
            <w:sz w:val="20"/>
            <w:szCs w:val="20"/>
          </w:rPr>
          <w:t>https://www.centauro.com.br/tenis-nike-gamma-force-feminino-986328.html?cor=QW</w:t>
        </w:r>
      </w:hyperlink>
      <w:r w:rsidRPr="000C2C29">
        <w:rPr>
          <w:rFonts w:ascii="Arial" w:hAnsi="Arial" w:cs="Arial"/>
          <w:sz w:val="20"/>
          <w:szCs w:val="20"/>
        </w:rPr>
        <w:t>. Acesso em: 25 nov. 2025.</w:t>
      </w:r>
    </w:p>
    <w:p w14:paraId="5D65DB7C" w14:textId="77777777" w:rsidR="000C2C29" w:rsidRPr="000C2C29" w:rsidRDefault="000C2C29" w:rsidP="000C2C29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745540C8" w14:textId="77777777" w:rsidR="00B97662" w:rsidRDefault="00B97662" w:rsidP="000C2C29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0C2C29">
        <w:rPr>
          <w:rFonts w:ascii="Arial" w:hAnsi="Arial" w:cs="Arial"/>
          <w:sz w:val="20"/>
          <w:szCs w:val="20"/>
        </w:rPr>
        <w:t xml:space="preserve">EBAC. </w:t>
      </w:r>
      <w:r w:rsidRPr="000C2C29">
        <w:rPr>
          <w:rFonts w:ascii="Arial" w:hAnsi="Arial" w:cs="Arial"/>
          <w:b/>
          <w:bCs/>
          <w:sz w:val="20"/>
          <w:szCs w:val="20"/>
        </w:rPr>
        <w:t>DIRETRIZ ABNT e Modelo de Análise de Qualidade: M2 - Qualidade de Software</w:t>
      </w:r>
      <w:r w:rsidRPr="000C2C29">
        <w:rPr>
          <w:rFonts w:ascii="Arial" w:hAnsi="Arial" w:cs="Arial"/>
          <w:sz w:val="20"/>
          <w:szCs w:val="20"/>
        </w:rPr>
        <w:t xml:space="preserve">. [Material de Apoio]. Disponível em: </w:t>
      </w:r>
      <w:hyperlink r:id="rId17" w:tgtFrame="_blank" w:history="1">
        <w:r w:rsidRPr="000C2C29">
          <w:rPr>
            <w:rStyle w:val="Hyperlink"/>
            <w:rFonts w:ascii="Arial" w:hAnsi="Arial" w:cs="Arial"/>
            <w:sz w:val="20"/>
            <w:szCs w:val="20"/>
          </w:rPr>
          <w:t>https://github.com/angeelicas/exercicios_ebac1</w:t>
        </w:r>
      </w:hyperlink>
      <w:r w:rsidRPr="000C2C29">
        <w:rPr>
          <w:rFonts w:ascii="Arial" w:hAnsi="Arial" w:cs="Arial"/>
          <w:sz w:val="20"/>
          <w:szCs w:val="20"/>
        </w:rPr>
        <w:t>. Acesso em: 25 nov. 2025.</w:t>
      </w:r>
    </w:p>
    <w:p w14:paraId="4C51ADE9" w14:textId="77777777" w:rsidR="000C2C29" w:rsidRPr="000C2C29" w:rsidRDefault="000C2C29" w:rsidP="000C2C29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</w:p>
    <w:p w14:paraId="05A32934" w14:textId="77777777" w:rsidR="00B97662" w:rsidRPr="000C2C29" w:rsidRDefault="00B97662" w:rsidP="000C2C29">
      <w:pPr>
        <w:pStyle w:val="NormalWeb"/>
        <w:spacing w:before="0" w:beforeAutospacing="0" w:after="0" w:afterAutospacing="0"/>
        <w:rPr>
          <w:rFonts w:ascii="Arial" w:hAnsi="Arial" w:cs="Arial"/>
          <w:sz w:val="20"/>
          <w:szCs w:val="20"/>
        </w:rPr>
      </w:pPr>
      <w:r w:rsidRPr="000C2C29">
        <w:rPr>
          <w:rFonts w:ascii="Arial" w:hAnsi="Arial" w:cs="Arial"/>
          <w:sz w:val="20"/>
          <w:szCs w:val="20"/>
        </w:rPr>
        <w:t xml:space="preserve">NIKE. </w:t>
      </w:r>
      <w:r w:rsidRPr="000C2C29">
        <w:rPr>
          <w:rFonts w:ascii="Arial" w:hAnsi="Arial" w:cs="Arial"/>
          <w:b/>
          <w:bCs/>
          <w:sz w:val="20"/>
          <w:szCs w:val="20"/>
        </w:rPr>
        <w:t>Site Oficial</w:t>
      </w:r>
      <w:r w:rsidRPr="000C2C29">
        <w:rPr>
          <w:rFonts w:ascii="Arial" w:hAnsi="Arial" w:cs="Arial"/>
          <w:sz w:val="20"/>
          <w:szCs w:val="20"/>
        </w:rPr>
        <w:t xml:space="preserve">. [Recurso eletrônico]. Disponível em: </w:t>
      </w:r>
      <w:hyperlink r:id="rId18" w:tgtFrame="_blank" w:history="1">
        <w:r w:rsidRPr="000C2C29">
          <w:rPr>
            <w:rStyle w:val="Hyperlink"/>
            <w:rFonts w:ascii="Arial" w:hAnsi="Arial" w:cs="Arial"/>
            <w:sz w:val="20"/>
            <w:szCs w:val="20"/>
          </w:rPr>
          <w:t>https://www.nike.com.br</w:t>
        </w:r>
      </w:hyperlink>
      <w:r w:rsidRPr="000C2C29">
        <w:rPr>
          <w:rFonts w:ascii="Arial" w:hAnsi="Arial" w:cs="Arial"/>
          <w:sz w:val="20"/>
          <w:szCs w:val="20"/>
        </w:rPr>
        <w:t>. Acesso em: 25 nov. 2025.</w:t>
      </w:r>
    </w:p>
    <w:p w14:paraId="40C97704" w14:textId="77777777" w:rsidR="00B97662" w:rsidRPr="00B97662" w:rsidRDefault="00B97662" w:rsidP="00F8433F">
      <w:pPr>
        <w:spacing w:after="0" w:line="360" w:lineRule="auto"/>
        <w:rPr>
          <w:rFonts w:ascii="Arial" w:hAnsi="Arial" w:cs="Arial"/>
        </w:rPr>
      </w:pPr>
    </w:p>
    <w:sectPr w:rsidR="00B97662" w:rsidRPr="00B97662" w:rsidSect="00AF2F9C">
      <w:pgSz w:w="11906" w:h="16838"/>
      <w:pgMar w:top="1701" w:right="1134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75101"/>
    <w:multiLevelType w:val="hybridMultilevel"/>
    <w:tmpl w:val="5A9CA03E"/>
    <w:lvl w:ilvl="0" w:tplc="005646B2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B522B90"/>
    <w:multiLevelType w:val="hybridMultilevel"/>
    <w:tmpl w:val="AE90511E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4D57CCE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65C368A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4" w15:restartNumberingAfterBreak="0">
    <w:nsid w:val="3E951AB0"/>
    <w:multiLevelType w:val="multilevel"/>
    <w:tmpl w:val="9E56C23E"/>
    <w:lvl w:ilvl="0">
      <w:start w:val="1"/>
      <w:numFmt w:val="decimal"/>
      <w:pStyle w:val="Ttulo1"/>
      <w:lvlText w:val="%1."/>
      <w:lvlJc w:val="left"/>
      <w:pPr>
        <w:ind w:left="644" w:hanging="360"/>
      </w:pPr>
    </w:lvl>
    <w:lvl w:ilvl="1">
      <w:start w:val="1"/>
      <w:numFmt w:val="decimal"/>
      <w:pStyle w:val="Ttulo2"/>
      <w:isLgl/>
      <w:lvlText w:val="%1.%2"/>
      <w:lvlJc w:val="left"/>
      <w:pPr>
        <w:ind w:left="108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5040" w:hanging="1800"/>
      </w:pPr>
      <w:rPr>
        <w:rFonts w:hint="default"/>
      </w:rPr>
    </w:lvl>
  </w:abstractNum>
  <w:abstractNum w:abstractNumId="5" w15:restartNumberingAfterBreak="0">
    <w:nsid w:val="413262AD"/>
    <w:multiLevelType w:val="hybridMultilevel"/>
    <w:tmpl w:val="B1D606AC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DA7E76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86A1B27"/>
    <w:multiLevelType w:val="hybridMultilevel"/>
    <w:tmpl w:val="662E8682"/>
    <w:lvl w:ilvl="0" w:tplc="3E1651CC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C0B67E1"/>
    <w:multiLevelType w:val="multilevel"/>
    <w:tmpl w:val="D114A3EC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9" w15:restartNumberingAfterBreak="0">
    <w:nsid w:val="7E607BF0"/>
    <w:multiLevelType w:val="hybridMultilevel"/>
    <w:tmpl w:val="AF84EE7E"/>
    <w:lvl w:ilvl="0" w:tplc="EBB4E2BA">
      <w:start w:val="4"/>
      <w:numFmt w:val="decimal"/>
      <w:lvlText w:val="%1."/>
      <w:lvlJc w:val="left"/>
      <w:pPr>
        <w:ind w:left="720" w:hanging="360"/>
      </w:pPr>
      <w:rPr>
        <w:rFonts w:hint="default"/>
        <w:b/>
        <w:bCs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81111201">
    <w:abstractNumId w:val="1"/>
  </w:num>
  <w:num w:numId="2" w16cid:durableId="1524633110">
    <w:abstractNumId w:val="9"/>
  </w:num>
  <w:num w:numId="3" w16cid:durableId="1862739182">
    <w:abstractNumId w:val="0"/>
  </w:num>
  <w:num w:numId="4" w16cid:durableId="2136409281">
    <w:abstractNumId w:val="2"/>
  </w:num>
  <w:num w:numId="5" w16cid:durableId="648175921">
    <w:abstractNumId w:val="6"/>
  </w:num>
  <w:num w:numId="6" w16cid:durableId="1513956604">
    <w:abstractNumId w:val="8"/>
  </w:num>
  <w:num w:numId="7" w16cid:durableId="313721436">
    <w:abstractNumId w:val="0"/>
  </w:num>
  <w:num w:numId="8" w16cid:durableId="188568812">
    <w:abstractNumId w:val="3"/>
  </w:num>
  <w:num w:numId="9" w16cid:durableId="997153507">
    <w:abstractNumId w:val="4"/>
  </w:num>
  <w:num w:numId="10" w16cid:durableId="332996501">
    <w:abstractNumId w:val="5"/>
  </w:num>
  <w:num w:numId="11" w16cid:durableId="79692070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proofState w:spelling="clean" w:grammar="clean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511AA"/>
    <w:rsid w:val="00005ABB"/>
    <w:rsid w:val="000142A2"/>
    <w:rsid w:val="00026929"/>
    <w:rsid w:val="00047EDE"/>
    <w:rsid w:val="0005157A"/>
    <w:rsid w:val="000856CE"/>
    <w:rsid w:val="000A411C"/>
    <w:rsid w:val="000C2C29"/>
    <w:rsid w:val="000E2050"/>
    <w:rsid w:val="00117BBE"/>
    <w:rsid w:val="00252BF3"/>
    <w:rsid w:val="0026761D"/>
    <w:rsid w:val="0028602E"/>
    <w:rsid w:val="002B02DB"/>
    <w:rsid w:val="002B554F"/>
    <w:rsid w:val="00327478"/>
    <w:rsid w:val="00353E6F"/>
    <w:rsid w:val="003A5F67"/>
    <w:rsid w:val="003B02BE"/>
    <w:rsid w:val="004053ED"/>
    <w:rsid w:val="0043034A"/>
    <w:rsid w:val="00484689"/>
    <w:rsid w:val="004B692B"/>
    <w:rsid w:val="004E77D7"/>
    <w:rsid w:val="00510192"/>
    <w:rsid w:val="005203EA"/>
    <w:rsid w:val="00550481"/>
    <w:rsid w:val="00554169"/>
    <w:rsid w:val="005B045C"/>
    <w:rsid w:val="005D0B90"/>
    <w:rsid w:val="00676AAB"/>
    <w:rsid w:val="006A0CD7"/>
    <w:rsid w:val="006A37EE"/>
    <w:rsid w:val="006B1007"/>
    <w:rsid w:val="006E3875"/>
    <w:rsid w:val="0070389C"/>
    <w:rsid w:val="007924C2"/>
    <w:rsid w:val="007A0DCA"/>
    <w:rsid w:val="00803A0B"/>
    <w:rsid w:val="00847CD2"/>
    <w:rsid w:val="008511AA"/>
    <w:rsid w:val="00851D4E"/>
    <w:rsid w:val="00872A27"/>
    <w:rsid w:val="00896728"/>
    <w:rsid w:val="008A1200"/>
    <w:rsid w:val="008B006F"/>
    <w:rsid w:val="008B0BEB"/>
    <w:rsid w:val="0090332E"/>
    <w:rsid w:val="00931784"/>
    <w:rsid w:val="009400B1"/>
    <w:rsid w:val="00962C67"/>
    <w:rsid w:val="00977CB2"/>
    <w:rsid w:val="00AF2F9C"/>
    <w:rsid w:val="00B97662"/>
    <w:rsid w:val="00BF6C2C"/>
    <w:rsid w:val="00C3332E"/>
    <w:rsid w:val="00C43E07"/>
    <w:rsid w:val="00CC41D1"/>
    <w:rsid w:val="00D3042A"/>
    <w:rsid w:val="00D728D0"/>
    <w:rsid w:val="00D935F1"/>
    <w:rsid w:val="00DA3DB4"/>
    <w:rsid w:val="00DD5BEA"/>
    <w:rsid w:val="00DD616E"/>
    <w:rsid w:val="00DE1CF8"/>
    <w:rsid w:val="00E209A6"/>
    <w:rsid w:val="00EA0D67"/>
    <w:rsid w:val="00EA259A"/>
    <w:rsid w:val="00EC49AD"/>
    <w:rsid w:val="00ED0F8C"/>
    <w:rsid w:val="00EF26C2"/>
    <w:rsid w:val="00F8433F"/>
    <w:rsid w:val="00F94DD5"/>
    <w:rsid w:val="00FE04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493C82B"/>
  <w15:chartTrackingRefBased/>
  <w15:docId w15:val="{7A8A35AA-558F-4192-9819-0040DB709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6B1007"/>
    <w:pPr>
      <w:numPr>
        <w:numId w:val="9"/>
      </w:numPr>
      <w:spacing w:line="360" w:lineRule="auto"/>
      <w:jc w:val="both"/>
      <w:outlineLvl w:val="0"/>
    </w:pPr>
    <w:rPr>
      <w:rFonts w:ascii="Arial" w:eastAsia="Arial" w:hAnsi="Arial" w:cs="Arial"/>
      <w:b/>
      <w:color w:val="000000" w:themeColor="text1"/>
      <w:sz w:val="24"/>
      <w:szCs w:val="24"/>
    </w:rPr>
  </w:style>
  <w:style w:type="paragraph" w:styleId="Ttulo2">
    <w:name w:val="heading 2"/>
    <w:basedOn w:val="PargrafodaLista"/>
    <w:next w:val="Normal"/>
    <w:link w:val="Ttulo2Char"/>
    <w:uiPriority w:val="9"/>
    <w:unhideWhenUsed/>
    <w:qFormat/>
    <w:rsid w:val="00E209A6"/>
    <w:pPr>
      <w:numPr>
        <w:ilvl w:val="1"/>
        <w:numId w:val="9"/>
      </w:numPr>
      <w:spacing w:line="360" w:lineRule="auto"/>
      <w:jc w:val="both"/>
      <w:outlineLvl w:val="1"/>
    </w:pPr>
    <w:rPr>
      <w:rFonts w:ascii="Arial" w:hAnsi="Arial" w:cs="Arial"/>
      <w:b/>
      <w:color w:val="000000" w:themeColor="text1"/>
      <w:sz w:val="24"/>
      <w:szCs w:val="24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styleId="Hyperlink">
    <w:name w:val="Hyperlink"/>
    <w:basedOn w:val="Fontepargpadro"/>
    <w:uiPriority w:val="99"/>
    <w:unhideWhenUsed/>
    <w:rsid w:val="008511AA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872A27"/>
    <w:pPr>
      <w:ind w:left="720"/>
      <w:contextualSpacing/>
    </w:pPr>
  </w:style>
  <w:style w:type="paragraph" w:styleId="Ttulo">
    <w:name w:val="Title"/>
    <w:basedOn w:val="Normal"/>
    <w:next w:val="Normal"/>
    <w:link w:val="TtuloChar"/>
    <w:uiPriority w:val="10"/>
    <w:qFormat/>
    <w:rsid w:val="0005157A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05157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05157A"/>
    <w:pPr>
      <w:numPr>
        <w:ilvl w:val="1"/>
      </w:numPr>
    </w:pPr>
    <w:rPr>
      <w:rFonts w:eastAsiaTheme="minorEastAsia"/>
      <w:color w:val="5A5A5A" w:themeColor="text1" w:themeTint="A5"/>
      <w:spacing w:val="15"/>
    </w:rPr>
  </w:style>
  <w:style w:type="character" w:customStyle="1" w:styleId="SubttuloChar">
    <w:name w:val="Subtítulo Char"/>
    <w:basedOn w:val="Fontepargpadro"/>
    <w:link w:val="Subttulo"/>
    <w:uiPriority w:val="11"/>
    <w:rsid w:val="0005157A"/>
    <w:rPr>
      <w:rFonts w:eastAsiaTheme="minorEastAsia"/>
      <w:color w:val="5A5A5A" w:themeColor="text1" w:themeTint="A5"/>
      <w:spacing w:val="15"/>
    </w:rPr>
  </w:style>
  <w:style w:type="character" w:customStyle="1" w:styleId="Ttulo1Char">
    <w:name w:val="Título 1 Char"/>
    <w:basedOn w:val="Fontepargpadro"/>
    <w:link w:val="Ttulo1"/>
    <w:uiPriority w:val="9"/>
    <w:rsid w:val="006B1007"/>
    <w:rPr>
      <w:rFonts w:ascii="Arial" w:eastAsia="Arial" w:hAnsi="Arial" w:cs="Arial"/>
      <w:b/>
      <w:color w:val="000000" w:themeColor="text1"/>
      <w:sz w:val="24"/>
      <w:szCs w:val="24"/>
    </w:rPr>
  </w:style>
  <w:style w:type="character" w:customStyle="1" w:styleId="Ttulo2Char">
    <w:name w:val="Título 2 Char"/>
    <w:basedOn w:val="Fontepargpadro"/>
    <w:link w:val="Ttulo2"/>
    <w:uiPriority w:val="9"/>
    <w:rsid w:val="00E209A6"/>
    <w:rPr>
      <w:rFonts w:ascii="Arial" w:hAnsi="Arial" w:cs="Arial"/>
      <w:b/>
      <w:color w:val="000000" w:themeColor="text1"/>
      <w:sz w:val="24"/>
      <w:szCs w:val="24"/>
    </w:rPr>
  </w:style>
  <w:style w:type="paragraph" w:styleId="CabealhodoSumrio">
    <w:name w:val="TOC Heading"/>
    <w:basedOn w:val="Ttulo1"/>
    <w:next w:val="Normal"/>
    <w:uiPriority w:val="39"/>
    <w:unhideWhenUsed/>
    <w:qFormat/>
    <w:rsid w:val="000A411C"/>
    <w:pPr>
      <w:keepNext/>
      <w:keepLines/>
      <w:numPr>
        <w:numId w:val="0"/>
      </w:numPr>
      <w:spacing w:before="480" w:after="0" w:line="276" w:lineRule="auto"/>
      <w:jc w:val="left"/>
      <w:outlineLvl w:val="9"/>
    </w:pPr>
    <w:rPr>
      <w:rFonts w:asciiTheme="majorHAnsi" w:eastAsiaTheme="majorEastAsia" w:hAnsiTheme="majorHAnsi" w:cstheme="majorBidi"/>
      <w:bCs/>
      <w:color w:val="2E74B5" w:themeColor="accent1" w:themeShade="BF"/>
      <w:sz w:val="28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rsid w:val="000A411C"/>
    <w:pPr>
      <w:spacing w:before="120" w:after="0"/>
    </w:pPr>
    <w:rPr>
      <w:b/>
      <w:bCs/>
      <w:i/>
      <w:iCs/>
      <w:sz w:val="24"/>
      <w:szCs w:val="24"/>
    </w:rPr>
  </w:style>
  <w:style w:type="paragraph" w:styleId="Sumrio2">
    <w:name w:val="toc 2"/>
    <w:basedOn w:val="Normal"/>
    <w:next w:val="Normal"/>
    <w:autoRedefine/>
    <w:uiPriority w:val="39"/>
    <w:unhideWhenUsed/>
    <w:rsid w:val="000A411C"/>
    <w:pPr>
      <w:spacing w:before="120" w:after="0"/>
      <w:ind w:left="220"/>
    </w:pPr>
    <w:rPr>
      <w:b/>
      <w:bCs/>
    </w:rPr>
  </w:style>
  <w:style w:type="paragraph" w:styleId="Sumrio3">
    <w:name w:val="toc 3"/>
    <w:basedOn w:val="Normal"/>
    <w:next w:val="Normal"/>
    <w:autoRedefine/>
    <w:uiPriority w:val="39"/>
    <w:semiHidden/>
    <w:unhideWhenUsed/>
    <w:rsid w:val="000A411C"/>
    <w:pPr>
      <w:spacing w:after="0"/>
      <w:ind w:left="440"/>
    </w:pPr>
    <w:rPr>
      <w:sz w:val="20"/>
      <w:szCs w:val="20"/>
    </w:rPr>
  </w:style>
  <w:style w:type="paragraph" w:styleId="Sumrio4">
    <w:name w:val="toc 4"/>
    <w:basedOn w:val="Normal"/>
    <w:next w:val="Normal"/>
    <w:autoRedefine/>
    <w:uiPriority w:val="39"/>
    <w:semiHidden/>
    <w:unhideWhenUsed/>
    <w:rsid w:val="000A411C"/>
    <w:pPr>
      <w:spacing w:after="0"/>
      <w:ind w:left="660"/>
    </w:pPr>
    <w:rPr>
      <w:sz w:val="20"/>
      <w:szCs w:val="20"/>
    </w:rPr>
  </w:style>
  <w:style w:type="paragraph" w:styleId="Sumrio5">
    <w:name w:val="toc 5"/>
    <w:basedOn w:val="Normal"/>
    <w:next w:val="Normal"/>
    <w:autoRedefine/>
    <w:uiPriority w:val="39"/>
    <w:semiHidden/>
    <w:unhideWhenUsed/>
    <w:rsid w:val="000A411C"/>
    <w:pPr>
      <w:spacing w:after="0"/>
      <w:ind w:left="880"/>
    </w:pPr>
    <w:rPr>
      <w:sz w:val="20"/>
      <w:szCs w:val="20"/>
    </w:rPr>
  </w:style>
  <w:style w:type="paragraph" w:styleId="Sumrio6">
    <w:name w:val="toc 6"/>
    <w:basedOn w:val="Normal"/>
    <w:next w:val="Normal"/>
    <w:autoRedefine/>
    <w:uiPriority w:val="39"/>
    <w:semiHidden/>
    <w:unhideWhenUsed/>
    <w:rsid w:val="000A411C"/>
    <w:pPr>
      <w:spacing w:after="0"/>
      <w:ind w:left="1100"/>
    </w:pPr>
    <w:rPr>
      <w:sz w:val="20"/>
      <w:szCs w:val="20"/>
    </w:rPr>
  </w:style>
  <w:style w:type="paragraph" w:styleId="Sumrio7">
    <w:name w:val="toc 7"/>
    <w:basedOn w:val="Normal"/>
    <w:next w:val="Normal"/>
    <w:autoRedefine/>
    <w:uiPriority w:val="39"/>
    <w:semiHidden/>
    <w:unhideWhenUsed/>
    <w:rsid w:val="000A411C"/>
    <w:pPr>
      <w:spacing w:after="0"/>
      <w:ind w:left="1320"/>
    </w:pPr>
    <w:rPr>
      <w:sz w:val="20"/>
      <w:szCs w:val="20"/>
    </w:rPr>
  </w:style>
  <w:style w:type="paragraph" w:styleId="Sumrio8">
    <w:name w:val="toc 8"/>
    <w:basedOn w:val="Normal"/>
    <w:next w:val="Normal"/>
    <w:autoRedefine/>
    <w:uiPriority w:val="39"/>
    <w:semiHidden/>
    <w:unhideWhenUsed/>
    <w:rsid w:val="000A411C"/>
    <w:pPr>
      <w:spacing w:after="0"/>
      <w:ind w:left="1540"/>
    </w:pPr>
    <w:rPr>
      <w:sz w:val="20"/>
      <w:szCs w:val="20"/>
    </w:rPr>
  </w:style>
  <w:style w:type="paragraph" w:styleId="Sumrio9">
    <w:name w:val="toc 9"/>
    <w:basedOn w:val="Normal"/>
    <w:next w:val="Normal"/>
    <w:autoRedefine/>
    <w:uiPriority w:val="39"/>
    <w:semiHidden/>
    <w:unhideWhenUsed/>
    <w:rsid w:val="000A411C"/>
    <w:pPr>
      <w:spacing w:after="0"/>
      <w:ind w:left="1760"/>
    </w:pPr>
    <w:rPr>
      <w:sz w:val="20"/>
      <w:szCs w:val="20"/>
    </w:rPr>
  </w:style>
  <w:style w:type="paragraph" w:styleId="NormalWeb">
    <w:name w:val="Normal (Web)"/>
    <w:basedOn w:val="Normal"/>
    <w:uiPriority w:val="99"/>
    <w:semiHidden/>
    <w:unhideWhenUsed/>
    <w:rsid w:val="00803A0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pt-BR"/>
    </w:rPr>
  </w:style>
  <w:style w:type="character" w:styleId="MenoPendente">
    <w:name w:val="Unresolved Mention"/>
    <w:basedOn w:val="Fontepargpadro"/>
    <w:uiPriority w:val="99"/>
    <w:semiHidden/>
    <w:unhideWhenUsed/>
    <w:rsid w:val="00B9766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12383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3620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yperlink" Target="https://www.nike.com.br" TargetMode="Externa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yperlink" Target="https://github.com/angeelicas/exercicios_ebac1" TargetMode="External"/><Relationship Id="rId2" Type="http://schemas.openxmlformats.org/officeDocument/2006/relationships/numbering" Target="numbering.xml"/><Relationship Id="rId16" Type="http://schemas.openxmlformats.org/officeDocument/2006/relationships/hyperlink" Target="https://www.centauro.com.br/tenis-nike-gamma-force-feminino-986328.html?cor=QW" TargetMode="Externa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5" Type="http://schemas.openxmlformats.org/officeDocument/2006/relationships/hyperlink" Target="https://www.centauro.com.br/tenis-nike-gamma-force-feminino-986328.html?cor=QW" TargetMode="External"/><Relationship Id="rId10" Type="http://schemas.openxmlformats.org/officeDocument/2006/relationships/image" Target="media/image5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 Version="6"/>
</file>

<file path=customXml/itemProps1.xml><?xml version="1.0" encoding="utf-8"?>
<ds:datastoreItem xmlns:ds="http://schemas.openxmlformats.org/officeDocument/2006/customXml" ds:itemID="{F909911F-274E-6A40-AA24-CD0913C83F9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11</Pages>
  <Words>1558</Words>
  <Characters>8418</Characters>
  <Application>Microsoft Office Word</Application>
  <DocSecurity>0</DocSecurity>
  <Lines>70</Lines>
  <Paragraphs>19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Títulos</vt:lpstr>
      </vt:variant>
      <vt:variant>
        <vt:i4>11</vt:i4>
      </vt:variant>
    </vt:vector>
  </HeadingPairs>
  <TitlesOfParts>
    <vt:vector size="12" baseType="lpstr">
      <vt:lpstr/>
      <vt:lpstr>RESUMO</vt:lpstr>
      <vt:lpstr>SUMÁRIO</vt:lpstr>
      <vt:lpstr>INTRODUÇÃO</vt:lpstr>
      <vt:lpstr>O PROJETO</vt:lpstr>
      <vt:lpstr>    Detalhes do produto ou serviço</vt:lpstr>
      <vt:lpstr>    Tabela de Análise</vt:lpstr>
      <vt:lpstr>    Relatório </vt:lpstr>
      <vt:lpstr>    Evidências </vt:lpstr>
      <vt:lpstr>    Onde encontrar</vt:lpstr>
      <vt:lpstr>CONCLUSÃO</vt:lpstr>
      <vt:lpstr>REFERÊNCIAS BIBLIOGRÁFICAS </vt:lpstr>
    </vt:vector>
  </TitlesOfParts>
  <Company>Microsoft</Company>
  <LinksUpToDate>false</LinksUpToDate>
  <CharactersWithSpaces>9957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logonucd</dc:creator>
  <cp:keywords/>
  <dc:description/>
  <cp:lastModifiedBy>Angélica Santos</cp:lastModifiedBy>
  <cp:revision>6</cp:revision>
  <cp:lastPrinted>2020-11-09T21:26:00Z</cp:lastPrinted>
  <dcterms:created xsi:type="dcterms:W3CDTF">2025-11-25T14:07:00Z</dcterms:created>
  <dcterms:modified xsi:type="dcterms:W3CDTF">2025-11-25T14:23:00Z</dcterms:modified>
</cp:coreProperties>
</file>