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61FDB" w14:textId="77777777" w:rsidR="009D3C67" w:rsidRDefault="00EB5C43">
      <w:pPr>
        <w:rPr>
          <w:lang w:val="en-GB"/>
        </w:rPr>
      </w:pPr>
      <w:r>
        <w:rPr>
          <w:lang w:val="en-GB"/>
        </w:rPr>
        <w:t>REFERENCES:</w:t>
      </w:r>
    </w:p>
    <w:p w14:paraId="0207E567" w14:textId="77777777" w:rsidR="009D3C67" w:rsidRPr="00E13264" w:rsidRDefault="009D3C67" w:rsidP="009D3C6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bookmarkStart w:id="0" w:name="_Hlk220477271"/>
      <w:r w:rsidRPr="00E13264">
        <w:rPr>
          <w:sz w:val="20"/>
          <w:szCs w:val="20"/>
        </w:rPr>
        <w:t xml:space="preserve">A. Heidari, N. J. </w:t>
      </w:r>
      <w:proofErr w:type="spellStart"/>
      <w:r w:rsidRPr="00E13264">
        <w:rPr>
          <w:sz w:val="20"/>
          <w:szCs w:val="20"/>
        </w:rPr>
        <w:t>Navimipour</w:t>
      </w:r>
      <w:proofErr w:type="spellEnd"/>
      <w:r w:rsidRPr="00E13264">
        <w:rPr>
          <w:sz w:val="20"/>
          <w:szCs w:val="20"/>
        </w:rPr>
        <w:t xml:space="preserve">, H. Dag, and M. Unal, “Deepfake detection using deep learning methods: A systematic and comprehensive review,” </w:t>
      </w:r>
      <w:r w:rsidRPr="00E13264">
        <w:rPr>
          <w:i/>
          <w:iCs/>
          <w:sz w:val="20"/>
          <w:szCs w:val="20"/>
        </w:rPr>
        <w:t>Wiley Interdisciplinary Reviews Data Mining and Knowledge Discovery</w:t>
      </w:r>
      <w:r w:rsidRPr="00E13264">
        <w:rPr>
          <w:sz w:val="20"/>
          <w:szCs w:val="20"/>
        </w:rPr>
        <w:t xml:space="preserve">, vol. 14, no. 2, Nov. 2023, </w:t>
      </w:r>
      <w:proofErr w:type="spellStart"/>
      <w:r w:rsidRPr="00E13264">
        <w:rPr>
          <w:sz w:val="20"/>
          <w:szCs w:val="20"/>
        </w:rPr>
        <w:t>doi</w:t>
      </w:r>
      <w:proofErr w:type="spellEnd"/>
      <w:r w:rsidRPr="00E13264">
        <w:rPr>
          <w:sz w:val="20"/>
          <w:szCs w:val="20"/>
        </w:rPr>
        <w:t xml:space="preserve">: </w:t>
      </w:r>
      <w:r w:rsidRPr="00E13264">
        <w:rPr>
          <w:rStyle w:val="url"/>
          <w:sz w:val="20"/>
          <w:szCs w:val="20"/>
        </w:rPr>
        <w:t>10.1002/widm.1520</w:t>
      </w:r>
      <w:r w:rsidRPr="00E13264">
        <w:rPr>
          <w:sz w:val="20"/>
          <w:szCs w:val="20"/>
        </w:rPr>
        <w:t>.</w:t>
      </w:r>
    </w:p>
    <w:p w14:paraId="06C8E007" w14:textId="77777777" w:rsidR="009D3C67" w:rsidRPr="00E13264" w:rsidRDefault="009D3C67" w:rsidP="009D3C6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E13264">
        <w:rPr>
          <w:sz w:val="20"/>
          <w:szCs w:val="20"/>
        </w:rPr>
        <w:t xml:space="preserve">L. Bojic, “Metaverse through the prism of power and addiction: what will happen when the virtual world becomes more attractive than </w:t>
      </w:r>
      <w:proofErr w:type="gramStart"/>
      <w:r w:rsidRPr="00E13264">
        <w:rPr>
          <w:sz w:val="20"/>
          <w:szCs w:val="20"/>
        </w:rPr>
        <w:t>reality?,</w:t>
      </w:r>
      <w:proofErr w:type="gramEnd"/>
      <w:r w:rsidRPr="00E13264">
        <w:rPr>
          <w:sz w:val="20"/>
          <w:szCs w:val="20"/>
        </w:rPr>
        <w:t xml:space="preserve">” </w:t>
      </w:r>
      <w:r w:rsidRPr="00E13264">
        <w:rPr>
          <w:i/>
          <w:iCs/>
          <w:sz w:val="20"/>
          <w:szCs w:val="20"/>
        </w:rPr>
        <w:t>European Journal of Futures Research</w:t>
      </w:r>
      <w:r w:rsidRPr="00E13264">
        <w:rPr>
          <w:sz w:val="20"/>
          <w:szCs w:val="20"/>
        </w:rPr>
        <w:t xml:space="preserve">, vol. 10, no. 1, Oct. 2022, </w:t>
      </w:r>
      <w:proofErr w:type="spellStart"/>
      <w:r w:rsidRPr="00E13264">
        <w:rPr>
          <w:sz w:val="20"/>
          <w:szCs w:val="20"/>
        </w:rPr>
        <w:t>doi</w:t>
      </w:r>
      <w:proofErr w:type="spellEnd"/>
      <w:r w:rsidRPr="00E13264">
        <w:rPr>
          <w:sz w:val="20"/>
          <w:szCs w:val="20"/>
        </w:rPr>
        <w:t xml:space="preserve">: </w:t>
      </w:r>
      <w:r w:rsidRPr="00E13264">
        <w:rPr>
          <w:rStyle w:val="url"/>
          <w:sz w:val="20"/>
          <w:szCs w:val="20"/>
        </w:rPr>
        <w:t>10.1186/s40309-022-00208-4</w:t>
      </w:r>
      <w:r w:rsidRPr="00E13264">
        <w:rPr>
          <w:sz w:val="20"/>
          <w:szCs w:val="20"/>
        </w:rPr>
        <w:t>.</w:t>
      </w:r>
    </w:p>
    <w:p w14:paraId="63FFC5F5" w14:textId="77777777" w:rsidR="009D3C67" w:rsidRPr="00E13264" w:rsidRDefault="009D3C67" w:rsidP="009D3C6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E13264">
        <w:rPr>
          <w:sz w:val="20"/>
          <w:szCs w:val="20"/>
        </w:rPr>
        <w:t xml:space="preserve">Á. F. </w:t>
      </w:r>
      <w:proofErr w:type="spellStart"/>
      <w:r w:rsidRPr="00E13264">
        <w:rPr>
          <w:sz w:val="20"/>
          <w:szCs w:val="20"/>
        </w:rPr>
        <w:t>Gambín</w:t>
      </w:r>
      <w:proofErr w:type="spellEnd"/>
      <w:r w:rsidRPr="00E13264">
        <w:rPr>
          <w:sz w:val="20"/>
          <w:szCs w:val="20"/>
        </w:rPr>
        <w:t xml:space="preserve">, A. Yazidi, A. Vasilakos, H. Haugerud, and Y. </w:t>
      </w:r>
      <w:proofErr w:type="spellStart"/>
      <w:r w:rsidRPr="00E13264">
        <w:rPr>
          <w:sz w:val="20"/>
          <w:szCs w:val="20"/>
        </w:rPr>
        <w:t>Djenouri</w:t>
      </w:r>
      <w:proofErr w:type="spellEnd"/>
      <w:r w:rsidRPr="00E13264">
        <w:rPr>
          <w:sz w:val="20"/>
          <w:szCs w:val="20"/>
        </w:rPr>
        <w:t xml:space="preserve">, “Deepfakes: current and future trends,” </w:t>
      </w:r>
      <w:r w:rsidRPr="00E13264">
        <w:rPr>
          <w:i/>
          <w:iCs/>
          <w:sz w:val="20"/>
          <w:szCs w:val="20"/>
        </w:rPr>
        <w:t>Artificial Intelligence Review</w:t>
      </w:r>
      <w:r w:rsidRPr="00E13264">
        <w:rPr>
          <w:sz w:val="20"/>
          <w:szCs w:val="20"/>
        </w:rPr>
        <w:t xml:space="preserve">, vol. 57, no. 3, Feb. 2024, </w:t>
      </w:r>
      <w:proofErr w:type="spellStart"/>
      <w:r w:rsidRPr="00E13264">
        <w:rPr>
          <w:sz w:val="20"/>
          <w:szCs w:val="20"/>
        </w:rPr>
        <w:t>doi</w:t>
      </w:r>
      <w:proofErr w:type="spellEnd"/>
      <w:r w:rsidRPr="00E13264">
        <w:rPr>
          <w:sz w:val="20"/>
          <w:szCs w:val="20"/>
        </w:rPr>
        <w:t xml:space="preserve">: </w:t>
      </w:r>
      <w:r w:rsidRPr="00E13264">
        <w:rPr>
          <w:rStyle w:val="url"/>
          <w:sz w:val="20"/>
          <w:szCs w:val="20"/>
        </w:rPr>
        <w:t>10.1007/s10462-023-10679-x</w:t>
      </w:r>
      <w:r w:rsidRPr="00E13264">
        <w:rPr>
          <w:sz w:val="20"/>
          <w:szCs w:val="20"/>
        </w:rPr>
        <w:t>.</w:t>
      </w:r>
    </w:p>
    <w:p w14:paraId="46F72C82" w14:textId="77777777" w:rsidR="009D3C67" w:rsidRPr="00E13264" w:rsidRDefault="009D3C67" w:rsidP="009D3C6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E13264">
        <w:rPr>
          <w:sz w:val="20"/>
          <w:szCs w:val="20"/>
        </w:rPr>
        <w:t xml:space="preserve">G. </w:t>
      </w:r>
      <w:proofErr w:type="spellStart"/>
      <w:r w:rsidRPr="00E13264">
        <w:rPr>
          <w:sz w:val="20"/>
          <w:szCs w:val="20"/>
        </w:rPr>
        <w:t>Avoine</w:t>
      </w:r>
      <w:proofErr w:type="spellEnd"/>
      <w:r w:rsidRPr="00E13264">
        <w:rPr>
          <w:sz w:val="20"/>
          <w:szCs w:val="20"/>
        </w:rPr>
        <w:t xml:space="preserve"> and J. Hernandez-Castro, </w:t>
      </w:r>
      <w:r w:rsidRPr="00E13264">
        <w:rPr>
          <w:i/>
          <w:iCs/>
          <w:sz w:val="20"/>
          <w:szCs w:val="20"/>
        </w:rPr>
        <w:t>Security of ubiquitous computing systems</w:t>
      </w:r>
      <w:r w:rsidRPr="00E13264">
        <w:rPr>
          <w:sz w:val="20"/>
          <w:szCs w:val="20"/>
        </w:rPr>
        <w:t xml:space="preserve">. 2021. </w:t>
      </w:r>
      <w:proofErr w:type="spellStart"/>
      <w:r w:rsidRPr="00E13264">
        <w:rPr>
          <w:sz w:val="20"/>
          <w:szCs w:val="20"/>
        </w:rPr>
        <w:t>doi</w:t>
      </w:r>
      <w:proofErr w:type="spellEnd"/>
      <w:r w:rsidRPr="00E13264">
        <w:rPr>
          <w:sz w:val="20"/>
          <w:szCs w:val="20"/>
        </w:rPr>
        <w:t xml:space="preserve">: </w:t>
      </w:r>
      <w:r w:rsidRPr="00E13264">
        <w:rPr>
          <w:rStyle w:val="url"/>
          <w:sz w:val="20"/>
          <w:szCs w:val="20"/>
        </w:rPr>
        <w:t>10.1007/978-3-030-10591-4</w:t>
      </w:r>
      <w:r w:rsidRPr="00E13264">
        <w:rPr>
          <w:sz w:val="20"/>
          <w:szCs w:val="20"/>
        </w:rPr>
        <w:t>.</w:t>
      </w:r>
    </w:p>
    <w:p w14:paraId="1FC4212A" w14:textId="77777777" w:rsidR="009D3C67" w:rsidRPr="00E13264" w:rsidRDefault="009D3C67" w:rsidP="009D3C67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0"/>
          <w:szCs w:val="20"/>
        </w:rPr>
      </w:pPr>
      <w:r w:rsidRPr="00E13264">
        <w:rPr>
          <w:sz w:val="20"/>
          <w:szCs w:val="20"/>
        </w:rPr>
        <w:t xml:space="preserve">S. Raza and C. Ding, “Fake news detection based on news content and social contexts: a transformer-based approach,” </w:t>
      </w:r>
      <w:r w:rsidRPr="00E13264">
        <w:rPr>
          <w:i/>
          <w:iCs/>
          <w:sz w:val="20"/>
          <w:szCs w:val="20"/>
        </w:rPr>
        <w:t>International Journal of Data Science and Analytics</w:t>
      </w:r>
      <w:r w:rsidRPr="00E13264">
        <w:rPr>
          <w:sz w:val="20"/>
          <w:szCs w:val="20"/>
        </w:rPr>
        <w:t xml:space="preserve">, vol. 13, no. 4, pp. 335–362, Jan. 2022, </w:t>
      </w:r>
      <w:proofErr w:type="spellStart"/>
      <w:r w:rsidRPr="00E13264">
        <w:rPr>
          <w:sz w:val="20"/>
          <w:szCs w:val="20"/>
        </w:rPr>
        <w:t>doi</w:t>
      </w:r>
      <w:proofErr w:type="spellEnd"/>
      <w:r w:rsidRPr="00E13264">
        <w:rPr>
          <w:sz w:val="20"/>
          <w:szCs w:val="20"/>
        </w:rPr>
        <w:t xml:space="preserve">: </w:t>
      </w:r>
      <w:r w:rsidRPr="00E13264">
        <w:rPr>
          <w:rStyle w:val="url"/>
          <w:sz w:val="20"/>
          <w:szCs w:val="20"/>
        </w:rPr>
        <w:t>10.1007/s41060-021-00302-z</w:t>
      </w:r>
      <w:r w:rsidRPr="00E13264">
        <w:rPr>
          <w:sz w:val="20"/>
          <w:szCs w:val="20"/>
        </w:rPr>
        <w:t>.</w:t>
      </w:r>
    </w:p>
    <w:p w14:paraId="04358E18" w14:textId="77777777" w:rsidR="00DB4C13" w:rsidRPr="00E13264" w:rsidRDefault="00DB4C13" w:rsidP="00DB4C1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3264">
        <w:rPr>
          <w:rFonts w:ascii="Times New Roman" w:hAnsi="Times New Roman" w:cs="Times New Roman"/>
          <w:sz w:val="20"/>
          <w:szCs w:val="20"/>
        </w:rPr>
        <w:t>L. Guarnera, S. Manganello, and S. Battiato, "Improving video deepfake detection: A DCT-based approach with patch-level analysis," IS&amp;T International Symposium on Electronic Imaging, vol. 2024, no. 8, pp. 1-6, 2024.</w:t>
      </w:r>
    </w:p>
    <w:p w14:paraId="4CE7BE41" w14:textId="77777777" w:rsidR="00DB4C13" w:rsidRPr="00E13264" w:rsidRDefault="00DB4C13" w:rsidP="00DB4C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L. Cheng, F. Liu, and D. Yao, “Enterprise data breach: causes, challenges, prevention, and future directions,”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Wiley Interdisciplinary Reviews Data Mining and Knowledge Discovery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7, no. 5, Jun. 2017,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10.1002/widm.1211.</w:t>
      </w:r>
    </w:p>
    <w:p w14:paraId="7E73ED6F" w14:textId="6E714580" w:rsidR="00DB4C13" w:rsidRPr="00E13264" w:rsidRDefault="00DB4C13" w:rsidP="00DB4C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A. Malanowska, W.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Mazurczyk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T. K. Araghi, D.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Megías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M. Kuribayashi, “Digital Watermarking—A Meta-Survey and Techniques for Fake News Detection,”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IEEE Access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12, pp. 36311–36345, Jan. 2024,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10.1109/access.2024.3374201.</w:t>
      </w:r>
    </w:p>
    <w:p w14:paraId="22E64213" w14:textId="77777777" w:rsidR="00DB4C13" w:rsidRPr="00E13264" w:rsidRDefault="00DB4C13" w:rsidP="00DB4C1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M. C. Stamm, M. Wu, and K. J. R. Liu, “Information Forensics: An Overview of the first decade,”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IEEE Access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1, pp. 167–200, Jan. 2013,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10.1109/access.2013.2260814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14:paraId="2FC0C9B9" w14:textId="654873AF" w:rsidR="00DB4C13" w:rsidRPr="00E13264" w:rsidRDefault="00DB4C13" w:rsidP="004678A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Y. Patel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et al.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“Deepfake Generation and detection: case study and challenges,”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IEEE Access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11, pp. 143296–143323, Jan. 2023,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10.1109/access.2023.3342107.</w:t>
      </w:r>
    </w:p>
    <w:p w14:paraId="0DA0DF7A" w14:textId="73AC193F" w:rsidR="00BD3EE9" w:rsidRPr="00E13264" w:rsidRDefault="004678AC" w:rsidP="00BD3EE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T. M. Rubén, V. R. Rubén, F. A. Julián, M. M.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Aythami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O. G. Javier, “Deepfakes and beyond: A Survey of face manipulation and fake detection,” </w:t>
      </w:r>
      <w:proofErr w:type="spellStart"/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Biblos</w:t>
      </w:r>
      <w:proofErr w:type="spellEnd"/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-e </w:t>
      </w:r>
      <w:proofErr w:type="spellStart"/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Archivo</w:t>
      </w:r>
      <w:proofErr w:type="spellEnd"/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(Universidad </w:t>
      </w:r>
      <w:proofErr w:type="spellStart"/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Autónoma</w:t>
      </w:r>
      <w:proofErr w:type="spellEnd"/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 xml:space="preserve"> De Madrid)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Jul. 2022,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10.1016/j.inffus.2020.06.014.</w:t>
      </w:r>
    </w:p>
    <w:p w14:paraId="4F33E919" w14:textId="7C0A0E2A" w:rsidR="00BD3EE9" w:rsidRPr="00E13264" w:rsidRDefault="00BD3EE9" w:rsidP="00BD3EE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F. Alanazi, G. Ushaw, and G. Morgan, “Improving Detection of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DeepFakes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through Facial Region Analysis in Images,”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Electronics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13, no. 1, p. 126, Dec. 2023,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10.3390/electronics13010126.</w:t>
      </w:r>
    </w:p>
    <w:p w14:paraId="10C7CAF5" w14:textId="77777777" w:rsidR="00BD3EE9" w:rsidRPr="00E13264" w:rsidRDefault="00BD3EE9" w:rsidP="00BD3EE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A. Melnik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et al.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“Face generation and editing with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StyleGAN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: a survey,”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IEEE Transactions on Pattern Analysis and Machine Intelligence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46, no. 5, pp. 3557–3576, Jan. 2024,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10.1109/tpami.2024.3350004.</w:t>
      </w:r>
    </w:p>
    <w:p w14:paraId="405FBC19" w14:textId="77777777" w:rsidR="00BD3EE9" w:rsidRPr="00E13264" w:rsidRDefault="00BD3EE9" w:rsidP="00BD3EE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O.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Mengara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A. Avila, and T. H. Falk, “Backdoor Attacks to Deep Neural Networks: A survey of the literature, challenges, and future research directions,”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IEEE Access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12, pp. 29004–29023, Jan. 2024,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10.1109/access.2024.3355816.</w:t>
      </w:r>
    </w:p>
    <w:p w14:paraId="7352FE32" w14:textId="77777777" w:rsidR="00EE24DA" w:rsidRPr="00E13264" w:rsidRDefault="00EE24DA" w:rsidP="00EE24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Y. Chen and P. Esmaeilzadeh, “Generative AI in Medical Practice: In-Depth Exploration of privacy and Security challenges,”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Journal of Medical Internet Research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26, p. e53008, Mar. 2024,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10.2196/53008.</w:t>
      </w:r>
    </w:p>
    <w:p w14:paraId="38BCD776" w14:textId="77777777" w:rsidR="00EE24DA" w:rsidRPr="00E13264" w:rsidRDefault="00EE24DA" w:rsidP="00EE24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A.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Younesi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M. Ansari, M. Fazli, A.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Ejlali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M. Shafique, and J. Henkel, “A comprehensive survey of convolutions in deep learning: applications, challenges, and future trends,”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IEEE Access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12, pp. 41180–41218, Jan. 2024,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10.1109/access.2024.3376441.</w:t>
      </w:r>
    </w:p>
    <w:p w14:paraId="6CB6F075" w14:textId="77777777" w:rsidR="00E13264" w:rsidRPr="00E13264" w:rsidRDefault="00E13264" w:rsidP="00E1326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3264">
        <w:rPr>
          <w:rFonts w:ascii="Times New Roman" w:hAnsi="Times New Roman" w:cs="Times New Roman"/>
          <w:sz w:val="20"/>
          <w:szCs w:val="20"/>
        </w:rPr>
        <w:t>A. Rossler et al., "</w:t>
      </w:r>
      <w:proofErr w:type="spellStart"/>
      <w:r w:rsidRPr="00E13264">
        <w:rPr>
          <w:rFonts w:ascii="Times New Roman" w:hAnsi="Times New Roman" w:cs="Times New Roman"/>
          <w:sz w:val="20"/>
          <w:szCs w:val="20"/>
        </w:rPr>
        <w:t>FaceForensics</w:t>
      </w:r>
      <w:proofErr w:type="spellEnd"/>
      <w:r w:rsidRPr="00E13264">
        <w:rPr>
          <w:rFonts w:ascii="Times New Roman" w:hAnsi="Times New Roman" w:cs="Times New Roman"/>
          <w:sz w:val="20"/>
          <w:szCs w:val="20"/>
        </w:rPr>
        <w:t>++: Learning to detect manipulated facial images," IEEE/CVF International Conference on Computer Vision, pp. 1-11, 2019.</w:t>
      </w:r>
    </w:p>
    <w:p w14:paraId="00369AF5" w14:textId="77777777" w:rsidR="00E13264" w:rsidRPr="00E13264" w:rsidRDefault="00E13264" w:rsidP="00E1326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3264">
        <w:rPr>
          <w:rFonts w:ascii="Times New Roman" w:hAnsi="Times New Roman" w:cs="Times New Roman"/>
          <w:sz w:val="20"/>
          <w:szCs w:val="20"/>
        </w:rPr>
        <w:t xml:space="preserve">Y. Li, X. Yang, P. Sun, H. Qi, and S. Lyu, "Celeb-DF: A large-scale challenging dataset for </w:t>
      </w:r>
      <w:proofErr w:type="spellStart"/>
      <w:r w:rsidRPr="00E13264">
        <w:rPr>
          <w:rFonts w:ascii="Times New Roman" w:hAnsi="Times New Roman" w:cs="Times New Roman"/>
          <w:sz w:val="20"/>
          <w:szCs w:val="20"/>
        </w:rPr>
        <w:t>DeepFake</w:t>
      </w:r>
      <w:proofErr w:type="spellEnd"/>
      <w:r w:rsidRPr="00E13264">
        <w:rPr>
          <w:rFonts w:ascii="Times New Roman" w:hAnsi="Times New Roman" w:cs="Times New Roman"/>
          <w:sz w:val="20"/>
          <w:szCs w:val="20"/>
        </w:rPr>
        <w:t xml:space="preserve"> forensics," IEEE/CVF Conference on Computer Vision and Pattern Recognition CVPR, pp. 3207-3216, 2020.</w:t>
      </w:r>
    </w:p>
    <w:p w14:paraId="4B3B2B02" w14:textId="77777777" w:rsidR="00E13264" w:rsidRPr="00E13264" w:rsidRDefault="00E13264" w:rsidP="00E1326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13264">
        <w:rPr>
          <w:rFonts w:ascii="Times New Roman" w:hAnsi="Times New Roman" w:cs="Times New Roman"/>
          <w:sz w:val="20"/>
          <w:szCs w:val="20"/>
        </w:rPr>
        <w:t xml:space="preserve">B. </w:t>
      </w:r>
      <w:proofErr w:type="spellStart"/>
      <w:r w:rsidRPr="00E13264">
        <w:rPr>
          <w:rFonts w:ascii="Times New Roman" w:hAnsi="Times New Roman" w:cs="Times New Roman"/>
          <w:sz w:val="20"/>
          <w:szCs w:val="20"/>
        </w:rPr>
        <w:t>Dolhansky</w:t>
      </w:r>
      <w:proofErr w:type="spellEnd"/>
      <w:r w:rsidRPr="00E13264">
        <w:rPr>
          <w:rFonts w:ascii="Times New Roman" w:hAnsi="Times New Roman" w:cs="Times New Roman"/>
          <w:sz w:val="20"/>
          <w:szCs w:val="20"/>
        </w:rPr>
        <w:t> </w:t>
      </w:r>
      <w:r w:rsidRPr="00E13264">
        <w:rPr>
          <w:rFonts w:ascii="Times New Roman" w:hAnsi="Times New Roman" w:cs="Times New Roman"/>
          <w:i/>
          <w:iCs/>
          <w:sz w:val="20"/>
          <w:szCs w:val="20"/>
        </w:rPr>
        <w:t>et al.</w:t>
      </w:r>
      <w:r w:rsidRPr="00E13264">
        <w:rPr>
          <w:rFonts w:ascii="Times New Roman" w:hAnsi="Times New Roman" w:cs="Times New Roman"/>
          <w:sz w:val="20"/>
          <w:szCs w:val="20"/>
        </w:rPr>
        <w:t xml:space="preserve">, "The </w:t>
      </w:r>
      <w:proofErr w:type="spellStart"/>
      <w:r w:rsidRPr="00E13264">
        <w:rPr>
          <w:rFonts w:ascii="Times New Roman" w:hAnsi="Times New Roman" w:cs="Times New Roman"/>
          <w:sz w:val="20"/>
          <w:szCs w:val="20"/>
        </w:rPr>
        <w:t>DeepFake</w:t>
      </w:r>
      <w:proofErr w:type="spellEnd"/>
      <w:r w:rsidRPr="00E13264">
        <w:rPr>
          <w:rFonts w:ascii="Times New Roman" w:hAnsi="Times New Roman" w:cs="Times New Roman"/>
          <w:sz w:val="20"/>
          <w:szCs w:val="20"/>
        </w:rPr>
        <w:t xml:space="preserve"> Detection Challenge (DFDC) dataset," Meta AI, Tech. Rep., pp. 1-12, 2020.</w:t>
      </w:r>
    </w:p>
    <w:p w14:paraId="28CE6BA7" w14:textId="58E6C8FF" w:rsidR="00BD3EE9" w:rsidRPr="00E13264" w:rsidRDefault="00E13264" w:rsidP="00BD3EE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hAnsi="Times New Roman" w:cs="Times New Roman"/>
          <w:sz w:val="20"/>
          <w:szCs w:val="20"/>
        </w:rPr>
        <w:t xml:space="preserve">L. Jiang, R. Li, W. Wu, C. Qian, and C. C. Loy, "DeeperForensics-1.0: A large-scale dataset for real-world forgery detection,” IEEE/CVF Conference on Computer Vision and Pattern </w:t>
      </w:r>
      <w:proofErr w:type="spellStart"/>
      <w:r w:rsidRPr="00E13264">
        <w:rPr>
          <w:rFonts w:ascii="Times New Roman" w:hAnsi="Times New Roman" w:cs="Times New Roman"/>
          <w:sz w:val="20"/>
          <w:szCs w:val="20"/>
        </w:rPr>
        <w:t>Recogintion</w:t>
      </w:r>
      <w:proofErr w:type="spellEnd"/>
      <w:r w:rsidRPr="00E13264">
        <w:rPr>
          <w:rFonts w:ascii="Times New Roman" w:hAnsi="Times New Roman" w:cs="Times New Roman"/>
          <w:sz w:val="20"/>
          <w:szCs w:val="20"/>
        </w:rPr>
        <w:t xml:space="preserve"> CVPR, pp.2889-2898,2020</w:t>
      </w:r>
    </w:p>
    <w:p w14:paraId="5D859F49" w14:textId="77777777" w:rsidR="00E13264" w:rsidRPr="00E13264" w:rsidRDefault="00E13264" w:rsidP="00E132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L. Alzubaidi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et al.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“Review of deep learning: concepts, CNN architectures, challenges, applications, future directions,”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Journal of Big Data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8, no. 1, p. 53, Mar. 2021,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10.1186/s40537-021-00444-8.</w:t>
      </w:r>
    </w:p>
    <w:p w14:paraId="59A579F6" w14:textId="77777777" w:rsidR="00E13264" w:rsidRPr="00E13264" w:rsidRDefault="00E13264" w:rsidP="00E132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B. Bross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et al.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“Overview of the Versatile Video Coding (VVC) Standard and its Applications,”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IEEE Transactions on Circuits and Systems for Video Technology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31, no. 10, pp. 3736–3764, Aug. 2021,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10.1109/tcsvt.2021.3101953.</w:t>
      </w:r>
    </w:p>
    <w:p w14:paraId="159B6B61" w14:textId="77777777" w:rsidR="00E13264" w:rsidRPr="00E13264" w:rsidRDefault="00E13264" w:rsidP="00E132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G. Nguyen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et al.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“Machine Learning and Deep Learning frameworks and libraries for large-scale data mining: a survey,” </w:t>
      </w:r>
      <w:r w:rsidRPr="00E13264">
        <w:rPr>
          <w:rFonts w:ascii="Times New Roman" w:eastAsia="Times New Roman" w:hAnsi="Times New Roman" w:cs="Times New Roman"/>
          <w:i/>
          <w:iCs/>
          <w:sz w:val="20"/>
          <w:szCs w:val="20"/>
          <w:lang w:eastAsia="en-IN"/>
        </w:rPr>
        <w:t>Artificial Intelligence Review</w:t>
      </w:r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vol. 52, no. 1, pp. 77–124, Jan. 2019, </w:t>
      </w:r>
      <w:proofErr w:type="spellStart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doi</w:t>
      </w:r>
      <w:proofErr w:type="spellEnd"/>
      <w:r w:rsidRPr="00E13264">
        <w:rPr>
          <w:rFonts w:ascii="Times New Roman" w:eastAsia="Times New Roman" w:hAnsi="Times New Roman" w:cs="Times New Roman"/>
          <w:sz w:val="20"/>
          <w:szCs w:val="20"/>
          <w:lang w:eastAsia="en-IN"/>
        </w:rPr>
        <w:t>: 10.1007/s10462-018-09679-z.</w:t>
      </w:r>
    </w:p>
    <w:bookmarkEnd w:id="0"/>
    <w:p w14:paraId="28B9C703" w14:textId="77777777" w:rsidR="00E13264" w:rsidRPr="00E13264" w:rsidRDefault="00E13264" w:rsidP="00E1326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sectPr w:rsidR="00E13264" w:rsidRPr="00E13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C7A48"/>
    <w:multiLevelType w:val="hybridMultilevel"/>
    <w:tmpl w:val="B6C8CF78"/>
    <w:lvl w:ilvl="0" w:tplc="1888855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E54E61A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54D62"/>
    <w:multiLevelType w:val="hybridMultilevel"/>
    <w:tmpl w:val="5E88E478"/>
    <w:lvl w:ilvl="0" w:tplc="1888855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408930">
    <w:abstractNumId w:val="1"/>
  </w:num>
  <w:num w:numId="2" w16cid:durableId="113071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43"/>
    <w:rsid w:val="00276AFF"/>
    <w:rsid w:val="004678AC"/>
    <w:rsid w:val="009D3C67"/>
    <w:rsid w:val="00BD3EE9"/>
    <w:rsid w:val="00DB4C13"/>
    <w:rsid w:val="00E13264"/>
    <w:rsid w:val="00EB5C43"/>
    <w:rsid w:val="00EE24DA"/>
    <w:rsid w:val="00FC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5192"/>
  <w15:chartTrackingRefBased/>
  <w15:docId w15:val="{1798FD1E-DF7D-4075-8A1B-3F34CA5A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C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3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rl">
    <w:name w:val="url"/>
    <w:basedOn w:val="DefaultParagraphFont"/>
    <w:rsid w:val="009D3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Robert</dc:creator>
  <cp:keywords/>
  <dc:description/>
  <cp:lastModifiedBy>Sona Robert</cp:lastModifiedBy>
  <cp:revision>2</cp:revision>
  <dcterms:created xsi:type="dcterms:W3CDTF">2026-01-27T05:43:00Z</dcterms:created>
  <dcterms:modified xsi:type="dcterms:W3CDTF">2026-01-28T01:55:00Z</dcterms:modified>
</cp:coreProperties>
</file>