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Flujo de trabajo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Pasos previos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buscaron repositorios del tema en cuestión, para interiorizarnos en trabajos previos.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encontraron los siguientes github: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6"/>
              </w:numPr>
              <w:ind w:left="720" w:hanging="360"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https://github.com/argenismarin/MineLab/tree/main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ind w:left="720" w:hanging="360"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https://github.com/natannvw/Remote-Sensing-for-Mineral-Exploration-Demo/tree/main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ind w:left="720" w:hanging="360"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https://github.com/earthrise-media/mining-detector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 probaron los repositorios en sesiones propias del google colab para revisar su efectividad (disponibles en la carpeta del drive “pruebas repositorios”).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 recopiló información satelital de dos bases de datos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DataSet ‘ESA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WorldCover 100m v200’</w:t>
            </w:r>
            <w:r w:rsidDel="00000000" w:rsidR="00000000" w:rsidRPr="00000000">
              <w:rPr>
                <w:rtl w:val="0"/>
              </w:rPr>
              <w:t xml:space="preserve"> para obtener la imagen satelital del 2021 y la elaboración de mapas temáticos que nos permitieron explorar la zona de estudio. </w:t>
            </w:r>
          </w:p>
          <w:p w:rsidR="00000000" w:rsidDel="00000000" w:rsidP="00000000" w:rsidRDefault="00000000" w:rsidRPr="00000000" w14:paraId="0000000E">
            <w:pPr>
              <w:ind w:left="720" w:firstLine="0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https://developers.google.com/earth-engine/datasets/catalog/ESA_WorldCover_v200?hl=es-419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DataSet ‘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Harmonized Sentinel-2 MSI: MultiSpectral Instrument, Level-2A (SR)’</w:t>
            </w:r>
            <w:r w:rsidDel="00000000" w:rsidR="00000000" w:rsidRPr="00000000">
              <w:rPr>
                <w:rtl w:val="0"/>
              </w:rPr>
              <w:t xml:space="preserve"> para el análisis temporal </w:t>
            </w:r>
          </w:p>
          <w:p w:rsidR="00000000" w:rsidDel="00000000" w:rsidP="00000000" w:rsidRDefault="00000000" w:rsidRPr="00000000" w14:paraId="00000010">
            <w:pPr>
              <w:ind w:left="720" w:firstLine="0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https://developers.google.com/earth-engine/datasets/catalog/COPERNICUS_S2_SR_HARMONIZED?hl=es-419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7.070312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Área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buscó determinar un área de estudio en la zona de madre de díos en donde sean visibles las dinámicas a estudiar.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 embargo se presentaron ciertas dificultades, debido a que no se podía insertar el BBOX original debido a tener dimensiones muy extensas.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buscaron distintas alternativas, sin embargo hubieron complicaciones buscando áreas que cumplan las condiciones tanto en extensión como en interés de estudio.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Además tuvimos leves confusiones respecto al orden de las latitudes y longitudes.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optó por un área de 2 kilómetros cuadrados que mezcla zona urbana, con bosque prístino, cultivos y suelo desnudo producto de la minería.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BBOX=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-69.95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-12.908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-69.93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-12.895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Este BBOX se denominó “region”.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</w:rPr>
              <w:drawing>
                <wp:inline distB="114300" distT="114300" distL="114300" distR="114300">
                  <wp:extent cx="4090988" cy="3203911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8" cy="3203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Descargar una imagen de recorada de GEE como GeoTIFF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y lo abre con rioxarray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Definición de cmap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siguiente realizado fue determinar la paleta de colores con la que se va a trabajar para visualizar de mejor manera los diferentes elementos del área de estudio.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para esto se buscó en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https://matplotlib.org/stable/users/explain/colors/colormaps.html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optó por “Accent” debido a que de tipo categorías son discretas (sin una gradiente o desvanecimiento) y tiene colores diferenciables cosa que se adapta a nuestro tipo de elementos.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Definición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partir de lo que se puede observar en una imagen satelital en “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True Color</w:t>
            </w:r>
            <w:r w:rsidDel="00000000" w:rsidR="00000000" w:rsidRPr="00000000">
              <w:rPr>
                <w:rtl w:val="0"/>
              </w:rPr>
              <w:t xml:space="preserve">” se determinaron las categorías tentativas: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Bosque amazónico</w:t>
              <w:tab/>
              <w:tab/>
              <w:t xml:space="preserve">⇒ 10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Zona talada</w:t>
              <w:tab/>
              <w:tab/>
              <w:tab/>
              <w:t xml:space="preserve">⇒ 30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Cultivos</w:t>
              <w:tab/>
              <w:tab/>
              <w:tab/>
              <w:t xml:space="preserve">⇒ 40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Urbano </w:t>
              <w:tab/>
              <w:tab/>
              <w:tab/>
              <w:t xml:space="preserve">⇒ 50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Minería (suelo desnudo)</w:t>
            </w:r>
            <w:r w:rsidDel="00000000" w:rsidR="00000000" w:rsidRPr="00000000">
              <w:rPr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</w:t>
              <w:tab/>
              <w:t xml:space="preserve">⇒ 60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Agua</w:t>
              <w:tab/>
              <w:tab/>
              <w:tab/>
              <w:tab/>
              <w:t xml:space="preserve">⇒ 80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Indeterminado </w:t>
              <w:tab/>
              <w:tab/>
              <w:t xml:space="preserve">⇒ 90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A cada categoría se le asignó un valor dentro de la paleta de colores “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  <w:t xml:space="preserve">”,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proveniente de la fuente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  <w:t xml:space="preserve"> para su identificación dentro del área de estudio.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29150" cy="34036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1  </w:t>
            </w:r>
            <w:r w:rsidDel="00000000" w:rsidR="00000000" w:rsidRPr="00000000">
              <w:rPr>
                <w:rtl w:val="0"/>
              </w:rPr>
              <w:t xml:space="preserve">La categoría “minería (suelo desnudo)” es provisional, ya que aún queda pendiente el tratamiento de los datos para una clasificación más específica.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Identificación porcentual de cobertura según 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agregó un código para identificar los porcentajes de cada categoría seleccionada en relación al área de estudio, obteniendo como resultado: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10  bosque amazónico      75.9 %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30  zona talada           13.7 %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40  Terreno cultivado     0.1 %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50  Urbano                3.6 %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60  Minería(Suelo desnudo) 6.2 %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80  Agua                   0.5 %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 90  indeterminado          0.0 %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Filtros para las imágenes satelitales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partir del DataSet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‘Harmonized Sentinel-2 MSI: MultiSpectral Instrument, Level-2A (SR)’</w:t>
            </w:r>
            <w:r w:rsidDel="00000000" w:rsidR="00000000" w:rsidRPr="00000000">
              <w:rPr>
                <w:rtl w:val="0"/>
              </w:rPr>
              <w:t xml:space="preserve"> se solicitó mediante un código que se escogiera escenas con una nubosidad menor a 20% en el periodo de 01/09/2026 al 01/10/2026, dentro del área de estudio del BBOX denominada “region”.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 dio como resultado 6 escenas, de las cuales escogió a la que tenía menor cantidad de nubosidad (0.64%) en la fecha del 17/09/2026.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ee.ImageCollection(“Copernicus/S2:SR_HARMONIZED”)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imagen seleccionada fue: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0260917T144729_20260917T144728_T19LCF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Índice NDVI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manera de explorar la información de la imagen seleccionada, se le aplicó un Índice de Vegetación de Diferencia Normalizada.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tomó la imagen normalizada, se renombró como NDVI y se realizó una operación: B8-B4. Luego, el resultado llamado NDVI toma la imagen, la transforma en un Geotiff con una resolución de 10 píxeles.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Para mostrar la imagen, se usó la paleta de colores ‘RdYlGn’, ya que esta gradiente permite contrastar notoriamente las zonas sin vegetación / vegetación dañada en color rojo y amarillo, y las que sí tienen vegetación saludable de verde.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definió como valor mínimo: -0.2; y como valor máximo 1 para el rango de la paleta, con la finalidad de identificar las zonas intervenidas.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629150" cy="3327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Comparación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Posteriormente, para hacer una comparación temporal, bajo los mismos criterios y usando el mismo DataSet, se obtuvo una escena del 08/09/2021 con una nubosidad de 2.6% dentro la misma región.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Periodo solicitado 01/09/2021 a 01/10/2021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imagen fue: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20210908T144731_20210908T145544_T19LCF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33900" cy="32639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Mediante el análisis exploratorio de las imágenes satelitales en el área de estudio se visualiza un incremento en la deforestación. Esta se cree puede deberse en gran medida a la actividad minera en la zona, ya que a lo largo de este tramo de la Carretera Interoceánica esta actividad es muy recurrente.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evelopers.google.com/earth-engine/datasets/catalog/COPERNICUS_S2_SR_HARMONIZED?hl=es-419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matplotlib.org/stable/users/explain/colors/colormap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earth-engine/datasets/catalog/ESA_WorldCover_v200?hl=es-419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argenismarin/MineLab/tree/main" TargetMode="External"/><Relationship Id="rId7" Type="http://schemas.openxmlformats.org/officeDocument/2006/relationships/hyperlink" Target="https://github.com/natannvw/Remote-Sensing-for-Mineral-Exploration-Demo/tree/main" TargetMode="External"/><Relationship Id="rId8" Type="http://schemas.openxmlformats.org/officeDocument/2006/relationships/hyperlink" Target="https://github.com/earthrise-media/mining-det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