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D98CFA" w14:textId="513003BE" w:rsidR="00DB5D4C" w:rsidRPr="004B5A03" w:rsidRDefault="004B5A03">
      <w:pPr>
        <w:rPr>
          <w:lang w:val="es-MX"/>
        </w:rPr>
      </w:pPr>
      <w:r>
        <w:rPr>
          <w:lang w:val="es-MX"/>
        </w:rPr>
        <w:t>Amoung Us covid 19</w:t>
      </w:r>
    </w:p>
    <w:sectPr w:rsidR="00DB5D4C" w:rsidRPr="004B5A0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110"/>
    <w:rsid w:val="00017110"/>
    <w:rsid w:val="004B5A03"/>
    <w:rsid w:val="00DB5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1B1499"/>
  <w15:chartTrackingRefBased/>
  <w15:docId w15:val="{9A5A6890-EB10-4D81-821C-CC6E8E2EA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yobani</dc:creator>
  <cp:keywords/>
  <dc:description/>
  <cp:lastModifiedBy>yobani</cp:lastModifiedBy>
  <cp:revision>2</cp:revision>
  <dcterms:created xsi:type="dcterms:W3CDTF">2026-10-25T05:25:00Z</dcterms:created>
  <dcterms:modified xsi:type="dcterms:W3CDTF">2026-10-25T05:25:00Z</dcterms:modified>
</cp:coreProperties>
</file>