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Springorum</w:t>
            </w:r>
            <w:r>
              <w:br/>
              <w:t xml:space="preserve">Bredenbekhörn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Springorum,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05.07.2026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Die Glaswolle im Innenbereich des  Hauses entfernen und alles abtransportieren und entsorgen.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247.00 €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1,547.00 €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