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Marga Schäfer</w:t>
            </w:r>
            <w:r>
              <w:br/>
              <w:t xml:space="preserve">Bredenbekhoern 3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26-0022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Schäfer,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15.10.2026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Heckenschneiden,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700.00 €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700.00 €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700.00 €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133.00 €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833.00 €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