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Klaus Boockhaff</w:t>
            </w:r>
            <w:r>
              <w:br/>
              <w:t xml:space="preserve">Steinstr. 5a</w:t>
            </w:r>
            <w:r>
              <w:br/>
              <w:t xml:space="preserve">21502 Geesthacht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26-0001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Boockhaff,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17.01.2026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Baumfällung , Busch Rückenschnitt, Laubblassen inkl. Gartenabfall entsorgung.</w:t>
              <w:br/>
              <w:t xml:space="preserve">Tesperhuder Str. 22 21502 Geesthacht</w:t>
              <w:br/>
              <w:t xml:space="preserve">22.12.2025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1,500.00 €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1,500.00 €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1,500.00 €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285.00 €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1,785.00 €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