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25-0026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21.09.2025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Bau eines Grills mit Überdachung inkl. Material. Bau eines Daches für Fahrradabstellplätze mit Material. Gartenpflege</w:t>
              <w:br/>
              <w:t xml:space="preserve">02.09.2025-17.09.2025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7,544.57 €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7,544.57 €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7,544.57 €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1,433.47 €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8,978.04 €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