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Klaus Boockhaff</w:t>
            </w:r>
            <w:r>
              <w:br/>
              <w:t xml:space="preserve">Steinstr.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25-0031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Boockhaff,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28.11.2025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Laubblasen,Baumfällung, Hecken und Busch Rückenschnitt, inkl. Gartenabfall entsorgung.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285.00 €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1,785.00 €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