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Frau Henze</w:t>
            </w:r>
            <w:r>
              <w:br/>
              <w:t xml:space="preserve">Plaissirstr. 34b</w:t>
            </w:r>
            <w:r>
              <w:br/>
              <w:t xml:space="preserve">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26-0017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Henze,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25.08.2026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Benötigte Materialien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1,350.00 €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1,350.00 €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1,350.00 €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256.50 €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1,606.50 €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