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CB36" w14:textId="55F66ADA" w:rsidR="00940A89" w:rsidRPr="00E04238" w:rsidRDefault="003735D5">
      <w:pPr>
        <w:rPr>
          <w:rFonts w:ascii="Verdana" w:eastAsia="宋体" w:hAnsi="Verdana" w:cs="宋体"/>
          <w:b/>
          <w:bCs/>
          <w:sz w:val="44"/>
          <w:szCs w:val="44"/>
          <w:shd w:val="clear" w:color="auto" w:fill="FEFEF2"/>
        </w:rPr>
      </w:pPr>
      <w:r>
        <w:rPr>
          <w:rFonts w:ascii="Verdana" w:eastAsia="宋体" w:hAnsi="Verdana" w:cs="宋体"/>
          <w:b/>
          <w:bCs/>
          <w:sz w:val="33"/>
          <w:szCs w:val="33"/>
          <w:shd w:val="clear" w:color="auto" w:fill="FEFEF2"/>
        </w:rPr>
        <w:t xml:space="preserve">         </w:t>
      </w:r>
      <w:r w:rsidRPr="009E71F7">
        <w:rPr>
          <w:rFonts w:ascii="Verdana" w:eastAsia="宋体" w:hAnsi="Verdana" w:cs="宋体"/>
          <w:b/>
          <w:bCs/>
          <w:sz w:val="44"/>
          <w:szCs w:val="44"/>
          <w:shd w:val="clear" w:color="auto" w:fill="FEFEF2"/>
        </w:rPr>
        <w:t xml:space="preserve">  </w:t>
      </w:r>
      <w:r w:rsidR="009E71F7" w:rsidRPr="009E71F7">
        <w:rPr>
          <w:rFonts w:ascii="Verdana" w:eastAsia="宋体" w:hAnsi="Verdana" w:cs="宋体" w:hint="eastAsia"/>
          <w:b/>
          <w:bCs/>
          <w:sz w:val="44"/>
          <w:szCs w:val="44"/>
          <w:shd w:val="clear" w:color="auto" w:fill="FEFEF2"/>
        </w:rPr>
        <w:t>众享</w:t>
      </w:r>
      <w:r w:rsidR="005C56A4">
        <w:rPr>
          <w:rFonts w:ascii="Verdana" w:eastAsia="宋体" w:hAnsi="Verdana" w:cs="宋体" w:hint="eastAsia"/>
          <w:b/>
          <w:bCs/>
          <w:sz w:val="44"/>
          <w:szCs w:val="44"/>
          <w:shd w:val="clear" w:color="auto" w:fill="FEFEF2"/>
        </w:rPr>
        <w:t>支付服务</w:t>
      </w:r>
      <w:r w:rsidR="00E04238">
        <w:rPr>
          <w:rFonts w:ascii="Verdana" w:eastAsia="宋体" w:hAnsi="Verdana" w:cs="宋体" w:hint="eastAsia"/>
          <w:b/>
          <w:bCs/>
          <w:sz w:val="44"/>
          <w:szCs w:val="44"/>
          <w:shd w:val="clear" w:color="auto" w:fill="FEFEF2"/>
        </w:rPr>
        <w:t>说明文档</w:t>
      </w:r>
    </w:p>
    <w:p w14:paraId="537E56F1" w14:textId="218614A2" w:rsidR="003735D5" w:rsidRDefault="003735D5">
      <w:pPr>
        <w:rPr>
          <w:rFonts w:ascii="Verdana" w:eastAsia="宋体" w:hAnsi="Verdana" w:cs="宋体"/>
          <w:b/>
          <w:bCs/>
          <w:sz w:val="33"/>
          <w:szCs w:val="33"/>
          <w:shd w:val="clear" w:color="auto" w:fill="FEFEF2"/>
        </w:rPr>
      </w:pPr>
    </w:p>
    <w:p w14:paraId="3078FB6B" w14:textId="564A315F" w:rsidR="00E06FCA" w:rsidRDefault="0077218C" w:rsidP="00E06FCA">
      <w:pPr>
        <w:pStyle w:val="1"/>
        <w:numPr>
          <w:ilvl w:val="0"/>
          <w:numId w:val="2"/>
        </w:numPr>
        <w:rPr>
          <w:color w:val="000000" w:themeColor="text1"/>
          <w:sz w:val="44"/>
          <w:szCs w:val="44"/>
        </w:rPr>
      </w:pPr>
      <w:r>
        <w:rPr>
          <w:rFonts w:ascii="Verdana" w:eastAsia="宋体" w:hAnsi="Verdana" w:cs="宋体" w:hint="eastAsia"/>
          <w:b/>
          <w:bCs/>
          <w:color w:val="000000" w:themeColor="text1"/>
          <w:sz w:val="44"/>
          <w:szCs w:val="44"/>
          <w:shd w:val="clear" w:color="auto" w:fill="FEFEF2"/>
        </w:rPr>
        <w:t>服务组件概况</w:t>
      </w:r>
    </w:p>
    <w:p w14:paraId="29815921" w14:textId="77777777" w:rsidR="00B84DCA" w:rsidRPr="00B84DCA" w:rsidRDefault="00B84DCA" w:rsidP="00B84DCA"/>
    <w:p w14:paraId="735A0214" w14:textId="4E5463C9" w:rsidR="00171C91" w:rsidRDefault="00E724AD" w:rsidP="00171C91">
      <w:r>
        <w:object w:dxaOrig="13755" w:dyaOrig="4425" w14:anchorId="059B9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6pt;height:163pt" o:ole="">
            <v:imagedata r:id="rId6" o:title=""/>
          </v:shape>
          <o:OLEObject Type="Embed" ProgID="Visio.Drawing.15" ShapeID="_x0000_i1025" DrawAspect="Content" ObjectID="_1625658076" r:id="rId7"/>
        </w:object>
      </w:r>
    </w:p>
    <w:p w14:paraId="773FD880" w14:textId="00CCD459" w:rsidR="0090696D" w:rsidRPr="005963E1" w:rsidRDefault="006E501F" w:rsidP="0090696D">
      <w:pPr>
        <w:pStyle w:val="a4"/>
        <w:numPr>
          <w:ilvl w:val="0"/>
          <w:numId w:val="5"/>
        </w:numPr>
        <w:ind w:firstLineChars="0"/>
        <w:rPr>
          <w:color w:val="000000" w:themeColor="text1"/>
          <w:sz w:val="24"/>
          <w:szCs w:val="24"/>
        </w:rPr>
      </w:pPr>
      <w:r w:rsidRPr="005963E1">
        <w:rPr>
          <w:rFonts w:hint="eastAsia"/>
          <w:b/>
          <w:bCs/>
          <w:color w:val="000000" w:themeColor="text1"/>
          <w:sz w:val="24"/>
          <w:szCs w:val="24"/>
        </w:rPr>
        <w:t>接口模块</w:t>
      </w:r>
      <w:r w:rsidR="0090696D" w:rsidRPr="005963E1">
        <w:rPr>
          <w:color w:val="000000" w:themeColor="text1"/>
          <w:sz w:val="24"/>
          <w:szCs w:val="24"/>
        </w:rPr>
        <w:t xml:space="preserve">: </w:t>
      </w:r>
      <w:r w:rsidRPr="005963E1">
        <w:rPr>
          <w:rFonts w:hint="eastAsia"/>
          <w:color w:val="000000" w:themeColor="text1"/>
          <w:sz w:val="24"/>
          <w:szCs w:val="24"/>
        </w:rPr>
        <w:t>提供</w:t>
      </w:r>
      <w:r w:rsidR="0077218C" w:rsidRPr="005963E1">
        <w:rPr>
          <w:rFonts w:hint="eastAsia"/>
          <w:color w:val="000000" w:themeColor="text1"/>
          <w:sz w:val="24"/>
          <w:szCs w:val="24"/>
        </w:rPr>
        <w:t>支付api和支付回调api</w:t>
      </w:r>
    </w:p>
    <w:p w14:paraId="5044B77B" w14:textId="7A0CDA36" w:rsidR="0090696D" w:rsidRPr="005963E1" w:rsidRDefault="0077218C" w:rsidP="00171C91">
      <w:pPr>
        <w:pStyle w:val="a4"/>
        <w:numPr>
          <w:ilvl w:val="0"/>
          <w:numId w:val="5"/>
        </w:numPr>
        <w:ind w:firstLineChars="0"/>
        <w:rPr>
          <w:color w:val="000000" w:themeColor="text1"/>
          <w:sz w:val="24"/>
          <w:szCs w:val="24"/>
        </w:rPr>
      </w:pPr>
      <w:r w:rsidRPr="005963E1">
        <w:rPr>
          <w:rFonts w:hint="eastAsia"/>
          <w:b/>
          <w:bCs/>
          <w:color w:val="000000" w:themeColor="text1"/>
          <w:sz w:val="24"/>
          <w:szCs w:val="24"/>
        </w:rPr>
        <w:t>消息处理模块</w:t>
      </w:r>
      <w:r w:rsidR="0090696D" w:rsidRPr="005963E1">
        <w:rPr>
          <w:rFonts w:hint="eastAsia"/>
          <w:b/>
          <w:bCs/>
          <w:color w:val="000000" w:themeColor="text1"/>
          <w:sz w:val="24"/>
          <w:szCs w:val="24"/>
        </w:rPr>
        <w:t>:</w:t>
      </w:r>
      <w:r w:rsidR="0090696D" w:rsidRPr="005963E1">
        <w:rPr>
          <w:color w:val="000000" w:themeColor="text1"/>
          <w:sz w:val="24"/>
          <w:szCs w:val="24"/>
        </w:rPr>
        <w:t xml:space="preserve"> </w:t>
      </w:r>
      <w:r w:rsidRPr="005963E1">
        <w:rPr>
          <w:rFonts w:hint="eastAsia"/>
          <w:color w:val="000000" w:themeColor="text1"/>
          <w:sz w:val="24"/>
          <w:szCs w:val="24"/>
        </w:rPr>
        <w:t>针对支付回调的订单消息进行处理和针对支付配置动态更新的消息监听同时修改自身的支付配置信息</w:t>
      </w:r>
    </w:p>
    <w:p w14:paraId="61B789E4" w14:textId="049530D7" w:rsidR="00B84DCA" w:rsidRPr="005963E1" w:rsidRDefault="0077218C" w:rsidP="0039149C">
      <w:pPr>
        <w:pStyle w:val="a4"/>
        <w:numPr>
          <w:ilvl w:val="0"/>
          <w:numId w:val="5"/>
        </w:numPr>
        <w:ind w:firstLineChars="0"/>
        <w:rPr>
          <w:color w:val="000000" w:themeColor="text1"/>
          <w:sz w:val="24"/>
          <w:szCs w:val="24"/>
        </w:rPr>
      </w:pPr>
      <w:r w:rsidRPr="005963E1">
        <w:rPr>
          <w:rFonts w:hint="eastAsia"/>
          <w:b/>
          <w:bCs/>
          <w:color w:val="000000" w:themeColor="text1"/>
          <w:sz w:val="24"/>
          <w:szCs w:val="24"/>
        </w:rPr>
        <w:t>支付配置模块</w:t>
      </w:r>
      <w:r w:rsidR="00210316" w:rsidRPr="005963E1">
        <w:rPr>
          <w:rFonts w:hint="eastAsia"/>
          <w:b/>
          <w:bCs/>
          <w:color w:val="000000" w:themeColor="text1"/>
          <w:sz w:val="24"/>
          <w:szCs w:val="24"/>
        </w:rPr>
        <w:t>:</w:t>
      </w:r>
      <w:r w:rsidR="00B84DCA" w:rsidRPr="005963E1">
        <w:rPr>
          <w:color w:val="000000" w:themeColor="text1"/>
          <w:sz w:val="24"/>
          <w:szCs w:val="24"/>
        </w:rPr>
        <w:t xml:space="preserve"> </w:t>
      </w:r>
      <w:r w:rsidRPr="005963E1">
        <w:rPr>
          <w:rFonts w:hint="eastAsia"/>
          <w:color w:val="000000" w:themeColor="text1"/>
          <w:sz w:val="24"/>
          <w:szCs w:val="24"/>
        </w:rPr>
        <w:t>服务初始化的时候对支付配置进行加载和赋值，支付配置更新的时候对支付配置进行重新赋值</w:t>
      </w:r>
    </w:p>
    <w:p w14:paraId="6A7F4B18" w14:textId="033FF2F8" w:rsidR="00E724AD" w:rsidRPr="005963E1" w:rsidRDefault="00E724AD" w:rsidP="00E724AD">
      <w:pPr>
        <w:pStyle w:val="a4"/>
        <w:numPr>
          <w:ilvl w:val="0"/>
          <w:numId w:val="5"/>
        </w:numPr>
        <w:ind w:firstLineChars="0"/>
        <w:rPr>
          <w:color w:val="000000" w:themeColor="text1"/>
          <w:sz w:val="24"/>
          <w:szCs w:val="24"/>
        </w:rPr>
      </w:pPr>
      <w:r w:rsidRPr="005963E1">
        <w:rPr>
          <w:rFonts w:hint="eastAsia"/>
          <w:b/>
          <w:bCs/>
          <w:color w:val="000000" w:themeColor="text1"/>
          <w:sz w:val="24"/>
          <w:szCs w:val="24"/>
        </w:rPr>
        <w:t>第三方支付模块:</w:t>
      </w:r>
      <w:r w:rsidRPr="005963E1">
        <w:rPr>
          <w:color w:val="000000" w:themeColor="text1"/>
          <w:sz w:val="24"/>
          <w:szCs w:val="24"/>
        </w:rPr>
        <w:t xml:space="preserve"> </w:t>
      </w:r>
      <w:r w:rsidRPr="005963E1">
        <w:rPr>
          <w:rFonts w:hint="eastAsia"/>
          <w:color w:val="000000" w:themeColor="text1"/>
          <w:sz w:val="24"/>
          <w:szCs w:val="24"/>
        </w:rPr>
        <w:t>几层众多具体的第三方支付，里面是具体的每家支付公司的支付逻辑。</w:t>
      </w:r>
      <w:r w:rsidR="005963E1">
        <w:rPr>
          <w:rFonts w:hint="eastAsia"/>
          <w:color w:val="000000" w:themeColor="text1"/>
          <w:sz w:val="24"/>
          <w:szCs w:val="24"/>
        </w:rPr>
        <w:t xml:space="preserve"> </w:t>
      </w:r>
    </w:p>
    <w:p w14:paraId="335A025D" w14:textId="77777777" w:rsidR="0090696D" w:rsidRPr="0077218C" w:rsidRDefault="0090696D" w:rsidP="0077218C">
      <w:pPr>
        <w:rPr>
          <w:color w:val="000000" w:themeColor="text1"/>
        </w:rPr>
      </w:pPr>
    </w:p>
    <w:p w14:paraId="7DFF75F8" w14:textId="077776D9" w:rsidR="00D1575C" w:rsidRDefault="00D1575C" w:rsidP="00B84DCA">
      <w:pPr>
        <w:ind w:left="2800" w:hangingChars="1400" w:hanging="2800"/>
        <w:rPr>
          <w:color w:val="000000" w:themeColor="text1"/>
        </w:rPr>
      </w:pPr>
    </w:p>
    <w:p w14:paraId="0D172047" w14:textId="77777777" w:rsidR="00F57F29" w:rsidRDefault="00F57F29" w:rsidP="00B84DCA">
      <w:pPr>
        <w:ind w:left="2800" w:hangingChars="1400" w:hanging="2800"/>
        <w:rPr>
          <w:color w:val="000000" w:themeColor="text1"/>
        </w:rPr>
      </w:pPr>
    </w:p>
    <w:p w14:paraId="42FB1124" w14:textId="73004B66" w:rsidR="002B636D" w:rsidRPr="0077218C" w:rsidRDefault="00627A16" w:rsidP="0077218C">
      <w:pPr>
        <w:pStyle w:val="1"/>
        <w:numPr>
          <w:ilvl w:val="0"/>
          <w:numId w:val="2"/>
        </w:numPr>
        <w:rPr>
          <w:color w:val="000000" w:themeColor="text1"/>
          <w:sz w:val="44"/>
          <w:szCs w:val="44"/>
        </w:rPr>
      </w:pPr>
      <w:r>
        <w:rPr>
          <w:rFonts w:ascii="Verdana" w:eastAsia="宋体" w:hAnsi="Verdana" w:cs="宋体" w:hint="eastAsia"/>
          <w:b/>
          <w:bCs/>
          <w:color w:val="000000" w:themeColor="text1"/>
          <w:sz w:val="44"/>
          <w:szCs w:val="44"/>
          <w:shd w:val="clear" w:color="auto" w:fill="FEFEF2"/>
        </w:rPr>
        <w:lastRenderedPageBreak/>
        <w:t>核心</w:t>
      </w:r>
      <w:r w:rsidR="0077218C">
        <w:rPr>
          <w:rFonts w:ascii="Verdana" w:eastAsia="宋体" w:hAnsi="Verdana" w:cs="宋体" w:hint="eastAsia"/>
          <w:b/>
          <w:bCs/>
          <w:color w:val="000000" w:themeColor="text1"/>
          <w:sz w:val="44"/>
          <w:szCs w:val="44"/>
          <w:shd w:val="clear" w:color="auto" w:fill="FEFEF2"/>
        </w:rPr>
        <w:t>功能解析</w:t>
      </w:r>
    </w:p>
    <w:p w14:paraId="34CD5A89" w14:textId="54C79521" w:rsidR="002B636D" w:rsidRDefault="002B636D" w:rsidP="002B636D">
      <w:pPr>
        <w:pStyle w:val="2"/>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.1</w:t>
      </w:r>
      <w:r w:rsidR="0077218C">
        <w:rPr>
          <w:rFonts w:ascii="Verdana" w:eastAsia="宋体" w:hAnsi="Verdana" w:cs="宋体" w:hint="eastAsia"/>
          <w:b/>
          <w:bCs/>
          <w:color w:val="000000" w:themeColor="text1"/>
          <w:sz w:val="36"/>
          <w:szCs w:val="36"/>
          <w:shd w:val="clear" w:color="auto" w:fill="FEFEF2"/>
        </w:rPr>
        <w:t>支付模块</w:t>
      </w:r>
    </w:p>
    <w:p w14:paraId="2CDB8BC3" w14:textId="4C56C155" w:rsidR="005B15E1" w:rsidRDefault="005B15E1" w:rsidP="005B15E1">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.1</w:t>
      </w:r>
      <w:r>
        <w:rPr>
          <w:rFonts w:ascii="Verdana" w:eastAsia="宋体" w:hAnsi="Verdana" w:cs="宋体"/>
          <w:color w:val="000000" w:themeColor="text1"/>
          <w:sz w:val="36"/>
          <w:szCs w:val="36"/>
          <w:shd w:val="clear" w:color="auto" w:fill="FEFEF2"/>
        </w:rPr>
        <w:t>.1</w:t>
      </w:r>
      <w:r>
        <w:rPr>
          <w:rFonts w:ascii="Verdana" w:eastAsia="宋体" w:hAnsi="Verdana" w:cs="宋体" w:hint="eastAsia"/>
          <w:b/>
          <w:bCs/>
          <w:color w:val="000000" w:themeColor="text1"/>
          <w:sz w:val="36"/>
          <w:szCs w:val="36"/>
          <w:shd w:val="clear" w:color="auto" w:fill="FEFEF2"/>
        </w:rPr>
        <w:t>支付接口</w:t>
      </w:r>
    </w:p>
    <w:p w14:paraId="07B10362" w14:textId="187AC56C" w:rsidR="005B15E1" w:rsidRPr="00F57F29" w:rsidRDefault="005B15E1" w:rsidP="005B15E1">
      <w:pPr>
        <w:rPr>
          <w:sz w:val="28"/>
          <w:szCs w:val="28"/>
        </w:rPr>
      </w:pPr>
      <w:r w:rsidRPr="00F57F29">
        <w:rPr>
          <w:rFonts w:hint="eastAsia"/>
          <w:sz w:val="28"/>
          <w:szCs w:val="28"/>
        </w:rPr>
        <w:t>支付接口</w:t>
      </w:r>
      <w:r w:rsidR="00CE1C2B" w:rsidRPr="00F57F29">
        <w:rPr>
          <w:rFonts w:hint="eastAsia"/>
          <w:sz w:val="28"/>
          <w:szCs w:val="28"/>
        </w:rPr>
        <w:t>两个</w:t>
      </w:r>
      <w:r w:rsidR="00CE1C2B" w:rsidRPr="00F57F29">
        <w:rPr>
          <w:sz w:val="28"/>
          <w:szCs w:val="28"/>
        </w:rPr>
        <w:t>:</w:t>
      </w:r>
    </w:p>
    <w:p w14:paraId="38F4919B" w14:textId="00C5BD0C" w:rsidR="00CE1C2B" w:rsidRPr="00F57F29" w:rsidRDefault="00CE1C2B" w:rsidP="00CE1C2B">
      <w:pPr>
        <w:pStyle w:val="a4"/>
        <w:numPr>
          <w:ilvl w:val="0"/>
          <w:numId w:val="8"/>
        </w:numPr>
        <w:ind w:firstLineChars="0"/>
        <w:rPr>
          <w:sz w:val="28"/>
          <w:szCs w:val="28"/>
        </w:rPr>
      </w:pPr>
      <w:r w:rsidRPr="00F57F29">
        <w:rPr>
          <w:sz w:val="28"/>
          <w:szCs w:val="28"/>
        </w:rPr>
        <w:t>H5</w:t>
      </w:r>
      <w:r w:rsidRPr="00F57F29">
        <w:rPr>
          <w:rFonts w:hint="eastAsia"/>
          <w:sz w:val="28"/>
          <w:szCs w:val="28"/>
        </w:rPr>
        <w:t>支付接口（手机端请求支付）</w:t>
      </w:r>
    </w:p>
    <w:p w14:paraId="6FF245A4" w14:textId="2E2FCCC8" w:rsidR="00CE1C2B" w:rsidRPr="00F57F29" w:rsidRDefault="00CE1C2B" w:rsidP="00CE1C2B">
      <w:pPr>
        <w:pStyle w:val="a4"/>
        <w:numPr>
          <w:ilvl w:val="0"/>
          <w:numId w:val="8"/>
        </w:numPr>
        <w:ind w:firstLineChars="0"/>
        <w:rPr>
          <w:sz w:val="28"/>
          <w:szCs w:val="28"/>
        </w:rPr>
      </w:pPr>
      <w:r w:rsidRPr="00F57F29">
        <w:rPr>
          <w:sz w:val="28"/>
          <w:szCs w:val="28"/>
        </w:rPr>
        <w:t>PC</w:t>
      </w:r>
      <w:r w:rsidRPr="00F57F29">
        <w:rPr>
          <w:rFonts w:hint="eastAsia"/>
          <w:sz w:val="28"/>
          <w:szCs w:val="28"/>
        </w:rPr>
        <w:t>支付接口（官网请求支付）</w:t>
      </w:r>
    </w:p>
    <w:p w14:paraId="578461C5" w14:textId="1B6C9146" w:rsidR="00947390" w:rsidRDefault="005B15E1" w:rsidP="00B84DCA">
      <w:pPr>
        <w:ind w:left="2800" w:hangingChars="1400" w:hanging="2800"/>
        <w:rPr>
          <w:color w:val="000000" w:themeColor="text1"/>
        </w:rPr>
      </w:pPr>
      <w:r>
        <w:rPr>
          <w:noProof/>
        </w:rPr>
        <w:drawing>
          <wp:inline distT="0" distB="0" distL="0" distR="0" wp14:anchorId="2F0DE314" wp14:editId="5948DD90">
            <wp:extent cx="5274310" cy="2972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2435"/>
                    </a:xfrm>
                    <a:prstGeom prst="rect">
                      <a:avLst/>
                    </a:prstGeom>
                  </pic:spPr>
                </pic:pic>
              </a:graphicData>
            </a:graphic>
          </wp:inline>
        </w:drawing>
      </w:r>
    </w:p>
    <w:p w14:paraId="1DC05E7C" w14:textId="4C64FDA3" w:rsidR="00B35CAB" w:rsidRPr="00B35CAB" w:rsidRDefault="00B35CAB" w:rsidP="00B35CAB">
      <w:pPr>
        <w:pStyle w:val="ac"/>
        <w:rPr>
          <w:b/>
          <w:bCs/>
          <w:color w:val="FF0000"/>
        </w:rPr>
      </w:pPr>
      <w:r w:rsidRPr="00B35CAB">
        <w:rPr>
          <w:rFonts w:hint="eastAsia"/>
          <w:b/>
          <w:bCs/>
          <w:color w:val="FF0000"/>
        </w:rPr>
        <w:t>根据客户端或者官网选择的指定支付公司，</w:t>
      </w:r>
      <w:r w:rsidR="00A367E8">
        <w:rPr>
          <w:rFonts w:hint="eastAsia"/>
          <w:b/>
          <w:bCs/>
          <w:color w:val="FF0000"/>
        </w:rPr>
        <w:t>指定</w:t>
      </w:r>
      <w:r w:rsidRPr="00B35CAB">
        <w:rPr>
          <w:rFonts w:hint="eastAsia"/>
          <w:b/>
          <w:bCs/>
          <w:color w:val="FF0000"/>
        </w:rPr>
        <w:t>对应的第三方支付公司，获取支付链接或二维码</w:t>
      </w:r>
      <w:bookmarkStart w:id="0" w:name="_GoBack"/>
      <w:bookmarkEnd w:id="0"/>
      <w:r w:rsidRPr="00B35CAB">
        <w:rPr>
          <w:rFonts w:hint="eastAsia"/>
          <w:b/>
          <w:bCs/>
          <w:color w:val="FF0000"/>
        </w:rPr>
        <w:t>让用户去支付</w:t>
      </w:r>
    </w:p>
    <w:p w14:paraId="0D723EDD" w14:textId="77777777" w:rsidR="00B35CAB" w:rsidRDefault="00B35CAB" w:rsidP="00B35CAB">
      <w:pPr>
        <w:pStyle w:val="ac"/>
        <w:rPr>
          <w:rFonts w:hint="eastAsia"/>
        </w:rPr>
      </w:pPr>
    </w:p>
    <w:p w14:paraId="388C4C28" w14:textId="3777888F" w:rsidR="00CE1C2B" w:rsidRDefault="00CE1C2B" w:rsidP="00CE1C2B">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.1</w:t>
      </w:r>
      <w:r>
        <w:rPr>
          <w:rFonts w:ascii="Verdana" w:eastAsia="宋体" w:hAnsi="Verdana" w:cs="宋体"/>
          <w:color w:val="000000" w:themeColor="text1"/>
          <w:sz w:val="36"/>
          <w:szCs w:val="36"/>
          <w:shd w:val="clear" w:color="auto" w:fill="FEFEF2"/>
        </w:rPr>
        <w:t>.2</w:t>
      </w:r>
      <w:r>
        <w:rPr>
          <w:rFonts w:ascii="Verdana" w:eastAsia="宋体" w:hAnsi="Verdana" w:cs="宋体" w:hint="eastAsia"/>
          <w:b/>
          <w:bCs/>
          <w:color w:val="000000" w:themeColor="text1"/>
          <w:sz w:val="36"/>
          <w:szCs w:val="36"/>
          <w:shd w:val="clear" w:color="auto" w:fill="FEFEF2"/>
        </w:rPr>
        <w:t>支付回调接口</w:t>
      </w:r>
    </w:p>
    <w:p w14:paraId="12623E1A" w14:textId="77777777" w:rsidR="00BF3E82" w:rsidRPr="00F57F29" w:rsidRDefault="00BF3E82" w:rsidP="00E31E17">
      <w:pPr>
        <w:rPr>
          <w:sz w:val="28"/>
          <w:szCs w:val="28"/>
        </w:rPr>
      </w:pPr>
      <w:r w:rsidRPr="00F57F29">
        <w:rPr>
          <w:rFonts w:hint="eastAsia"/>
          <w:sz w:val="28"/>
          <w:szCs w:val="28"/>
        </w:rPr>
        <w:t xml:space="preserve">回调接口的路径集成了多家第三方支付的路径： </w:t>
      </w:r>
    </w:p>
    <w:p w14:paraId="7FBEA6B8" w14:textId="3BF0726B" w:rsidR="00E31E17" w:rsidRPr="00F57F29" w:rsidRDefault="00BF3E82" w:rsidP="00E31E17">
      <w:pPr>
        <w:rPr>
          <w:sz w:val="28"/>
          <w:szCs w:val="28"/>
        </w:rPr>
      </w:pPr>
      <w:r w:rsidRPr="00F57F29">
        <w:rPr>
          <w:sz w:val="28"/>
          <w:szCs w:val="28"/>
        </w:rPr>
        <w:t>callbackU</w:t>
      </w:r>
      <w:r w:rsidRPr="00F57F29">
        <w:rPr>
          <w:rFonts w:hint="eastAsia"/>
          <w:sz w:val="28"/>
          <w:szCs w:val="28"/>
        </w:rPr>
        <w:t>rl=</w:t>
      </w:r>
      <w:r w:rsidRPr="00F57F29">
        <w:rPr>
          <w:sz w:val="28"/>
          <w:szCs w:val="28"/>
        </w:rPr>
        <w:t>/</w:t>
      </w:r>
      <w:r w:rsidRPr="00F57F29">
        <w:rPr>
          <w:rFonts w:hint="eastAsia"/>
          <w:sz w:val="28"/>
          <w:szCs w:val="28"/>
        </w:rPr>
        <w:t>v1/</w:t>
      </w:r>
      <w:r w:rsidRPr="00F57F29">
        <w:rPr>
          <w:sz w:val="28"/>
          <w:szCs w:val="28"/>
        </w:rPr>
        <w:t>payment/ +</w:t>
      </w:r>
      <w:r w:rsidRPr="00F57F29">
        <w:rPr>
          <w:rFonts w:hint="eastAsia"/>
          <w:sz w:val="28"/>
          <w:szCs w:val="28"/>
        </w:rPr>
        <w:t>具体第三方支付的名称</w:t>
      </w:r>
    </w:p>
    <w:p w14:paraId="2031FB8E" w14:textId="19D05151" w:rsidR="00CE1C2B" w:rsidRDefault="00E31E17" w:rsidP="00B84DCA">
      <w:pPr>
        <w:ind w:left="2800" w:hangingChars="1400" w:hanging="2800"/>
        <w:rPr>
          <w:color w:val="000000" w:themeColor="text1"/>
        </w:rPr>
      </w:pPr>
      <w:r>
        <w:rPr>
          <w:noProof/>
        </w:rPr>
        <w:lastRenderedPageBreak/>
        <w:drawing>
          <wp:inline distT="0" distB="0" distL="0" distR="0" wp14:anchorId="5CE91621" wp14:editId="262BB486">
            <wp:extent cx="5274310" cy="2792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2730"/>
                    </a:xfrm>
                    <a:prstGeom prst="rect">
                      <a:avLst/>
                    </a:prstGeom>
                  </pic:spPr>
                </pic:pic>
              </a:graphicData>
            </a:graphic>
          </wp:inline>
        </w:drawing>
      </w:r>
    </w:p>
    <w:p w14:paraId="09FE86F1" w14:textId="77777777" w:rsidR="00CB1FD2" w:rsidRPr="00CB1FD2" w:rsidRDefault="00F57F29" w:rsidP="00B84DCA">
      <w:pPr>
        <w:ind w:left="3920" w:hangingChars="1400" w:hanging="3920"/>
        <w:rPr>
          <w:sz w:val="28"/>
          <w:szCs w:val="28"/>
        </w:rPr>
      </w:pPr>
      <w:r w:rsidRPr="00CB1FD2">
        <w:rPr>
          <w:rFonts w:hint="eastAsia"/>
          <w:sz w:val="28"/>
          <w:szCs w:val="28"/>
        </w:rPr>
        <w:t>支付回调成功后调用</w:t>
      </w:r>
      <w:r w:rsidR="00D06516" w:rsidRPr="00CB1FD2">
        <w:rPr>
          <w:rFonts w:hint="eastAsia"/>
          <w:sz w:val="28"/>
          <w:szCs w:val="28"/>
        </w:rPr>
        <w:t>orderHandle处理具体订单逻辑</w:t>
      </w:r>
    </w:p>
    <w:p w14:paraId="67CC5C2D" w14:textId="437A4EA0" w:rsidR="00F57F29" w:rsidRPr="00214A84" w:rsidRDefault="00CB1FD2" w:rsidP="005E5A9F">
      <w:pPr>
        <w:pStyle w:val="ac"/>
        <w:rPr>
          <w:color w:val="FF0000"/>
          <w:sz w:val="24"/>
          <w:szCs w:val="24"/>
        </w:rPr>
      </w:pPr>
      <w:r w:rsidRPr="00214A84">
        <w:rPr>
          <w:rFonts w:hint="eastAsia"/>
          <w:color w:val="FF0000"/>
          <w:sz w:val="24"/>
          <w:szCs w:val="24"/>
        </w:rPr>
        <w:t>(发送一条回调成功订单信息到M</w:t>
      </w:r>
      <w:r w:rsidRPr="00214A84">
        <w:rPr>
          <w:color w:val="FF0000"/>
          <w:sz w:val="24"/>
          <w:szCs w:val="24"/>
        </w:rPr>
        <w:t>Q</w:t>
      </w:r>
      <w:r w:rsidRPr="00214A84">
        <w:rPr>
          <w:rFonts w:hint="eastAsia"/>
          <w:color w:val="FF0000"/>
          <w:sz w:val="24"/>
          <w:szCs w:val="24"/>
        </w:rPr>
        <w:t>消息服务器，异步处理服务zxyy-calculate订阅这个消息进行具体的支付订单处理）</w:t>
      </w:r>
    </w:p>
    <w:p w14:paraId="2CF80D0C" w14:textId="4483E7AA" w:rsidR="00F57F29" w:rsidRDefault="00CB1FD2" w:rsidP="00B84DCA">
      <w:pPr>
        <w:ind w:left="2800" w:hangingChars="1400" w:hanging="2800"/>
        <w:rPr>
          <w:color w:val="000000" w:themeColor="text1"/>
        </w:rPr>
      </w:pPr>
      <w:r>
        <w:rPr>
          <w:noProof/>
        </w:rPr>
        <w:drawing>
          <wp:inline distT="0" distB="0" distL="0" distR="0" wp14:anchorId="118B8B5A" wp14:editId="6DD92651">
            <wp:extent cx="5274310" cy="341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7570"/>
                    </a:xfrm>
                    <a:prstGeom prst="rect">
                      <a:avLst/>
                    </a:prstGeom>
                  </pic:spPr>
                </pic:pic>
              </a:graphicData>
            </a:graphic>
          </wp:inline>
        </w:drawing>
      </w:r>
    </w:p>
    <w:p w14:paraId="135B33E3" w14:textId="77777777" w:rsidR="00B46BCF" w:rsidRDefault="00B46BCF" w:rsidP="00B84DCA">
      <w:pPr>
        <w:ind w:left="2800" w:hangingChars="1400" w:hanging="2800"/>
        <w:rPr>
          <w:color w:val="000000" w:themeColor="text1"/>
        </w:rPr>
      </w:pPr>
    </w:p>
    <w:p w14:paraId="1264E2D2" w14:textId="57E7EEEC" w:rsidR="0062134D" w:rsidRDefault="0062134D" w:rsidP="0062134D">
      <w:pPr>
        <w:pStyle w:val="2"/>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lastRenderedPageBreak/>
        <w:t>2</w:t>
      </w:r>
      <w:r w:rsidRPr="00DA2562">
        <w:rPr>
          <w:rFonts w:ascii="Verdana" w:eastAsia="宋体" w:hAnsi="Verdana" w:cs="宋体"/>
          <w:color w:val="000000" w:themeColor="text1"/>
          <w:sz w:val="36"/>
          <w:szCs w:val="36"/>
          <w:shd w:val="clear" w:color="auto" w:fill="FEFEF2"/>
        </w:rPr>
        <w:t>.</w:t>
      </w:r>
      <w:r>
        <w:rPr>
          <w:rFonts w:ascii="Verdana" w:eastAsia="宋体" w:hAnsi="Verdana" w:cs="宋体"/>
          <w:color w:val="000000" w:themeColor="text1"/>
          <w:sz w:val="36"/>
          <w:szCs w:val="36"/>
          <w:shd w:val="clear" w:color="auto" w:fill="FEFEF2"/>
        </w:rPr>
        <w:t>2</w:t>
      </w:r>
      <w:r w:rsidR="0077218C">
        <w:rPr>
          <w:rFonts w:ascii="Verdana" w:eastAsia="宋体" w:hAnsi="Verdana" w:cs="宋体" w:hint="eastAsia"/>
          <w:b/>
          <w:bCs/>
          <w:color w:val="000000" w:themeColor="text1"/>
          <w:sz w:val="36"/>
          <w:szCs w:val="36"/>
          <w:shd w:val="clear" w:color="auto" w:fill="FEFEF2"/>
        </w:rPr>
        <w:t>消息处理模块</w:t>
      </w:r>
    </w:p>
    <w:p w14:paraId="3A5309F4" w14:textId="6545E216" w:rsidR="00B46BCF" w:rsidRDefault="00B46BCF" w:rsidP="00B46BCF">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w:t>
      </w:r>
      <w:r>
        <w:rPr>
          <w:rFonts w:ascii="Verdana" w:eastAsia="宋体" w:hAnsi="Verdana" w:cs="宋体"/>
          <w:color w:val="000000" w:themeColor="text1"/>
          <w:sz w:val="36"/>
          <w:szCs w:val="36"/>
          <w:shd w:val="clear" w:color="auto" w:fill="FEFEF2"/>
        </w:rPr>
        <w:t>2.1</w:t>
      </w:r>
      <w:r>
        <w:rPr>
          <w:rFonts w:ascii="Verdana" w:eastAsia="宋体" w:hAnsi="Verdana" w:cs="宋体" w:hint="eastAsia"/>
          <w:b/>
          <w:bCs/>
          <w:color w:val="000000" w:themeColor="text1"/>
          <w:sz w:val="36"/>
          <w:szCs w:val="36"/>
          <w:shd w:val="clear" w:color="auto" w:fill="FEFEF2"/>
        </w:rPr>
        <w:t>支付回调消息处理</w:t>
      </w:r>
    </w:p>
    <w:p w14:paraId="0BC9FF4C" w14:textId="7ABA377D" w:rsidR="00552CBE" w:rsidRPr="00F57F29" w:rsidRDefault="00B46BCF" w:rsidP="00B07823">
      <w:pPr>
        <w:rPr>
          <w:sz w:val="28"/>
          <w:szCs w:val="28"/>
        </w:rPr>
      </w:pPr>
      <w:r>
        <w:rPr>
          <w:rFonts w:hint="eastAsia"/>
          <w:sz w:val="28"/>
          <w:szCs w:val="28"/>
        </w:rPr>
        <w:t>第三方支付回调，支付服务进行回调参数检验，成功后发送M</w:t>
      </w:r>
      <w:r>
        <w:rPr>
          <w:sz w:val="28"/>
          <w:szCs w:val="28"/>
        </w:rPr>
        <w:t>Q</w:t>
      </w:r>
      <w:r>
        <w:rPr>
          <w:rFonts w:hint="eastAsia"/>
          <w:sz w:val="28"/>
          <w:szCs w:val="28"/>
        </w:rPr>
        <w:t>。</w:t>
      </w:r>
    </w:p>
    <w:p w14:paraId="64759876" w14:textId="07AC6ADD" w:rsidR="006573B1" w:rsidRDefault="008A6F0E" w:rsidP="00B07823">
      <w:r>
        <w:object w:dxaOrig="4665" w:dyaOrig="5370" w14:anchorId="17893FA2">
          <v:shape id="_x0000_i1026" type="#_x0000_t75" style="width:208.5pt;height:239.6pt" o:ole="">
            <v:imagedata r:id="rId11" o:title=""/>
          </v:shape>
          <o:OLEObject Type="Embed" ProgID="Visio.Drawing.15" ShapeID="_x0000_i1026" DrawAspect="Content" ObjectID="_1625658077" r:id="rId12"/>
        </w:object>
      </w:r>
    </w:p>
    <w:p w14:paraId="6CDAE426" w14:textId="0057C64C" w:rsidR="00B302B4" w:rsidRDefault="00B302B4" w:rsidP="00B07823"/>
    <w:p w14:paraId="5A12723C" w14:textId="3AF8D419" w:rsidR="008C3EF3" w:rsidRDefault="008C3EF3" w:rsidP="008C3EF3">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w:t>
      </w:r>
      <w:r>
        <w:rPr>
          <w:rFonts w:ascii="Verdana" w:eastAsia="宋体" w:hAnsi="Verdana" w:cs="宋体"/>
          <w:color w:val="000000" w:themeColor="text1"/>
          <w:sz w:val="36"/>
          <w:szCs w:val="36"/>
          <w:shd w:val="clear" w:color="auto" w:fill="FEFEF2"/>
        </w:rPr>
        <w:t>2.2</w:t>
      </w:r>
      <w:r>
        <w:rPr>
          <w:rFonts w:ascii="Verdana" w:eastAsia="宋体" w:hAnsi="Verdana" w:cs="宋体" w:hint="eastAsia"/>
          <w:b/>
          <w:bCs/>
          <w:color w:val="000000" w:themeColor="text1"/>
          <w:sz w:val="36"/>
          <w:szCs w:val="36"/>
          <w:shd w:val="clear" w:color="auto" w:fill="FEFEF2"/>
        </w:rPr>
        <w:t>支付</w:t>
      </w:r>
      <w:r w:rsidR="008A6F0E">
        <w:rPr>
          <w:rFonts w:ascii="Verdana" w:eastAsia="宋体" w:hAnsi="Verdana" w:cs="宋体" w:hint="eastAsia"/>
          <w:b/>
          <w:bCs/>
          <w:color w:val="000000" w:themeColor="text1"/>
          <w:sz w:val="36"/>
          <w:szCs w:val="36"/>
          <w:shd w:val="clear" w:color="auto" w:fill="FEFEF2"/>
        </w:rPr>
        <w:t>配置修改消息处理</w:t>
      </w:r>
    </w:p>
    <w:p w14:paraId="76ED882A" w14:textId="2DCA77DE" w:rsidR="008A6F0E" w:rsidRDefault="008A6F0E" w:rsidP="008A6F0E">
      <w:pPr>
        <w:rPr>
          <w:sz w:val="28"/>
          <w:szCs w:val="28"/>
        </w:rPr>
      </w:pPr>
      <w:r>
        <w:rPr>
          <w:rFonts w:hint="eastAsia"/>
          <w:sz w:val="28"/>
          <w:szCs w:val="28"/>
        </w:rPr>
        <w:t>管理后台修改支付配置信息，发送消息服务（M</w:t>
      </w:r>
      <w:r>
        <w:rPr>
          <w:sz w:val="28"/>
          <w:szCs w:val="28"/>
        </w:rPr>
        <w:t>Q</w:t>
      </w:r>
      <w:r>
        <w:rPr>
          <w:rFonts w:hint="eastAsia"/>
          <w:sz w:val="28"/>
          <w:szCs w:val="28"/>
        </w:rPr>
        <w:t>），支付服务订阅这个消息，然后对自身的消息进行更新</w:t>
      </w:r>
    </w:p>
    <w:p w14:paraId="4B653E70" w14:textId="211B1E79" w:rsidR="008A6F0E" w:rsidRPr="008A6F0E" w:rsidRDefault="008A6F0E" w:rsidP="008A6F0E">
      <w:pPr>
        <w:rPr>
          <w:sz w:val="28"/>
          <w:szCs w:val="28"/>
        </w:rPr>
      </w:pPr>
      <w:r>
        <w:object w:dxaOrig="6555" w:dyaOrig="3856" w14:anchorId="32091298">
          <v:shape id="_x0000_i1027" type="#_x0000_t75" style="width:327.15pt;height:192.4pt" o:ole="">
            <v:imagedata r:id="rId13" o:title=""/>
          </v:shape>
          <o:OLEObject Type="Embed" ProgID="Visio.Drawing.15" ShapeID="_x0000_i1027" DrawAspect="Content" ObjectID="_1625658078" r:id="rId14"/>
        </w:object>
      </w:r>
    </w:p>
    <w:p w14:paraId="425F09CE" w14:textId="286CC5D9" w:rsidR="00031818" w:rsidRDefault="00031818" w:rsidP="00B07823"/>
    <w:p w14:paraId="6FEEF104" w14:textId="3CA128D4" w:rsidR="008A6F0E" w:rsidRDefault="008A6F0E" w:rsidP="00B07823"/>
    <w:p w14:paraId="0DA828F5" w14:textId="77777777" w:rsidR="008A6F0E" w:rsidRDefault="008A6F0E" w:rsidP="00B07823"/>
    <w:p w14:paraId="44E94E01" w14:textId="7785ECD1" w:rsidR="00B302B4" w:rsidRDefault="00B302B4" w:rsidP="00B302B4">
      <w:pPr>
        <w:pStyle w:val="2"/>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w:t>
      </w:r>
      <w:r w:rsidR="00031818">
        <w:rPr>
          <w:rFonts w:ascii="Verdana" w:eastAsia="宋体" w:hAnsi="Verdana" w:cs="宋体"/>
          <w:color w:val="000000" w:themeColor="text1"/>
          <w:sz w:val="36"/>
          <w:szCs w:val="36"/>
          <w:shd w:val="clear" w:color="auto" w:fill="FEFEF2"/>
        </w:rPr>
        <w:t>3</w:t>
      </w:r>
      <w:r w:rsidR="0077218C">
        <w:rPr>
          <w:rFonts w:ascii="Verdana" w:eastAsia="宋体" w:hAnsi="Verdana" w:cs="宋体" w:hint="eastAsia"/>
          <w:b/>
          <w:bCs/>
          <w:color w:val="000000" w:themeColor="text1"/>
          <w:sz w:val="36"/>
          <w:szCs w:val="36"/>
          <w:shd w:val="clear" w:color="auto" w:fill="FEFEF2"/>
        </w:rPr>
        <w:t>支付配置模块</w:t>
      </w:r>
    </w:p>
    <w:p w14:paraId="12F59C09" w14:textId="45FD63F6" w:rsidR="00AA78B4" w:rsidRDefault="00AA78B4" w:rsidP="00AA78B4">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w:t>
      </w:r>
      <w:r>
        <w:rPr>
          <w:rFonts w:ascii="Verdana" w:eastAsia="宋体" w:hAnsi="Verdana" w:cs="宋体"/>
          <w:color w:val="000000" w:themeColor="text1"/>
          <w:sz w:val="36"/>
          <w:szCs w:val="36"/>
          <w:shd w:val="clear" w:color="auto" w:fill="FEFEF2"/>
        </w:rPr>
        <w:t>3.1</w:t>
      </w:r>
      <w:r>
        <w:rPr>
          <w:rFonts w:ascii="Verdana" w:eastAsia="宋体" w:hAnsi="Verdana" w:cs="宋体" w:hint="eastAsia"/>
          <w:b/>
          <w:bCs/>
          <w:color w:val="000000" w:themeColor="text1"/>
          <w:sz w:val="36"/>
          <w:szCs w:val="36"/>
          <w:shd w:val="clear" w:color="auto" w:fill="FEFEF2"/>
        </w:rPr>
        <w:t>支付配置初始化</w:t>
      </w:r>
    </w:p>
    <w:p w14:paraId="24F0BF24" w14:textId="4C647F8C" w:rsidR="00FA3591" w:rsidRPr="00FA3591" w:rsidRDefault="00FA3591" w:rsidP="00FA3591">
      <w:pPr>
        <w:rPr>
          <w:sz w:val="28"/>
          <w:szCs w:val="28"/>
        </w:rPr>
      </w:pPr>
      <w:r w:rsidRPr="00FA3591">
        <w:rPr>
          <w:rFonts w:hint="eastAsia"/>
          <w:sz w:val="28"/>
          <w:szCs w:val="28"/>
        </w:rPr>
        <w:t>支付服务启动，从数据库加载第三方支付账户秘钥等配置，</w:t>
      </w:r>
    </w:p>
    <w:p w14:paraId="48CF4BD1" w14:textId="3A19FC98" w:rsidR="00570DEC" w:rsidRDefault="00904964" w:rsidP="00070010">
      <w:r>
        <w:object w:dxaOrig="9600" w:dyaOrig="945" w14:anchorId="65A6799A">
          <v:shape id="_x0000_i1028" type="#_x0000_t75" style="width:415.3pt;height:40.9pt" o:ole="">
            <v:imagedata r:id="rId15" o:title=""/>
          </v:shape>
          <o:OLEObject Type="Embed" ProgID="Visio.Drawing.15" ShapeID="_x0000_i1028" DrawAspect="Content" ObjectID="_1625658079" r:id="rId16"/>
        </w:object>
      </w:r>
    </w:p>
    <w:p w14:paraId="79670161" w14:textId="774C6F29" w:rsidR="0024608D" w:rsidRDefault="00570DEC" w:rsidP="00070010">
      <w:pPr>
        <w:rPr>
          <w:b/>
          <w:bCs/>
          <w:sz w:val="22"/>
          <w:szCs w:val="22"/>
        </w:rPr>
      </w:pPr>
      <w:r>
        <w:rPr>
          <w:noProof/>
        </w:rPr>
        <w:drawing>
          <wp:inline distT="0" distB="0" distL="0" distR="0" wp14:anchorId="359F167A" wp14:editId="23FF797E">
            <wp:extent cx="5274310" cy="39674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67480"/>
                    </a:xfrm>
                    <a:prstGeom prst="rect">
                      <a:avLst/>
                    </a:prstGeom>
                  </pic:spPr>
                </pic:pic>
              </a:graphicData>
            </a:graphic>
          </wp:inline>
        </w:drawing>
      </w:r>
    </w:p>
    <w:p w14:paraId="4A51672A" w14:textId="2FEF860F" w:rsidR="00306C82" w:rsidRDefault="00306C82" w:rsidP="00070010">
      <w:pPr>
        <w:rPr>
          <w:b/>
          <w:bCs/>
          <w:sz w:val="22"/>
          <w:szCs w:val="22"/>
        </w:rPr>
      </w:pPr>
    </w:p>
    <w:p w14:paraId="1D1AB828" w14:textId="145A333E" w:rsidR="00306C82" w:rsidRDefault="00306C82" w:rsidP="00306C82">
      <w:pPr>
        <w:pStyle w:val="3"/>
        <w:rPr>
          <w:rFonts w:ascii="Verdana" w:eastAsia="宋体" w:hAnsi="Verdana" w:cs="宋体"/>
          <w:b/>
          <w:bCs/>
          <w:color w:val="000000" w:themeColor="text1"/>
          <w:sz w:val="36"/>
          <w:szCs w:val="36"/>
          <w:shd w:val="clear" w:color="auto" w:fill="FEFEF2"/>
        </w:rPr>
      </w:pPr>
      <w:r w:rsidRPr="00DA2562">
        <w:rPr>
          <w:rFonts w:ascii="Verdana" w:eastAsia="宋体" w:hAnsi="Verdana" w:cs="宋体" w:hint="eastAsia"/>
          <w:color w:val="000000" w:themeColor="text1"/>
          <w:sz w:val="36"/>
          <w:szCs w:val="36"/>
          <w:shd w:val="clear" w:color="auto" w:fill="FEFEF2"/>
        </w:rPr>
        <w:t>2</w:t>
      </w:r>
      <w:r w:rsidRPr="00DA2562">
        <w:rPr>
          <w:rFonts w:ascii="Verdana" w:eastAsia="宋体" w:hAnsi="Verdana" w:cs="宋体"/>
          <w:color w:val="000000" w:themeColor="text1"/>
          <w:sz w:val="36"/>
          <w:szCs w:val="36"/>
          <w:shd w:val="clear" w:color="auto" w:fill="FEFEF2"/>
        </w:rPr>
        <w:t>.</w:t>
      </w:r>
      <w:r>
        <w:rPr>
          <w:rFonts w:ascii="Verdana" w:eastAsia="宋体" w:hAnsi="Verdana" w:cs="宋体"/>
          <w:color w:val="000000" w:themeColor="text1"/>
          <w:sz w:val="36"/>
          <w:szCs w:val="36"/>
          <w:shd w:val="clear" w:color="auto" w:fill="FEFEF2"/>
        </w:rPr>
        <w:t>3.2</w:t>
      </w:r>
      <w:r>
        <w:rPr>
          <w:rFonts w:ascii="Verdana" w:eastAsia="宋体" w:hAnsi="Verdana" w:cs="宋体" w:hint="eastAsia"/>
          <w:b/>
          <w:bCs/>
          <w:color w:val="000000" w:themeColor="text1"/>
          <w:sz w:val="36"/>
          <w:szCs w:val="36"/>
          <w:shd w:val="clear" w:color="auto" w:fill="FEFEF2"/>
        </w:rPr>
        <w:t>支付配置修改</w:t>
      </w:r>
    </w:p>
    <w:p w14:paraId="12F6B216" w14:textId="596FC20C" w:rsidR="00306C82" w:rsidRDefault="0078094C" w:rsidP="00070010">
      <w:pPr>
        <w:rPr>
          <w:sz w:val="28"/>
          <w:szCs w:val="28"/>
        </w:rPr>
      </w:pPr>
      <w:r w:rsidRPr="00FA3591">
        <w:rPr>
          <w:rFonts w:hint="eastAsia"/>
          <w:sz w:val="28"/>
          <w:szCs w:val="28"/>
        </w:rPr>
        <w:t>支付服务</w:t>
      </w:r>
      <w:r>
        <w:rPr>
          <w:rFonts w:hint="eastAsia"/>
          <w:sz w:val="28"/>
          <w:szCs w:val="28"/>
        </w:rPr>
        <w:t>监听后台管理发布的支付配置的变动消息。支付配置变动的时候重新初始化支付配置（目前不支持局部更新）</w:t>
      </w:r>
    </w:p>
    <w:p w14:paraId="2F743AA6" w14:textId="02DFD055" w:rsidR="00904964" w:rsidRPr="00904964" w:rsidRDefault="00904964" w:rsidP="00070010">
      <w:pPr>
        <w:rPr>
          <w:b/>
          <w:bCs/>
          <w:sz w:val="22"/>
          <w:szCs w:val="22"/>
        </w:rPr>
      </w:pPr>
      <w:r>
        <w:object w:dxaOrig="10231" w:dyaOrig="1336" w14:anchorId="2EEAA3ED">
          <v:shape id="_x0000_i1029" type="#_x0000_t75" style="width:415.3pt;height:54.15pt" o:ole="">
            <v:imagedata r:id="rId18" o:title=""/>
          </v:shape>
          <o:OLEObject Type="Embed" ProgID="Visio.Drawing.15" ShapeID="_x0000_i1029" DrawAspect="Content" ObjectID="_1625658080" r:id="rId19"/>
        </w:object>
      </w:r>
    </w:p>
    <w:sectPr w:rsidR="00904964" w:rsidRPr="00904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19D2"/>
    <w:multiLevelType w:val="hybridMultilevel"/>
    <w:tmpl w:val="7FDEE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EC0BDA"/>
    <w:multiLevelType w:val="hybridMultilevel"/>
    <w:tmpl w:val="B088C874"/>
    <w:lvl w:ilvl="0" w:tplc="480A1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E1099"/>
    <w:multiLevelType w:val="hybridMultilevel"/>
    <w:tmpl w:val="C26AD59C"/>
    <w:lvl w:ilvl="0" w:tplc="480A18D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BA54A0"/>
    <w:multiLevelType w:val="hybridMultilevel"/>
    <w:tmpl w:val="886AB450"/>
    <w:lvl w:ilvl="0" w:tplc="B4AA7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E6E02"/>
    <w:multiLevelType w:val="hybridMultilevel"/>
    <w:tmpl w:val="82FC98BC"/>
    <w:lvl w:ilvl="0" w:tplc="29D899B0">
      <w:start w:val="1"/>
      <w:numFmt w:val="decimal"/>
      <w:lvlText w:val="%1》"/>
      <w:lvlJc w:val="left"/>
      <w:pPr>
        <w:ind w:left="390" w:hanging="39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E6081"/>
    <w:multiLevelType w:val="hybridMultilevel"/>
    <w:tmpl w:val="05C80E66"/>
    <w:lvl w:ilvl="0" w:tplc="480A1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267BB"/>
    <w:multiLevelType w:val="hybridMultilevel"/>
    <w:tmpl w:val="0D387120"/>
    <w:lvl w:ilvl="0" w:tplc="480A1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024F1C"/>
    <w:multiLevelType w:val="hybridMultilevel"/>
    <w:tmpl w:val="44E8E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BF"/>
    <w:rsid w:val="00031818"/>
    <w:rsid w:val="00060BC3"/>
    <w:rsid w:val="00070010"/>
    <w:rsid w:val="000C2D09"/>
    <w:rsid w:val="00121F17"/>
    <w:rsid w:val="001271D3"/>
    <w:rsid w:val="00171C91"/>
    <w:rsid w:val="00176503"/>
    <w:rsid w:val="00186CCD"/>
    <w:rsid w:val="001C4DE6"/>
    <w:rsid w:val="00210316"/>
    <w:rsid w:val="00214A84"/>
    <w:rsid w:val="00227947"/>
    <w:rsid w:val="0024608D"/>
    <w:rsid w:val="00261C2A"/>
    <w:rsid w:val="002B636D"/>
    <w:rsid w:val="002E3A2B"/>
    <w:rsid w:val="00306C82"/>
    <w:rsid w:val="003735D5"/>
    <w:rsid w:val="0039149C"/>
    <w:rsid w:val="003944DB"/>
    <w:rsid w:val="003965D6"/>
    <w:rsid w:val="00401060"/>
    <w:rsid w:val="00413D2A"/>
    <w:rsid w:val="0042318D"/>
    <w:rsid w:val="004670CA"/>
    <w:rsid w:val="00484A21"/>
    <w:rsid w:val="00552CBE"/>
    <w:rsid w:val="005667C8"/>
    <w:rsid w:val="00570DEC"/>
    <w:rsid w:val="005963E1"/>
    <w:rsid w:val="005B15E1"/>
    <w:rsid w:val="005C56A4"/>
    <w:rsid w:val="005E5A9F"/>
    <w:rsid w:val="0060128D"/>
    <w:rsid w:val="0062134D"/>
    <w:rsid w:val="00627A16"/>
    <w:rsid w:val="00641E7F"/>
    <w:rsid w:val="006573B1"/>
    <w:rsid w:val="006938ED"/>
    <w:rsid w:val="006A32DD"/>
    <w:rsid w:val="006E3A6D"/>
    <w:rsid w:val="006E501F"/>
    <w:rsid w:val="00710B11"/>
    <w:rsid w:val="0077218C"/>
    <w:rsid w:val="0078094C"/>
    <w:rsid w:val="00785780"/>
    <w:rsid w:val="007A4388"/>
    <w:rsid w:val="007E6DBF"/>
    <w:rsid w:val="008315F7"/>
    <w:rsid w:val="008A6F0E"/>
    <w:rsid w:val="008C3EF3"/>
    <w:rsid w:val="00904964"/>
    <w:rsid w:val="0090696D"/>
    <w:rsid w:val="009351CB"/>
    <w:rsid w:val="00940A89"/>
    <w:rsid w:val="00947390"/>
    <w:rsid w:val="00992621"/>
    <w:rsid w:val="009E71F7"/>
    <w:rsid w:val="009F4CB7"/>
    <w:rsid w:val="00A051FA"/>
    <w:rsid w:val="00A129F7"/>
    <w:rsid w:val="00A367E8"/>
    <w:rsid w:val="00A6337D"/>
    <w:rsid w:val="00AA78B4"/>
    <w:rsid w:val="00AD4C13"/>
    <w:rsid w:val="00AF334A"/>
    <w:rsid w:val="00B07823"/>
    <w:rsid w:val="00B17C03"/>
    <w:rsid w:val="00B302B4"/>
    <w:rsid w:val="00B30C67"/>
    <w:rsid w:val="00B35CAB"/>
    <w:rsid w:val="00B41092"/>
    <w:rsid w:val="00B46BCF"/>
    <w:rsid w:val="00B84DCA"/>
    <w:rsid w:val="00BF3AC2"/>
    <w:rsid w:val="00BF3E82"/>
    <w:rsid w:val="00C00A32"/>
    <w:rsid w:val="00CB1FD2"/>
    <w:rsid w:val="00CC50B4"/>
    <w:rsid w:val="00CE1C2B"/>
    <w:rsid w:val="00CE5D84"/>
    <w:rsid w:val="00D06516"/>
    <w:rsid w:val="00D1575C"/>
    <w:rsid w:val="00D17B9D"/>
    <w:rsid w:val="00D33FC2"/>
    <w:rsid w:val="00DA2562"/>
    <w:rsid w:val="00E04238"/>
    <w:rsid w:val="00E04997"/>
    <w:rsid w:val="00E06FCA"/>
    <w:rsid w:val="00E156A3"/>
    <w:rsid w:val="00E31E17"/>
    <w:rsid w:val="00E432D6"/>
    <w:rsid w:val="00E62DE9"/>
    <w:rsid w:val="00E724AD"/>
    <w:rsid w:val="00F15F6A"/>
    <w:rsid w:val="00F30F0F"/>
    <w:rsid w:val="00F57F29"/>
    <w:rsid w:val="00FA3591"/>
    <w:rsid w:val="00FB7C50"/>
    <w:rsid w:val="00FE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C97D"/>
  <w15:chartTrackingRefBased/>
  <w15:docId w15:val="{39D193F9-688F-43EC-AF8D-83AA8985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DCA"/>
  </w:style>
  <w:style w:type="paragraph" w:styleId="1">
    <w:name w:val="heading 1"/>
    <w:basedOn w:val="a"/>
    <w:next w:val="a"/>
    <w:link w:val="10"/>
    <w:uiPriority w:val="9"/>
    <w:qFormat/>
    <w:rsid w:val="00B84DC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84D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B84D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B84DCA"/>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B84D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B84D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B84DC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B84DCA"/>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B84D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3D2A"/>
    <w:rPr>
      <w:color w:val="0000FF"/>
      <w:u w:val="single"/>
    </w:rPr>
  </w:style>
  <w:style w:type="paragraph" w:styleId="a4">
    <w:name w:val="List Paragraph"/>
    <w:basedOn w:val="a"/>
    <w:uiPriority w:val="34"/>
    <w:qFormat/>
    <w:rsid w:val="00B17C03"/>
    <w:pPr>
      <w:ind w:firstLineChars="200" w:firstLine="420"/>
    </w:pPr>
  </w:style>
  <w:style w:type="character" w:customStyle="1" w:styleId="10">
    <w:name w:val="标题 1 字符"/>
    <w:basedOn w:val="a0"/>
    <w:link w:val="1"/>
    <w:uiPriority w:val="9"/>
    <w:rsid w:val="00B84DC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B84DCA"/>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semiHidden/>
    <w:rsid w:val="00B84DCA"/>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B84DCA"/>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B84DCA"/>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B84DCA"/>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B84DCA"/>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B84DCA"/>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B84DCA"/>
    <w:rPr>
      <w:rFonts w:asciiTheme="majorHAnsi" w:eastAsiaTheme="majorEastAsia" w:hAnsiTheme="majorHAnsi" w:cstheme="majorBidi"/>
      <w:b/>
      <w:bCs/>
      <w:i/>
      <w:iCs/>
      <w:color w:val="44546A" w:themeColor="text2"/>
    </w:rPr>
  </w:style>
  <w:style w:type="paragraph" w:styleId="a5">
    <w:name w:val="caption"/>
    <w:basedOn w:val="a"/>
    <w:next w:val="a"/>
    <w:uiPriority w:val="35"/>
    <w:semiHidden/>
    <w:unhideWhenUsed/>
    <w:qFormat/>
    <w:rsid w:val="00B84DCA"/>
    <w:pPr>
      <w:spacing w:line="240" w:lineRule="auto"/>
    </w:pPr>
    <w:rPr>
      <w:b/>
      <w:bCs/>
      <w:smallCaps/>
      <w:color w:val="595959" w:themeColor="text1" w:themeTint="A6"/>
      <w:spacing w:val="6"/>
    </w:rPr>
  </w:style>
  <w:style w:type="paragraph" w:styleId="a6">
    <w:name w:val="Title"/>
    <w:basedOn w:val="a"/>
    <w:next w:val="a"/>
    <w:link w:val="a7"/>
    <w:uiPriority w:val="10"/>
    <w:qFormat/>
    <w:rsid w:val="00B84DC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7">
    <w:name w:val="标题 字符"/>
    <w:basedOn w:val="a0"/>
    <w:link w:val="a6"/>
    <w:uiPriority w:val="10"/>
    <w:rsid w:val="00B84DCA"/>
    <w:rPr>
      <w:rFonts w:asciiTheme="majorHAnsi" w:eastAsiaTheme="majorEastAsia" w:hAnsiTheme="majorHAnsi" w:cstheme="majorBidi"/>
      <w:color w:val="4472C4" w:themeColor="accent1"/>
      <w:spacing w:val="-10"/>
      <w:sz w:val="56"/>
      <w:szCs w:val="56"/>
    </w:rPr>
  </w:style>
  <w:style w:type="paragraph" w:styleId="a8">
    <w:name w:val="Subtitle"/>
    <w:basedOn w:val="a"/>
    <w:next w:val="a"/>
    <w:link w:val="a9"/>
    <w:uiPriority w:val="11"/>
    <w:qFormat/>
    <w:rsid w:val="00B84DCA"/>
    <w:pPr>
      <w:numPr>
        <w:ilvl w:val="1"/>
      </w:numPr>
      <w:spacing w:line="240" w:lineRule="auto"/>
    </w:pPr>
    <w:rPr>
      <w:rFonts w:asciiTheme="majorHAnsi" w:eastAsiaTheme="majorEastAsia" w:hAnsiTheme="majorHAnsi" w:cstheme="majorBidi"/>
      <w:sz w:val="24"/>
      <w:szCs w:val="24"/>
    </w:rPr>
  </w:style>
  <w:style w:type="character" w:customStyle="1" w:styleId="a9">
    <w:name w:val="副标题 字符"/>
    <w:basedOn w:val="a0"/>
    <w:link w:val="a8"/>
    <w:uiPriority w:val="11"/>
    <w:rsid w:val="00B84DCA"/>
    <w:rPr>
      <w:rFonts w:asciiTheme="majorHAnsi" w:eastAsiaTheme="majorEastAsia" w:hAnsiTheme="majorHAnsi" w:cstheme="majorBidi"/>
      <w:sz w:val="24"/>
      <w:szCs w:val="24"/>
    </w:rPr>
  </w:style>
  <w:style w:type="character" w:styleId="aa">
    <w:name w:val="Strong"/>
    <w:basedOn w:val="a0"/>
    <w:uiPriority w:val="22"/>
    <w:qFormat/>
    <w:rsid w:val="00B84DCA"/>
    <w:rPr>
      <w:b/>
      <w:bCs/>
    </w:rPr>
  </w:style>
  <w:style w:type="character" w:styleId="ab">
    <w:name w:val="Emphasis"/>
    <w:basedOn w:val="a0"/>
    <w:uiPriority w:val="20"/>
    <w:qFormat/>
    <w:rsid w:val="00B84DCA"/>
    <w:rPr>
      <w:i/>
      <w:iCs/>
    </w:rPr>
  </w:style>
  <w:style w:type="paragraph" w:styleId="ac">
    <w:name w:val="No Spacing"/>
    <w:uiPriority w:val="1"/>
    <w:qFormat/>
    <w:rsid w:val="00B84DCA"/>
    <w:pPr>
      <w:spacing w:after="0" w:line="240" w:lineRule="auto"/>
    </w:pPr>
  </w:style>
  <w:style w:type="paragraph" w:styleId="ad">
    <w:name w:val="Quote"/>
    <w:basedOn w:val="a"/>
    <w:next w:val="a"/>
    <w:link w:val="ae"/>
    <w:uiPriority w:val="29"/>
    <w:qFormat/>
    <w:rsid w:val="00B84DCA"/>
    <w:pPr>
      <w:spacing w:before="160"/>
      <w:ind w:left="720" w:right="720"/>
    </w:pPr>
    <w:rPr>
      <w:i/>
      <w:iCs/>
      <w:color w:val="404040" w:themeColor="text1" w:themeTint="BF"/>
    </w:rPr>
  </w:style>
  <w:style w:type="character" w:customStyle="1" w:styleId="ae">
    <w:name w:val="引用 字符"/>
    <w:basedOn w:val="a0"/>
    <w:link w:val="ad"/>
    <w:uiPriority w:val="29"/>
    <w:rsid w:val="00B84DCA"/>
    <w:rPr>
      <w:i/>
      <w:iCs/>
      <w:color w:val="404040" w:themeColor="text1" w:themeTint="BF"/>
    </w:rPr>
  </w:style>
  <w:style w:type="paragraph" w:styleId="af">
    <w:name w:val="Intense Quote"/>
    <w:basedOn w:val="a"/>
    <w:next w:val="a"/>
    <w:link w:val="af0"/>
    <w:uiPriority w:val="30"/>
    <w:qFormat/>
    <w:rsid w:val="00B84DC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f0">
    <w:name w:val="明显引用 字符"/>
    <w:basedOn w:val="a0"/>
    <w:link w:val="af"/>
    <w:uiPriority w:val="30"/>
    <w:rsid w:val="00B84DCA"/>
    <w:rPr>
      <w:rFonts w:asciiTheme="majorHAnsi" w:eastAsiaTheme="majorEastAsia" w:hAnsiTheme="majorHAnsi" w:cstheme="majorBidi"/>
      <w:color w:val="4472C4" w:themeColor="accent1"/>
      <w:sz w:val="28"/>
      <w:szCs w:val="28"/>
    </w:rPr>
  </w:style>
  <w:style w:type="character" w:styleId="af1">
    <w:name w:val="Subtle Emphasis"/>
    <w:basedOn w:val="a0"/>
    <w:uiPriority w:val="19"/>
    <w:qFormat/>
    <w:rsid w:val="00B84DCA"/>
    <w:rPr>
      <w:i/>
      <w:iCs/>
      <w:color w:val="404040" w:themeColor="text1" w:themeTint="BF"/>
    </w:rPr>
  </w:style>
  <w:style w:type="character" w:styleId="af2">
    <w:name w:val="Intense Emphasis"/>
    <w:basedOn w:val="a0"/>
    <w:uiPriority w:val="21"/>
    <w:qFormat/>
    <w:rsid w:val="00B84DCA"/>
    <w:rPr>
      <w:b/>
      <w:bCs/>
      <w:i/>
      <w:iCs/>
    </w:rPr>
  </w:style>
  <w:style w:type="character" w:styleId="af3">
    <w:name w:val="Subtle Reference"/>
    <w:basedOn w:val="a0"/>
    <w:uiPriority w:val="31"/>
    <w:qFormat/>
    <w:rsid w:val="00B84DCA"/>
    <w:rPr>
      <w:smallCaps/>
      <w:color w:val="404040" w:themeColor="text1" w:themeTint="BF"/>
      <w:u w:val="single" w:color="7F7F7F" w:themeColor="text1" w:themeTint="80"/>
    </w:rPr>
  </w:style>
  <w:style w:type="character" w:styleId="af4">
    <w:name w:val="Intense Reference"/>
    <w:basedOn w:val="a0"/>
    <w:uiPriority w:val="32"/>
    <w:qFormat/>
    <w:rsid w:val="00B84DCA"/>
    <w:rPr>
      <w:b/>
      <w:bCs/>
      <w:smallCaps/>
      <w:spacing w:val="5"/>
      <w:u w:val="single"/>
    </w:rPr>
  </w:style>
  <w:style w:type="character" w:styleId="af5">
    <w:name w:val="Book Title"/>
    <w:basedOn w:val="a0"/>
    <w:uiPriority w:val="33"/>
    <w:qFormat/>
    <w:rsid w:val="00B84DCA"/>
    <w:rPr>
      <w:b/>
      <w:bCs/>
      <w:smallCaps/>
    </w:rPr>
  </w:style>
  <w:style w:type="paragraph" w:styleId="TOC">
    <w:name w:val="TOC Heading"/>
    <w:basedOn w:val="1"/>
    <w:next w:val="a"/>
    <w:uiPriority w:val="39"/>
    <w:semiHidden/>
    <w:unhideWhenUsed/>
    <w:qFormat/>
    <w:rsid w:val="00B84D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635105">
      <w:bodyDiv w:val="1"/>
      <w:marLeft w:val="0"/>
      <w:marRight w:val="0"/>
      <w:marTop w:val="0"/>
      <w:marBottom w:val="0"/>
      <w:divBdr>
        <w:top w:val="none" w:sz="0" w:space="0" w:color="auto"/>
        <w:left w:val="none" w:sz="0" w:space="0" w:color="auto"/>
        <w:bottom w:val="none" w:sz="0" w:space="0" w:color="auto"/>
        <w:right w:val="none" w:sz="0" w:space="0" w:color="auto"/>
      </w:divBdr>
    </w:div>
    <w:div w:id="17848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B3149-92D4-4E11-A20D-996CF1BC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6</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187</cp:revision>
  <dcterms:created xsi:type="dcterms:W3CDTF">2019-07-23T02:38:00Z</dcterms:created>
  <dcterms:modified xsi:type="dcterms:W3CDTF">2019-07-26T06:55:00Z</dcterms:modified>
</cp:coreProperties>
</file>