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CB36" w14:textId="53CB5C62" w:rsidR="00940A89" w:rsidRPr="00E04238" w:rsidRDefault="003735D5">
      <w:pPr>
        <w:rPr>
          <w:rFonts w:ascii="Verdana" w:eastAsia="宋体" w:hAnsi="Verdana" w:cs="宋体"/>
          <w:b/>
          <w:bCs/>
          <w:sz w:val="44"/>
          <w:szCs w:val="44"/>
          <w:shd w:val="clear" w:color="auto" w:fill="FEFEF2"/>
        </w:rPr>
      </w:pPr>
      <w:r>
        <w:rPr>
          <w:rFonts w:ascii="Verdana" w:eastAsia="宋体" w:hAnsi="Verdana" w:cs="宋体"/>
          <w:b/>
          <w:bCs/>
          <w:sz w:val="33"/>
          <w:szCs w:val="33"/>
          <w:shd w:val="clear" w:color="auto" w:fill="FEFEF2"/>
        </w:rPr>
        <w:t xml:space="preserve">         </w:t>
      </w:r>
      <w:r w:rsidRPr="009E71F7">
        <w:rPr>
          <w:rFonts w:ascii="Verdana" w:eastAsia="宋体" w:hAnsi="Verdana" w:cs="宋体"/>
          <w:b/>
          <w:bCs/>
          <w:sz w:val="44"/>
          <w:szCs w:val="44"/>
          <w:shd w:val="clear" w:color="auto" w:fill="FEFEF2"/>
        </w:rPr>
        <w:t xml:space="preserve">  </w:t>
      </w:r>
      <w:r w:rsidR="0082164C">
        <w:rPr>
          <w:rFonts w:ascii="Verdana" w:eastAsia="宋体" w:hAnsi="Verdana" w:cs="宋体" w:hint="eastAsia"/>
          <w:b/>
          <w:bCs/>
          <w:sz w:val="44"/>
          <w:szCs w:val="44"/>
          <w:shd w:val="clear" w:color="auto" w:fill="FEFEF2"/>
        </w:rPr>
        <w:t>异步计算</w:t>
      </w:r>
      <w:r w:rsidR="005C56A4">
        <w:rPr>
          <w:rFonts w:ascii="Verdana" w:eastAsia="宋体" w:hAnsi="Verdana" w:cs="宋体" w:hint="eastAsia"/>
          <w:b/>
          <w:bCs/>
          <w:sz w:val="44"/>
          <w:szCs w:val="44"/>
          <w:shd w:val="clear" w:color="auto" w:fill="FEFEF2"/>
        </w:rPr>
        <w:t>服务</w:t>
      </w:r>
      <w:r w:rsidR="00E04238">
        <w:rPr>
          <w:rFonts w:ascii="Verdana" w:eastAsia="宋体" w:hAnsi="Verdana" w:cs="宋体" w:hint="eastAsia"/>
          <w:b/>
          <w:bCs/>
          <w:sz w:val="44"/>
          <w:szCs w:val="44"/>
          <w:shd w:val="clear" w:color="auto" w:fill="FEFEF2"/>
        </w:rPr>
        <w:t>说明文档</w:t>
      </w:r>
    </w:p>
    <w:p w14:paraId="537E56F1" w14:textId="218614A2" w:rsidR="003735D5" w:rsidRDefault="003735D5">
      <w:pPr>
        <w:rPr>
          <w:rFonts w:ascii="Verdana" w:eastAsia="宋体" w:hAnsi="Verdana" w:cs="宋体"/>
          <w:b/>
          <w:bCs/>
          <w:sz w:val="33"/>
          <w:szCs w:val="33"/>
          <w:shd w:val="clear" w:color="auto" w:fill="FEFEF2"/>
        </w:rPr>
      </w:pPr>
    </w:p>
    <w:p w14:paraId="3078FB6B" w14:textId="4FD7DFE7" w:rsidR="00E06FCA" w:rsidRDefault="0077218C" w:rsidP="00E06FCA">
      <w:pPr>
        <w:pStyle w:val="1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rFonts w:ascii="Verdana" w:eastAsia="宋体" w:hAnsi="Verdana" w:cs="宋体" w:hint="eastAsia"/>
          <w:b/>
          <w:bCs/>
          <w:color w:val="000000" w:themeColor="text1"/>
          <w:sz w:val="44"/>
          <w:szCs w:val="44"/>
          <w:shd w:val="clear" w:color="auto" w:fill="FEFEF2"/>
        </w:rPr>
        <w:t>服务概况</w:t>
      </w:r>
    </w:p>
    <w:p w14:paraId="735A0214" w14:textId="1135A939" w:rsidR="00171C91" w:rsidRPr="0082164C" w:rsidRDefault="00171C91" w:rsidP="00171C91">
      <w:pPr>
        <w:rPr>
          <w:sz w:val="28"/>
          <w:szCs w:val="28"/>
        </w:rPr>
      </w:pPr>
    </w:p>
    <w:p w14:paraId="335A025D" w14:textId="0B2B4FA8" w:rsidR="0090696D" w:rsidRDefault="0082164C" w:rsidP="0077218C">
      <w:pPr>
        <w:rPr>
          <w:sz w:val="28"/>
          <w:szCs w:val="28"/>
        </w:rPr>
      </w:pPr>
      <w:r w:rsidRPr="0082164C">
        <w:rPr>
          <w:rFonts w:hint="eastAsia"/>
          <w:sz w:val="28"/>
          <w:szCs w:val="28"/>
        </w:rPr>
        <w:t>异步计算服务</w:t>
      </w:r>
      <w:r>
        <w:rPr>
          <w:rFonts w:hint="eastAsia"/>
          <w:sz w:val="28"/>
          <w:szCs w:val="28"/>
        </w:rPr>
        <w:t>主要是为了优化api接口服务（zxyy-webhome）</w:t>
      </w:r>
      <w:r w:rsidR="00E94AAF">
        <w:rPr>
          <w:rFonts w:hint="eastAsia"/>
          <w:sz w:val="28"/>
          <w:szCs w:val="28"/>
        </w:rPr>
        <w:t>以及后台管理服务（web-manager）</w:t>
      </w:r>
      <w:r>
        <w:rPr>
          <w:rFonts w:hint="eastAsia"/>
          <w:sz w:val="28"/>
          <w:szCs w:val="28"/>
        </w:rPr>
        <w:t>中比较复杂的功能操作。保证客户端的调用接口的性能，同时提升api接口服务</w:t>
      </w:r>
      <w:r w:rsidR="00C25963">
        <w:rPr>
          <w:rFonts w:hint="eastAsia"/>
          <w:sz w:val="28"/>
          <w:szCs w:val="28"/>
        </w:rPr>
        <w:t>（zxyy-webhome）</w:t>
      </w:r>
      <w:r>
        <w:rPr>
          <w:rFonts w:hint="eastAsia"/>
          <w:sz w:val="28"/>
          <w:szCs w:val="28"/>
        </w:rPr>
        <w:t>的吞吐量。</w:t>
      </w:r>
    </w:p>
    <w:p w14:paraId="648D0B1E" w14:textId="23B0517C" w:rsidR="004D547B" w:rsidRDefault="004D547B" w:rsidP="00772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采用的模式:</w:t>
      </w:r>
    </w:p>
    <w:p w14:paraId="7DFF75F8" w14:textId="71E1538E" w:rsidR="00D1575C" w:rsidRDefault="00FC1A14" w:rsidP="00B45C5B">
      <w:pPr>
        <w:rPr>
          <w:color w:val="000000" w:themeColor="text1"/>
        </w:rPr>
      </w:pPr>
      <w:r>
        <w:object w:dxaOrig="15195" w:dyaOrig="1500" w14:anchorId="4AF22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0.9pt" o:ole="">
            <v:imagedata r:id="rId6" o:title=""/>
          </v:shape>
          <o:OLEObject Type="Embed" ProgID="Visio.Drawing.15" ShapeID="_x0000_i1025" DrawAspect="Content" ObjectID="_1625913218" r:id="rId7"/>
        </w:object>
      </w:r>
    </w:p>
    <w:p w14:paraId="0D172047" w14:textId="1F773B35" w:rsidR="00F57F29" w:rsidRPr="003C4BF1" w:rsidRDefault="00E94AAF" w:rsidP="00B84DCA">
      <w:pPr>
        <w:ind w:left="3920" w:hangingChars="1400" w:hanging="3920"/>
        <w:rPr>
          <w:sz w:val="28"/>
          <w:szCs w:val="28"/>
        </w:rPr>
      </w:pPr>
      <w:r w:rsidRPr="003C4BF1">
        <w:rPr>
          <w:sz w:val="28"/>
          <w:szCs w:val="28"/>
        </w:rPr>
        <w:object w:dxaOrig="15195" w:dyaOrig="1500" w14:anchorId="1D3FA178">
          <v:shape id="_x0000_i1026" type="#_x0000_t75" style="width:415.1pt;height:40.9pt" o:ole="">
            <v:imagedata r:id="rId8" o:title=""/>
          </v:shape>
          <o:OLEObject Type="Embed" ProgID="Visio.Drawing.15" ShapeID="_x0000_i1026" DrawAspect="Content" ObjectID="_1625913219" r:id="rId9"/>
        </w:object>
      </w:r>
    </w:p>
    <w:p w14:paraId="3C272E7B" w14:textId="726CCADD" w:rsidR="003C4BF1" w:rsidRPr="003C4BF1" w:rsidRDefault="003C4BF1" w:rsidP="00B84DCA">
      <w:pPr>
        <w:ind w:left="3920" w:hangingChars="1400" w:hanging="3920"/>
        <w:rPr>
          <w:sz w:val="28"/>
          <w:szCs w:val="28"/>
        </w:rPr>
      </w:pPr>
      <w:r w:rsidRPr="003C4BF1">
        <w:rPr>
          <w:rFonts w:hint="eastAsia"/>
          <w:sz w:val="28"/>
          <w:szCs w:val="28"/>
        </w:rPr>
        <w:t>涉及业务</w:t>
      </w:r>
      <w:r>
        <w:rPr>
          <w:rFonts w:hint="eastAsia"/>
          <w:sz w:val="28"/>
          <w:szCs w:val="28"/>
        </w:rPr>
        <w:t>：</w:t>
      </w:r>
    </w:p>
    <w:p w14:paraId="5BB67712" w14:textId="44E50292" w:rsidR="003C4BF1" w:rsidRDefault="003C4BF1" w:rsidP="00B84DCA">
      <w:pPr>
        <w:ind w:left="2800" w:hangingChars="1400" w:hanging="2800"/>
        <w:rPr>
          <w:color w:val="000000" w:themeColor="text1"/>
        </w:rPr>
      </w:pPr>
      <w:r>
        <w:rPr>
          <w:noProof/>
        </w:rPr>
        <w:drawing>
          <wp:inline distT="0" distB="0" distL="0" distR="0" wp14:anchorId="20A07F98" wp14:editId="6C3A4FA8">
            <wp:extent cx="3725333" cy="2741748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8821" cy="276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FB1124" w14:textId="2F2656BB" w:rsidR="002B636D" w:rsidRPr="0077218C" w:rsidRDefault="0082164C" w:rsidP="0077218C">
      <w:pPr>
        <w:pStyle w:val="1"/>
        <w:numPr>
          <w:ilvl w:val="0"/>
          <w:numId w:val="2"/>
        </w:numPr>
        <w:rPr>
          <w:color w:val="000000" w:themeColor="text1"/>
          <w:sz w:val="44"/>
          <w:szCs w:val="44"/>
        </w:rPr>
      </w:pPr>
      <w:r>
        <w:rPr>
          <w:rFonts w:ascii="Verdana" w:eastAsia="宋体" w:hAnsi="Verdana" w:cs="宋体" w:hint="eastAsia"/>
          <w:b/>
          <w:bCs/>
          <w:color w:val="000000" w:themeColor="text1"/>
          <w:sz w:val="44"/>
          <w:szCs w:val="44"/>
          <w:shd w:val="clear" w:color="auto" w:fill="FEFEF2"/>
        </w:rPr>
        <w:lastRenderedPageBreak/>
        <w:t>涉及的</w:t>
      </w:r>
      <w:r w:rsidR="003C4BF1">
        <w:rPr>
          <w:rFonts w:ascii="Verdana" w:eastAsia="宋体" w:hAnsi="Verdana" w:cs="宋体" w:hint="eastAsia"/>
          <w:b/>
          <w:bCs/>
          <w:color w:val="000000" w:themeColor="text1"/>
          <w:sz w:val="44"/>
          <w:szCs w:val="44"/>
          <w:shd w:val="clear" w:color="auto" w:fill="FEFEF2"/>
        </w:rPr>
        <w:t>业务详细介绍</w:t>
      </w:r>
    </w:p>
    <w:p w14:paraId="34CD5A89" w14:textId="311E1F38" w:rsidR="002B636D" w:rsidRDefault="002B636D" w:rsidP="002B636D">
      <w:pPr>
        <w:pStyle w:val="2"/>
        <w:rPr>
          <w:rFonts w:ascii="Verdana" w:eastAsia="宋体" w:hAnsi="Verdana" w:cs="宋体"/>
          <w:b/>
          <w:bCs/>
          <w:color w:val="000000" w:themeColor="text1"/>
          <w:sz w:val="36"/>
          <w:szCs w:val="36"/>
          <w:shd w:val="clear" w:color="auto" w:fill="FEFEF2"/>
        </w:rPr>
      </w:pPr>
      <w:r w:rsidRPr="00DA2562"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t>2</w:t>
      </w:r>
      <w:r w:rsidRPr="00DA2562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.1</w:t>
      </w:r>
      <w:r w:rsidR="0082164C"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注册</w:t>
      </w:r>
    </w:p>
    <w:p w14:paraId="63A899C7" w14:textId="23467595" w:rsidR="001D2522" w:rsidRDefault="0082164C" w:rsidP="005B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用户注册功能包含:用户信息，用户密码，用户上下级，用户注册记录等这几个子功能操作</w:t>
      </w:r>
    </w:p>
    <w:p w14:paraId="1B1F28B3" w14:textId="0AD7CF5A" w:rsidR="00CE3E67" w:rsidRDefault="00CE3E67" w:rsidP="005B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主业务逻辑（由接口服务处理）:</w:t>
      </w:r>
    </w:p>
    <w:p w14:paraId="07F3C366" w14:textId="160D3D16" w:rsidR="00CE3E67" w:rsidRDefault="00CE3E67" w:rsidP="005B1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创建用户账户信息，创建用户密码信息。</w:t>
      </w:r>
    </w:p>
    <w:p w14:paraId="6B8BDE64" w14:textId="6723A8C4" w:rsidR="00CE3E67" w:rsidRDefault="00CE3E67" w:rsidP="00CE3E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子业务逻辑（由异步计算服务处理）:</w:t>
      </w:r>
    </w:p>
    <w:p w14:paraId="578461C5" w14:textId="37BE3D22" w:rsidR="00947390" w:rsidRPr="00042876" w:rsidRDefault="00CE3E67" w:rsidP="000428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用户上下级关系建立，用户注册记录创建</w:t>
      </w:r>
    </w:p>
    <w:p w14:paraId="135B33E3" w14:textId="77777777" w:rsidR="00B46BCF" w:rsidRDefault="00B46BCF" w:rsidP="00B84DCA">
      <w:pPr>
        <w:ind w:left="2800" w:hangingChars="1400" w:hanging="2800"/>
        <w:rPr>
          <w:color w:val="000000" w:themeColor="text1"/>
        </w:rPr>
      </w:pPr>
    </w:p>
    <w:p w14:paraId="1264E2D2" w14:textId="00D567B8" w:rsidR="0062134D" w:rsidRDefault="0062134D" w:rsidP="0062134D">
      <w:pPr>
        <w:pStyle w:val="2"/>
        <w:rPr>
          <w:rFonts w:ascii="Verdana" w:eastAsia="宋体" w:hAnsi="Verdana" w:cs="宋体"/>
          <w:b/>
          <w:bCs/>
          <w:color w:val="000000" w:themeColor="text1"/>
          <w:sz w:val="36"/>
          <w:szCs w:val="36"/>
          <w:shd w:val="clear" w:color="auto" w:fill="FEFEF2"/>
        </w:rPr>
      </w:pPr>
      <w:r w:rsidRPr="00DA2562"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t>2</w:t>
      </w:r>
      <w:r w:rsidRPr="00DA2562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.</w:t>
      </w:r>
      <w:r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2</w:t>
      </w:r>
      <w:r w:rsidR="00DA195B"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用户第三方充值订单处理</w:t>
      </w:r>
    </w:p>
    <w:p w14:paraId="3D99F72D" w14:textId="28BAFA10" w:rsidR="00042876" w:rsidRDefault="00042876" w:rsidP="000428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用户第三方充值之后回调回来订单处理</w:t>
      </w:r>
    </w:p>
    <w:p w14:paraId="2F743AA6" w14:textId="44E2BFB1" w:rsidR="00904964" w:rsidRDefault="003C5A88" w:rsidP="00070010">
      <w:r>
        <w:object w:dxaOrig="14491" w:dyaOrig="1530" w14:anchorId="683F4F41">
          <v:shape id="_x0000_i1027" type="#_x0000_t75" style="width:415.1pt;height:43.55pt" o:ole="">
            <v:imagedata r:id="rId11" o:title=""/>
          </v:shape>
          <o:OLEObject Type="Embed" ProgID="Visio.Drawing.15" ShapeID="_x0000_i1027" DrawAspect="Content" ObjectID="_1625913220" r:id="rId12"/>
        </w:object>
      </w:r>
    </w:p>
    <w:p w14:paraId="4FB661B9" w14:textId="16C65301" w:rsidR="003C5A88" w:rsidRDefault="003C5A88" w:rsidP="003C5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回调业务入口（支付服务payment-service）:</w:t>
      </w:r>
    </w:p>
    <w:p w14:paraId="22CFCFF9" w14:textId="3D0C2929" w:rsidR="003C5A88" w:rsidRDefault="003C5A88" w:rsidP="003C5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接收第三方支付公司的回调，验证回调的真实性，解析回调结果发送消息服务器同时结果返回第三方公司。</w:t>
      </w:r>
    </w:p>
    <w:p w14:paraId="1E455868" w14:textId="146858D1" w:rsidR="003C5A88" w:rsidRDefault="003C5A88" w:rsidP="003C5A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订单业务逻辑（由异步计算服务处理）:</w:t>
      </w:r>
    </w:p>
    <w:p w14:paraId="0224098B" w14:textId="6A3F826B" w:rsidR="003C5A88" w:rsidRPr="00042876" w:rsidRDefault="00C7102C" w:rsidP="003C5A88">
      <w:pPr>
        <w:rPr>
          <w:sz w:val="28"/>
          <w:szCs w:val="28"/>
        </w:rPr>
      </w:pPr>
      <w:r>
        <w:object w:dxaOrig="7981" w:dyaOrig="10831" w14:anchorId="73DD21F5">
          <v:shape id="_x0000_i1028" type="#_x0000_t75" style="width:290.65pt;height:395.55pt" o:ole="">
            <v:imagedata r:id="rId13" o:title=""/>
          </v:shape>
          <o:OLEObject Type="Embed" ProgID="Visio.Drawing.15" ShapeID="_x0000_i1028" DrawAspect="Content" ObjectID="_1625913221" r:id="rId14"/>
        </w:object>
      </w:r>
    </w:p>
    <w:p w14:paraId="49E0CA1C" w14:textId="37767D2F" w:rsidR="003C5A88" w:rsidRDefault="003C5A88" w:rsidP="00070010">
      <w:pPr>
        <w:rPr>
          <w:b/>
          <w:bCs/>
          <w:sz w:val="22"/>
          <w:szCs w:val="22"/>
        </w:rPr>
      </w:pPr>
    </w:p>
    <w:p w14:paraId="57AD3AE1" w14:textId="2BB8BC88" w:rsidR="00535649" w:rsidRDefault="00535649" w:rsidP="00070010">
      <w:pPr>
        <w:rPr>
          <w:b/>
          <w:bCs/>
          <w:sz w:val="22"/>
          <w:szCs w:val="22"/>
        </w:rPr>
      </w:pPr>
    </w:p>
    <w:p w14:paraId="5B94FDAB" w14:textId="0BC3A680" w:rsidR="00535649" w:rsidRDefault="00535649" w:rsidP="00535649">
      <w:pPr>
        <w:pStyle w:val="2"/>
        <w:rPr>
          <w:rFonts w:ascii="Verdana" w:eastAsia="宋体" w:hAnsi="Verdana" w:cs="宋体"/>
          <w:b/>
          <w:bCs/>
          <w:color w:val="000000" w:themeColor="text1"/>
          <w:sz w:val="36"/>
          <w:szCs w:val="36"/>
          <w:shd w:val="clear" w:color="auto" w:fill="FEFEF2"/>
        </w:rPr>
      </w:pPr>
      <w:r w:rsidRPr="00DA2562"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t>2</w:t>
      </w:r>
      <w:r w:rsidRPr="00DA2562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.</w:t>
      </w:r>
      <w:r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3</w:t>
      </w:r>
      <w:r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用户充值对应的代理商返佣处理</w:t>
      </w:r>
    </w:p>
    <w:p w14:paraId="69256B5F" w14:textId="255F7B43" w:rsidR="00535649" w:rsidRDefault="00B831ED" w:rsidP="00070010">
      <w:pPr>
        <w:rPr>
          <w:sz w:val="28"/>
          <w:szCs w:val="28"/>
        </w:rPr>
      </w:pPr>
      <w:r w:rsidRPr="00B831ED">
        <w:rPr>
          <w:rFonts w:hint="eastAsia"/>
          <w:sz w:val="28"/>
          <w:szCs w:val="28"/>
        </w:rPr>
        <w:t>用户充值订单成功被确认后，计算用户的上级</w:t>
      </w:r>
      <w:r w:rsidR="00EC41B7">
        <w:rPr>
          <w:rFonts w:hint="eastAsia"/>
          <w:sz w:val="28"/>
          <w:szCs w:val="28"/>
        </w:rPr>
        <w:t>代理</w:t>
      </w:r>
      <w:r w:rsidRPr="00B831ED">
        <w:rPr>
          <w:rFonts w:hint="eastAsia"/>
          <w:sz w:val="28"/>
          <w:szCs w:val="28"/>
        </w:rPr>
        <w:t>返佣。</w:t>
      </w:r>
      <w:r w:rsidR="00F96630">
        <w:rPr>
          <w:rFonts w:hint="eastAsia"/>
          <w:sz w:val="28"/>
          <w:szCs w:val="28"/>
        </w:rPr>
        <w:t>同时记录返佣交易记录</w:t>
      </w:r>
    </w:p>
    <w:p w14:paraId="5B0885D7" w14:textId="2E5A5E13" w:rsidR="00F96630" w:rsidRDefault="00D6392E" w:rsidP="00070010">
      <w:r>
        <w:object w:dxaOrig="16201" w:dyaOrig="990" w14:anchorId="18F60428">
          <v:shape id="_x0000_i1029" type="#_x0000_t75" style="width:488pt;height:35.55pt" o:ole="">
            <v:imagedata r:id="rId15" o:title=""/>
          </v:shape>
          <o:OLEObject Type="Embed" ProgID="Visio.Drawing.15" ShapeID="_x0000_i1029" DrawAspect="Content" ObjectID="_1625913222" r:id="rId16"/>
        </w:object>
      </w:r>
    </w:p>
    <w:p w14:paraId="3A916969" w14:textId="7785B18A" w:rsidR="007162E4" w:rsidRDefault="007162E4" w:rsidP="00070010"/>
    <w:p w14:paraId="5EF8F783" w14:textId="103C4A83" w:rsidR="007162E4" w:rsidRDefault="007162E4" w:rsidP="00070010"/>
    <w:p w14:paraId="3D1359F0" w14:textId="3AC04A7B" w:rsidR="007162E4" w:rsidRDefault="007162E4" w:rsidP="007162E4">
      <w:pPr>
        <w:pStyle w:val="2"/>
        <w:rPr>
          <w:rFonts w:ascii="Verdana" w:eastAsia="宋体" w:hAnsi="Verdana" w:cs="宋体"/>
          <w:b/>
          <w:bCs/>
          <w:color w:val="000000" w:themeColor="text1"/>
          <w:sz w:val="36"/>
          <w:szCs w:val="36"/>
          <w:shd w:val="clear" w:color="auto" w:fill="FEFEF2"/>
        </w:rPr>
      </w:pPr>
      <w:r w:rsidRPr="00DA2562">
        <w:rPr>
          <w:rFonts w:ascii="Verdana" w:eastAsia="宋体" w:hAnsi="Verdana" w:cs="宋体" w:hint="eastAsia"/>
          <w:color w:val="000000" w:themeColor="text1"/>
          <w:sz w:val="36"/>
          <w:szCs w:val="36"/>
          <w:shd w:val="clear" w:color="auto" w:fill="FEFEF2"/>
        </w:rPr>
        <w:lastRenderedPageBreak/>
        <w:t>2</w:t>
      </w:r>
      <w:r w:rsidRPr="00DA2562"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.</w:t>
      </w:r>
      <w:r>
        <w:rPr>
          <w:rFonts w:ascii="Verdana" w:eastAsia="宋体" w:hAnsi="Verdana" w:cs="宋体"/>
          <w:color w:val="000000" w:themeColor="text1"/>
          <w:sz w:val="36"/>
          <w:szCs w:val="36"/>
          <w:shd w:val="clear" w:color="auto" w:fill="FEFEF2"/>
        </w:rPr>
        <w:t>4</w:t>
      </w:r>
      <w:r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用户充值</w:t>
      </w:r>
      <w:r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V</w:t>
      </w:r>
      <w:r>
        <w:rPr>
          <w:rFonts w:ascii="Verdana" w:eastAsia="宋体" w:hAnsi="Verdana" w:cs="宋体"/>
          <w:b/>
          <w:bCs/>
          <w:color w:val="000000" w:themeColor="text1"/>
          <w:sz w:val="36"/>
          <w:szCs w:val="36"/>
          <w:shd w:val="clear" w:color="auto" w:fill="FEFEF2"/>
        </w:rPr>
        <w:t>IP</w:t>
      </w:r>
      <w:r>
        <w:rPr>
          <w:rFonts w:ascii="Verdana" w:eastAsia="宋体" w:hAnsi="Verdana" w:cs="宋体" w:hint="eastAsia"/>
          <w:b/>
          <w:bCs/>
          <w:color w:val="000000" w:themeColor="text1"/>
          <w:sz w:val="36"/>
          <w:szCs w:val="36"/>
          <w:shd w:val="clear" w:color="auto" w:fill="FEFEF2"/>
        </w:rPr>
        <w:t>等级处理</w:t>
      </w:r>
    </w:p>
    <w:p w14:paraId="740348F8" w14:textId="6F9F1269" w:rsidR="007162E4" w:rsidRDefault="007162E4" w:rsidP="00070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根据用户充值的累积额度计算用户当前应该处于的V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等级（v</w:t>
      </w:r>
      <w:r>
        <w:rPr>
          <w:sz w:val="28"/>
          <w:szCs w:val="28"/>
        </w:rPr>
        <w:t>ip</w:t>
      </w:r>
      <w:r>
        <w:rPr>
          <w:rFonts w:hint="eastAsia"/>
          <w:sz w:val="28"/>
          <w:szCs w:val="28"/>
        </w:rPr>
        <w:t>等级的配置由后台管理配置），然后修改用户的</w:t>
      </w:r>
      <w:r>
        <w:rPr>
          <w:sz w:val="28"/>
          <w:szCs w:val="28"/>
        </w:rPr>
        <w:t>VIP</w:t>
      </w:r>
      <w:r>
        <w:rPr>
          <w:rFonts w:hint="eastAsia"/>
          <w:sz w:val="28"/>
          <w:szCs w:val="28"/>
        </w:rPr>
        <w:t>等级</w:t>
      </w:r>
    </w:p>
    <w:p w14:paraId="183AECFD" w14:textId="0D3B0482" w:rsidR="00D6392E" w:rsidRPr="002B0E55" w:rsidRDefault="00D6392E" w:rsidP="00070010">
      <w:r>
        <w:object w:dxaOrig="16201" w:dyaOrig="990" w14:anchorId="10704196">
          <v:shape id="_x0000_i1030" type="#_x0000_t75" style="width:488pt;height:35.55pt" o:ole="">
            <v:imagedata r:id="rId17" o:title=""/>
          </v:shape>
          <o:OLEObject Type="Embed" ProgID="Visio.Drawing.15" ShapeID="_x0000_i1030" DrawAspect="Content" ObjectID="_1625913223" r:id="rId18"/>
        </w:object>
      </w:r>
    </w:p>
    <w:sectPr w:rsidR="00D6392E" w:rsidRPr="002B0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319D2"/>
    <w:multiLevelType w:val="hybridMultilevel"/>
    <w:tmpl w:val="7FDEE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EC0BDA"/>
    <w:multiLevelType w:val="hybridMultilevel"/>
    <w:tmpl w:val="B088C874"/>
    <w:lvl w:ilvl="0" w:tplc="480A1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E1099"/>
    <w:multiLevelType w:val="hybridMultilevel"/>
    <w:tmpl w:val="C26AD59C"/>
    <w:lvl w:ilvl="0" w:tplc="480A18D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FBA54A0"/>
    <w:multiLevelType w:val="hybridMultilevel"/>
    <w:tmpl w:val="886AB450"/>
    <w:lvl w:ilvl="0" w:tplc="B4AA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E6E02"/>
    <w:multiLevelType w:val="hybridMultilevel"/>
    <w:tmpl w:val="82FC98BC"/>
    <w:lvl w:ilvl="0" w:tplc="29D899B0">
      <w:start w:val="1"/>
      <w:numFmt w:val="decimal"/>
      <w:lvlText w:val="%1》"/>
      <w:lvlJc w:val="left"/>
      <w:pPr>
        <w:ind w:left="390" w:hanging="39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FE6081"/>
    <w:multiLevelType w:val="hybridMultilevel"/>
    <w:tmpl w:val="05C80E66"/>
    <w:lvl w:ilvl="0" w:tplc="480A1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267BB"/>
    <w:multiLevelType w:val="hybridMultilevel"/>
    <w:tmpl w:val="0D387120"/>
    <w:lvl w:ilvl="0" w:tplc="480A1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024F1C"/>
    <w:multiLevelType w:val="hybridMultilevel"/>
    <w:tmpl w:val="44E8E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BF"/>
    <w:rsid w:val="000126E3"/>
    <w:rsid w:val="00031818"/>
    <w:rsid w:val="00042876"/>
    <w:rsid w:val="00060BC3"/>
    <w:rsid w:val="00070010"/>
    <w:rsid w:val="000C2D09"/>
    <w:rsid w:val="00115F05"/>
    <w:rsid w:val="00121F17"/>
    <w:rsid w:val="001271D3"/>
    <w:rsid w:val="00171C91"/>
    <w:rsid w:val="00176503"/>
    <w:rsid w:val="00186CCD"/>
    <w:rsid w:val="001C4DE6"/>
    <w:rsid w:val="001D2522"/>
    <w:rsid w:val="00210316"/>
    <w:rsid w:val="00214A84"/>
    <w:rsid w:val="00227947"/>
    <w:rsid w:val="0024608D"/>
    <w:rsid w:val="00261C2A"/>
    <w:rsid w:val="002B0E55"/>
    <w:rsid w:val="002B636D"/>
    <w:rsid w:val="002E3A2B"/>
    <w:rsid w:val="00306C82"/>
    <w:rsid w:val="00334E03"/>
    <w:rsid w:val="00357D2D"/>
    <w:rsid w:val="003735D5"/>
    <w:rsid w:val="0039149C"/>
    <w:rsid w:val="003944DB"/>
    <w:rsid w:val="003965D6"/>
    <w:rsid w:val="003C4BF1"/>
    <w:rsid w:val="003C5A88"/>
    <w:rsid w:val="00401060"/>
    <w:rsid w:val="00413D2A"/>
    <w:rsid w:val="0042318D"/>
    <w:rsid w:val="004670CA"/>
    <w:rsid w:val="00484A21"/>
    <w:rsid w:val="004D547B"/>
    <w:rsid w:val="00535649"/>
    <w:rsid w:val="00552CBE"/>
    <w:rsid w:val="005667C8"/>
    <w:rsid w:val="00570DEC"/>
    <w:rsid w:val="005963E1"/>
    <w:rsid w:val="005A7671"/>
    <w:rsid w:val="005B15E1"/>
    <w:rsid w:val="005C56A4"/>
    <w:rsid w:val="005E5A9F"/>
    <w:rsid w:val="0060128D"/>
    <w:rsid w:val="0062134D"/>
    <w:rsid w:val="00627A16"/>
    <w:rsid w:val="00641E7F"/>
    <w:rsid w:val="006573B1"/>
    <w:rsid w:val="006938ED"/>
    <w:rsid w:val="006A32DD"/>
    <w:rsid w:val="006E3A6D"/>
    <w:rsid w:val="006E501F"/>
    <w:rsid w:val="0071097F"/>
    <w:rsid w:val="00710B11"/>
    <w:rsid w:val="007162E4"/>
    <w:rsid w:val="0077218C"/>
    <w:rsid w:val="0078094C"/>
    <w:rsid w:val="00785780"/>
    <w:rsid w:val="00786F8D"/>
    <w:rsid w:val="007A4388"/>
    <w:rsid w:val="007E6DBF"/>
    <w:rsid w:val="0082164C"/>
    <w:rsid w:val="008315F7"/>
    <w:rsid w:val="008A6F0E"/>
    <w:rsid w:val="008C3EF3"/>
    <w:rsid w:val="00904964"/>
    <w:rsid w:val="0090696D"/>
    <w:rsid w:val="009351CB"/>
    <w:rsid w:val="00940A89"/>
    <w:rsid w:val="00947390"/>
    <w:rsid w:val="00992621"/>
    <w:rsid w:val="00996DFA"/>
    <w:rsid w:val="009E71F7"/>
    <w:rsid w:val="009F4CB7"/>
    <w:rsid w:val="00A051FA"/>
    <w:rsid w:val="00A129F7"/>
    <w:rsid w:val="00A367E8"/>
    <w:rsid w:val="00A6337D"/>
    <w:rsid w:val="00AA78B4"/>
    <w:rsid w:val="00AD4C13"/>
    <w:rsid w:val="00AF334A"/>
    <w:rsid w:val="00B07823"/>
    <w:rsid w:val="00B17C03"/>
    <w:rsid w:val="00B302B4"/>
    <w:rsid w:val="00B30C67"/>
    <w:rsid w:val="00B35CAB"/>
    <w:rsid w:val="00B41092"/>
    <w:rsid w:val="00B45C5B"/>
    <w:rsid w:val="00B46BCF"/>
    <w:rsid w:val="00B831ED"/>
    <w:rsid w:val="00B84DCA"/>
    <w:rsid w:val="00BF3AC2"/>
    <w:rsid w:val="00BF3E82"/>
    <w:rsid w:val="00C00A32"/>
    <w:rsid w:val="00C25963"/>
    <w:rsid w:val="00C7102C"/>
    <w:rsid w:val="00CB1FD2"/>
    <w:rsid w:val="00CC50B4"/>
    <w:rsid w:val="00CE1C2B"/>
    <w:rsid w:val="00CE3E67"/>
    <w:rsid w:val="00CE5D84"/>
    <w:rsid w:val="00D06516"/>
    <w:rsid w:val="00D1575C"/>
    <w:rsid w:val="00D17B9D"/>
    <w:rsid w:val="00D33FC2"/>
    <w:rsid w:val="00D6392E"/>
    <w:rsid w:val="00DA195B"/>
    <w:rsid w:val="00DA2562"/>
    <w:rsid w:val="00E04238"/>
    <w:rsid w:val="00E04997"/>
    <w:rsid w:val="00E06FCA"/>
    <w:rsid w:val="00E156A3"/>
    <w:rsid w:val="00E31E17"/>
    <w:rsid w:val="00E432D6"/>
    <w:rsid w:val="00E62DE9"/>
    <w:rsid w:val="00E724AD"/>
    <w:rsid w:val="00E94AAF"/>
    <w:rsid w:val="00EC41B7"/>
    <w:rsid w:val="00F15F6A"/>
    <w:rsid w:val="00F30F0F"/>
    <w:rsid w:val="00F57F29"/>
    <w:rsid w:val="00F96630"/>
    <w:rsid w:val="00FA3591"/>
    <w:rsid w:val="00FB7C50"/>
    <w:rsid w:val="00FC1A14"/>
    <w:rsid w:val="00FE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6C97D"/>
  <w15:chartTrackingRefBased/>
  <w15:docId w15:val="{39D193F9-688F-43EC-AF8D-83AA8985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DCA"/>
  </w:style>
  <w:style w:type="paragraph" w:styleId="1">
    <w:name w:val="heading 1"/>
    <w:basedOn w:val="a"/>
    <w:next w:val="a"/>
    <w:link w:val="10"/>
    <w:uiPriority w:val="9"/>
    <w:qFormat/>
    <w:rsid w:val="00B84D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D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4D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D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D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D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D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D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3D2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17C0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84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84D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84DC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84DCA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标题 5 字符"/>
    <w:basedOn w:val="a0"/>
    <w:link w:val="5"/>
    <w:uiPriority w:val="9"/>
    <w:semiHidden/>
    <w:rsid w:val="00B84DC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B84DC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标题 7 字符"/>
    <w:basedOn w:val="a0"/>
    <w:link w:val="7"/>
    <w:uiPriority w:val="9"/>
    <w:semiHidden/>
    <w:rsid w:val="00B84DC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80">
    <w:name w:val="标题 8 字符"/>
    <w:basedOn w:val="a0"/>
    <w:link w:val="8"/>
    <w:uiPriority w:val="9"/>
    <w:semiHidden/>
    <w:rsid w:val="00B84DC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标题 9 字符"/>
    <w:basedOn w:val="a0"/>
    <w:link w:val="9"/>
    <w:uiPriority w:val="9"/>
    <w:semiHidden/>
    <w:rsid w:val="00B84DC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5">
    <w:name w:val="caption"/>
    <w:basedOn w:val="a"/>
    <w:next w:val="a"/>
    <w:uiPriority w:val="35"/>
    <w:semiHidden/>
    <w:unhideWhenUsed/>
    <w:qFormat/>
    <w:rsid w:val="00B84D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6">
    <w:name w:val="Title"/>
    <w:basedOn w:val="a"/>
    <w:next w:val="a"/>
    <w:link w:val="a7"/>
    <w:uiPriority w:val="10"/>
    <w:qFormat/>
    <w:rsid w:val="00B84D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B84DC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B84D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B84DCA"/>
    <w:rPr>
      <w:rFonts w:asciiTheme="majorHAnsi" w:eastAsiaTheme="majorEastAsia" w:hAnsiTheme="majorHAnsi" w:cstheme="majorBidi"/>
      <w:sz w:val="24"/>
      <w:szCs w:val="24"/>
    </w:rPr>
  </w:style>
  <w:style w:type="character" w:styleId="aa">
    <w:name w:val="Strong"/>
    <w:basedOn w:val="a0"/>
    <w:uiPriority w:val="22"/>
    <w:qFormat/>
    <w:rsid w:val="00B84DCA"/>
    <w:rPr>
      <w:b/>
      <w:bCs/>
    </w:rPr>
  </w:style>
  <w:style w:type="character" w:styleId="ab">
    <w:name w:val="Emphasis"/>
    <w:basedOn w:val="a0"/>
    <w:uiPriority w:val="20"/>
    <w:qFormat/>
    <w:rsid w:val="00B84DCA"/>
    <w:rPr>
      <w:i/>
      <w:iCs/>
    </w:rPr>
  </w:style>
  <w:style w:type="paragraph" w:styleId="ac">
    <w:name w:val="No Spacing"/>
    <w:uiPriority w:val="1"/>
    <w:qFormat/>
    <w:rsid w:val="00B84DC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B84D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B84DCA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B84DC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0">
    <w:name w:val="明显引用 字符"/>
    <w:basedOn w:val="a0"/>
    <w:link w:val="af"/>
    <w:uiPriority w:val="30"/>
    <w:rsid w:val="00B84DC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1">
    <w:name w:val="Subtle Emphasis"/>
    <w:basedOn w:val="a0"/>
    <w:uiPriority w:val="19"/>
    <w:qFormat/>
    <w:rsid w:val="00B84DCA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B84DCA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B84DCA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B84DCA"/>
    <w:rPr>
      <w:b/>
      <w:bCs/>
      <w:smallCaps/>
      <w:spacing w:val="5"/>
      <w:u w:val="single"/>
    </w:rPr>
  </w:style>
  <w:style w:type="character" w:styleId="af5">
    <w:name w:val="Book Title"/>
    <w:basedOn w:val="a0"/>
    <w:uiPriority w:val="33"/>
    <w:qFormat/>
    <w:rsid w:val="00B84DCA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B84DC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6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57B1F-298F-4900-97ED-3975FB879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3923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dcterms:created xsi:type="dcterms:W3CDTF">2019-07-23T02:38:00Z</dcterms:created>
  <dcterms:modified xsi:type="dcterms:W3CDTF">2019-07-29T05:47:00Z</dcterms:modified>
</cp:coreProperties>
</file>