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s-ES"/>
        </w:rPr>
        <w:id w:val="-1103873849"/>
        <w:docPartObj>
          <w:docPartGallery w:val="Table of Contents"/>
          <w:docPartUnique/>
        </w:docPartObj>
      </w:sdtPr>
      <w:sdtEndPr>
        <w:rPr>
          <w:rFonts w:ascii="Garamond" w:hAnsi="Garamond"/>
        </w:rPr>
      </w:sdtEndPr>
      <w:sdtContent>
        <w:p w14:paraId="3C4C8F91" w14:textId="77777777" w:rsidR="003D3507" w:rsidRPr="00BA41D1" w:rsidRDefault="003D3507" w:rsidP="003D3507">
          <w:pPr>
            <w:pStyle w:val="TtuloTDC"/>
            <w:rPr>
              <w:rFonts w:ascii="Garamond" w:hAnsi="Garamond"/>
              <w:b/>
              <w:bCs/>
              <w:color w:val="auto"/>
            </w:rPr>
          </w:pPr>
          <w:r w:rsidRPr="00BA41D1">
            <w:rPr>
              <w:rFonts w:ascii="Garamond" w:hAnsi="Garamond"/>
              <w:b/>
              <w:bCs/>
              <w:color w:val="auto"/>
              <w:lang w:val="es-ES"/>
            </w:rPr>
            <w:t>CONTENIDO</w:t>
          </w:r>
        </w:p>
        <w:p w14:paraId="602C85A4" w14:textId="77777777" w:rsidR="003D3507" w:rsidRPr="00BA41D1" w:rsidRDefault="003D3507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r w:rsidRPr="00BA41D1">
            <w:rPr>
              <w:rFonts w:ascii="Garamond" w:hAnsi="Garamond"/>
            </w:rPr>
            <w:fldChar w:fldCharType="begin"/>
          </w:r>
          <w:r w:rsidRPr="00BA41D1">
            <w:rPr>
              <w:rFonts w:ascii="Garamond" w:hAnsi="Garamond"/>
            </w:rPr>
            <w:instrText xml:space="preserve"> TOC \o "1-3" \h \z \u </w:instrText>
          </w:r>
          <w:r w:rsidRPr="00BA41D1">
            <w:rPr>
              <w:rFonts w:ascii="Garamond" w:hAnsi="Garamond"/>
            </w:rPr>
            <w:fldChar w:fldCharType="separate"/>
          </w:r>
          <w:hyperlink w:anchor="_Toc22903025" w:history="1">
            <w:r w:rsidRPr="00BA41D1">
              <w:rPr>
                <w:rStyle w:val="Hipervnculo"/>
                <w:rFonts w:ascii="Garamond" w:hAnsi="Garamond"/>
                <w:noProof/>
              </w:rPr>
              <w:t>Convenciones de estilo:</w:t>
            </w:r>
            <w:r w:rsidRPr="00BA41D1">
              <w:rPr>
                <w:rFonts w:ascii="Garamond" w:hAnsi="Garamond"/>
                <w:noProof/>
                <w:webHidden/>
              </w:rPr>
              <w:tab/>
            </w:r>
            <w:r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Pr="00BA41D1">
              <w:rPr>
                <w:rFonts w:ascii="Garamond" w:hAnsi="Garamond"/>
                <w:noProof/>
                <w:webHidden/>
              </w:rPr>
              <w:instrText xml:space="preserve"> PAGEREF _Toc22903025 \h </w:instrText>
            </w:r>
            <w:r w:rsidRPr="00BA41D1">
              <w:rPr>
                <w:rFonts w:ascii="Garamond" w:hAnsi="Garamond"/>
                <w:noProof/>
                <w:webHidden/>
              </w:rPr>
            </w:r>
            <w:r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Pr="00BA41D1">
              <w:rPr>
                <w:rFonts w:ascii="Garamond" w:hAnsi="Garamond"/>
                <w:noProof/>
                <w:webHidden/>
              </w:rPr>
              <w:t>2</w:t>
            </w:r>
            <w:r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70FC7DC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6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Resumen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_Toc22903026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3731040" w14:textId="77777777" w:rsidR="003D3507" w:rsidRPr="00BA41D1" w:rsidRDefault="00603E3B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7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Preludio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_Toc22903027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3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0432C1D" w14:textId="77777777" w:rsidR="003D3507" w:rsidRPr="00BA41D1" w:rsidRDefault="00603E3B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8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Introducción: La neorreación devela la crisis del Estado moderno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_Toc22903028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C00053C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29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Según los neorreaccionarios, la Ilustración se derrite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_Toc22903029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7D5D18C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0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política folk es insuficiente para crear una alternativa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_Toc22903030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7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0D4C059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1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época de Ilustración es también llamada el siglo de Federico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_Toc22903031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10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CE40408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2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neoliberalismo se ha apropiado del futuro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_Toc22903032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12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27B5763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3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 xml:space="preserve">El problema político </w:t>
            </w:r>
            <w:r w:rsidR="003D3507" w:rsidRPr="00BA41D1">
              <w:rPr>
                <w:rStyle w:val="Hipervnculo"/>
                <w:rFonts w:ascii="Garamond" w:hAnsi="Garamond"/>
                <w:i/>
                <w:noProof/>
              </w:rPr>
              <w:t>real</w:t>
            </w:r>
            <w:r w:rsidR="003D3507" w:rsidRPr="00BA41D1">
              <w:rPr>
                <w:rStyle w:val="Hipervnculo"/>
                <w:rFonts w:ascii="Garamond" w:hAnsi="Garamond"/>
                <w:noProof/>
              </w:rPr>
              <w:t xml:space="preserve"> es la captura tecnológica del deseo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_Toc22903033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14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0D43872" w14:textId="77777777" w:rsidR="003D3507" w:rsidRPr="00BA41D1" w:rsidRDefault="00603E3B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4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Capítulo 1: El Estado moderno no es otra cosa que la religión de Estado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_Toc22903034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16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8865232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5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Estado se vale de una máquina de guerra capitalista y su propio aparato de captura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_Toc22903035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17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40C077A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6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Bajo el capitalismo, la máquina de guerra capitalista produce mientras el aparato de captura del Estado sustrae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_Toc22903036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20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C87BFD2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7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capitalismo es un virus ultra edípico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_Toc22903037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22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ED68F5D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8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Estado moderno instaura la religión de Estado para poner fin a la guerra de religiones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_Toc22903038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846C5D8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39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soberanía proviene el cuerpo de Cristo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_Toc22903039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25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E20A7E3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0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fe y la Crítica son formas de neutralidad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_Toc22903040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26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5D5A70C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1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Estado universal es, a su vez, una condición necesaria para la pluralidad ética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_Toc22903041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27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07673AB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2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guerra de religiones termina con la conciencia del miedo, por un mero instinto de preservación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_Toc22903042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28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B4027C8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3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religión de Estado es la guerra de una persona contra sí misma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_Toc22903043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31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7431A7E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4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Los sujetos del Estado moderno son el súbdito y el soberano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_Toc22903044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32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45C30EA" w14:textId="77777777" w:rsidR="003D3507" w:rsidRPr="00BA41D1" w:rsidRDefault="00603E3B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5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Capítulo 2: El rostro contemporáneo del Estado moderno es el Imperio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_Toc22903045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34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FCD2C05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6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Las formaciones sociales se configuran por procesos maquínicos y por ciertas capturas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_Toc22903046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35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D1E7955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7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aparato de Estado cobra las rentas y reproduce la deuda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_Toc22903047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37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5219097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8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Un dispositivo es la instancia molecular del aparato de captura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_Toc22903048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39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3B4BB1C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49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Estado moderno se vale de un doble monopolio sobre lo político y sobre la crítica, sus mecanismos son la publicidad y la policía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_Toc22903049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41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77AFB3D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0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En el Imperio, la publicidad muta al Espectáculo y la policía al Biopoder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_Toc22903050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42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4051361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1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posfordismo es la informatización global del trabajo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_Toc22903051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46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1C516E7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2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industria farmacopornográfica es el paradigma de toda industria cultural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_Toc22903052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50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10C6B45" w14:textId="77777777" w:rsidR="003D3507" w:rsidRPr="00BA41D1" w:rsidRDefault="00603E3B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3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Capítulo 3: El Bloom es el sujeto económico del Imperio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_Toc22903053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53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47BF742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4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rostro contemporáneo de la ciudadanía es el Bloom u hombre masa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_Toc22903054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54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2C95380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5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 xml:space="preserve">En el trabajo </w:t>
            </w:r>
            <w:r w:rsidR="003D3507" w:rsidRPr="00BA41D1">
              <w:rPr>
                <w:rStyle w:val="Hipervnculo"/>
                <w:rFonts w:ascii="Garamond" w:hAnsi="Garamond"/>
                <w:i/>
                <w:noProof/>
              </w:rPr>
              <w:t>sujeta</w:t>
            </w:r>
            <w:r w:rsidR="003D3507" w:rsidRPr="00BA41D1">
              <w:rPr>
                <w:rStyle w:val="Hipervnculo"/>
                <w:rFonts w:ascii="Garamond" w:hAnsi="Garamond"/>
                <w:noProof/>
              </w:rPr>
              <w:t xml:space="preserve"> en las dimensiones libidinal-molecular e industrial-molar del Imperio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_Toc22903055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55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0953C01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6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Bloom, es decir, el ciudadano soldado consumidor espectador es/tá sujeto a través de la pantalla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_Toc22903056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57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82BB86C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7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falsa conciencia ilustrada, pero triste, del neorreaccionario, revela la crisis de la religión de Estado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_Toc22903057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59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04EDAB5" w14:textId="77777777" w:rsidR="003D3507" w:rsidRPr="00BA41D1" w:rsidRDefault="00603E3B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8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Capítulo 4: La posición tecnocrítica es la destitución del Imperio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_Toc22903058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63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C291291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59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Un Partido sólo tiene sentido si conduce a la destitución del Imperio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_Toc22903059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64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EBA2315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0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Partido imaginario se constituye del Bloom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_Toc22903060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64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5E0E61F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1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¿Una hegemonía del sentido común?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_Toc22903061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67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FE91916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2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¿Necesitamos más manifiestos políticos?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_Toc22903062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68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C745B6E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3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Las posibilidades del Partido en tiempos del Imperio se encuentran en plataformas para la destitución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_Toc22903063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71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6E436CB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4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Toda acción crítica toma una posición sobre la estructura productiva y de captura del Estado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_Toc22903064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77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C16ED8D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5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El Estado y el capitalismo coexisten en una simbiosis parasitaria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_Toc22903065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83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6A411F6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6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Las transacciones son herramientas no (del todo) supeditadas al orden mercantil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_Toc22903066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88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F51FF1C" w14:textId="77777777" w:rsidR="003D3507" w:rsidRPr="00BA41D1" w:rsidRDefault="00603E3B" w:rsidP="003D3507">
          <w:pPr>
            <w:pStyle w:val="TDC2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7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tecnocrítica responde a la neorreacción, a la guerra de religiones y al universalismo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_Toc22903067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92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7B488A6" w14:textId="77777777" w:rsidR="003D3507" w:rsidRPr="00BA41D1" w:rsidRDefault="00603E3B" w:rsidP="003D3507">
          <w:pPr>
            <w:pStyle w:val="TDC3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8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La sabiduría vital del quinismo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_Toc22903068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95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3EB19FA" w14:textId="77777777" w:rsidR="003D3507" w:rsidRPr="00BA41D1" w:rsidRDefault="00603E3B" w:rsidP="003D3507">
          <w:pPr>
            <w:pStyle w:val="TDC1"/>
            <w:tabs>
              <w:tab w:val="right" w:leader="dot" w:pos="8828"/>
            </w:tabs>
            <w:rPr>
              <w:rFonts w:ascii="Garamond" w:hAnsi="Garamond"/>
              <w:noProof/>
            </w:rPr>
          </w:pPr>
          <w:hyperlink w:anchor="_Toc22903069" w:history="1">
            <w:r w:rsidR="003D3507" w:rsidRPr="00BA41D1">
              <w:rPr>
                <w:rStyle w:val="Hipervnculo"/>
                <w:rFonts w:ascii="Garamond" w:hAnsi="Garamond"/>
                <w:noProof/>
              </w:rPr>
              <w:t>Bibliografía</w:t>
            </w:r>
            <w:r w:rsidR="003D3507" w:rsidRPr="00BA41D1">
              <w:rPr>
                <w:rFonts w:ascii="Garamond" w:hAnsi="Garamond"/>
                <w:noProof/>
                <w:webHidden/>
              </w:rPr>
              <w:tab/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begin"/>
            </w:r>
            <w:r w:rsidR="003D3507" w:rsidRPr="00BA41D1">
              <w:rPr>
                <w:rFonts w:ascii="Garamond" w:hAnsi="Garamond"/>
                <w:noProof/>
                <w:webHidden/>
              </w:rPr>
              <w:instrText xml:space="preserve"> PAGEREF _Toc22903069 \h </w:instrText>
            </w:r>
            <w:r w:rsidR="003D3507" w:rsidRPr="00BA41D1">
              <w:rPr>
                <w:rFonts w:ascii="Garamond" w:hAnsi="Garamond"/>
                <w:noProof/>
                <w:webHidden/>
              </w:rPr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separate"/>
            </w:r>
            <w:r w:rsidR="003D3507" w:rsidRPr="00BA41D1">
              <w:rPr>
                <w:rFonts w:ascii="Garamond" w:hAnsi="Garamond"/>
                <w:noProof/>
                <w:webHidden/>
              </w:rPr>
              <w:t>96</w:t>
            </w:r>
            <w:r w:rsidR="003D3507" w:rsidRPr="00BA41D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D506536" w14:textId="77777777" w:rsidR="003D3507" w:rsidRDefault="003D3507" w:rsidP="003D3507">
          <w:pPr>
            <w:rPr>
              <w:rFonts w:ascii="Garamond" w:hAnsi="Garamond"/>
              <w:b/>
              <w:bCs/>
              <w:lang w:val="es-ES"/>
            </w:rPr>
          </w:pPr>
          <w:r w:rsidRPr="00BA41D1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p w14:paraId="62178B6C" w14:textId="77777777" w:rsidR="003D3507" w:rsidRDefault="003D3507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4959734" w14:textId="77777777" w:rsidR="003D3507" w:rsidRPr="001777FF" w:rsidRDefault="003D3507" w:rsidP="003D3507">
      <w:pPr>
        <w:pStyle w:val="Ttulo3"/>
        <w:jc w:val="center"/>
        <w:rPr>
          <w:rFonts w:ascii="Garamond" w:hAnsi="Garamond"/>
          <w:color w:val="auto"/>
        </w:rPr>
      </w:pPr>
      <w:bookmarkStart w:id="0" w:name="universidad-nacional-autónoma-de-méxico"/>
      <w:r w:rsidRPr="001777FF">
        <w:rPr>
          <w:rFonts w:ascii="Garamond" w:hAnsi="Garamond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1CDD6F" wp14:editId="0A67BA3A">
            <wp:simplePos x="0" y="0"/>
            <wp:positionH relativeFrom="column">
              <wp:posOffset>1935208</wp:posOffset>
            </wp:positionH>
            <wp:positionV relativeFrom="paragraph">
              <wp:posOffset>-191770</wp:posOffset>
            </wp:positionV>
            <wp:extent cx="1747309" cy="1963992"/>
            <wp:effectExtent l="0" t="0" r="0" b="0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09" cy="1963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65099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2DDEEBF4" w14:textId="77777777" w:rsidR="003D3507" w:rsidRPr="001777FF" w:rsidRDefault="003D3507" w:rsidP="003D3507">
      <w:pPr>
        <w:pStyle w:val="Textoindependiente"/>
        <w:rPr>
          <w:rFonts w:ascii="Garamond" w:hAnsi="Garamond"/>
        </w:rPr>
      </w:pPr>
    </w:p>
    <w:p w14:paraId="5C0EB88B" w14:textId="77777777" w:rsidR="003D3507" w:rsidRPr="001777FF" w:rsidRDefault="003D3507" w:rsidP="003D3507">
      <w:pPr>
        <w:pStyle w:val="Textoindependiente"/>
        <w:jc w:val="right"/>
        <w:rPr>
          <w:rFonts w:ascii="Garamond" w:hAnsi="Garamond"/>
        </w:rPr>
      </w:pPr>
    </w:p>
    <w:p w14:paraId="3BCAA295" w14:textId="77777777" w:rsidR="003D3507" w:rsidRPr="001777FF" w:rsidRDefault="003D3507" w:rsidP="003D3507">
      <w:pPr>
        <w:pStyle w:val="Ttulo3"/>
        <w:jc w:val="center"/>
        <w:rPr>
          <w:rFonts w:ascii="Garamond" w:hAnsi="Garamond"/>
          <w:color w:val="auto"/>
        </w:rPr>
      </w:pPr>
    </w:p>
    <w:p w14:paraId="67CC1228" w14:textId="77777777" w:rsidR="003D3507" w:rsidRPr="001777FF" w:rsidRDefault="003D3507" w:rsidP="003D3507">
      <w:pPr>
        <w:pStyle w:val="Ttulo3"/>
        <w:jc w:val="center"/>
        <w:rPr>
          <w:rFonts w:ascii="Garamond" w:hAnsi="Garamond"/>
          <w:color w:val="auto"/>
        </w:rPr>
      </w:pPr>
    </w:p>
    <w:p w14:paraId="1AE1752E" w14:textId="77777777" w:rsidR="003D3507" w:rsidRPr="00391BEE" w:rsidRDefault="003D3507" w:rsidP="003D3507">
      <w:pPr>
        <w:pStyle w:val="Ttulo3"/>
        <w:jc w:val="center"/>
        <w:rPr>
          <w:rFonts w:ascii="Garamond" w:hAnsi="Garamond"/>
          <w:color w:val="auto"/>
          <w:lang w:val="es-MX"/>
        </w:rPr>
      </w:pPr>
      <w:r w:rsidRPr="00391BEE">
        <w:rPr>
          <w:rFonts w:ascii="Garamond" w:hAnsi="Garamond"/>
          <w:color w:val="auto"/>
          <w:lang w:val="es-MX"/>
        </w:rPr>
        <w:t>UNIVERSIDAD NACIONAL AUTÓNOMA DE MÉXICO</w:t>
      </w:r>
      <w:bookmarkEnd w:id="0"/>
    </w:p>
    <w:p w14:paraId="565927B9" w14:textId="3767728E" w:rsidR="003D3507" w:rsidRPr="00391BEE" w:rsidRDefault="00391BEE" w:rsidP="003D3507">
      <w:pPr>
        <w:pStyle w:val="Ttulo3"/>
        <w:jc w:val="center"/>
        <w:rPr>
          <w:rFonts w:ascii="Garamond" w:hAnsi="Garamond"/>
          <w:b w:val="0"/>
          <w:bCs w:val="0"/>
          <w:color w:val="auto"/>
          <w:lang w:val="es-MX"/>
        </w:rPr>
      </w:pPr>
      <w:r w:rsidRPr="00391BEE">
        <w:rPr>
          <w:rFonts w:ascii="Garamond" w:hAnsi="Garamond"/>
          <w:b w:val="0"/>
          <w:bCs w:val="0"/>
          <w:color w:val="auto"/>
          <w:lang w:val="es-MX"/>
        </w:rPr>
        <w:t>F</w:t>
      </w:r>
      <w:r>
        <w:rPr>
          <w:rFonts w:ascii="Garamond" w:hAnsi="Garamond"/>
          <w:b w:val="0"/>
          <w:bCs w:val="0"/>
          <w:color w:val="auto"/>
          <w:lang w:val="es-MX"/>
        </w:rPr>
        <w:t>ACULTAD DE FILOSOFÍA Y LETRAS</w:t>
      </w:r>
    </w:p>
    <w:p w14:paraId="3555BF05" w14:textId="77777777" w:rsidR="003D3507" w:rsidRPr="00391BEE" w:rsidRDefault="003D3507" w:rsidP="003D3507">
      <w:pPr>
        <w:pStyle w:val="Textoindependiente"/>
        <w:rPr>
          <w:rFonts w:ascii="Garamond" w:hAnsi="Garamond"/>
          <w:lang w:val="es-MX"/>
        </w:rPr>
      </w:pPr>
    </w:p>
    <w:p w14:paraId="358E025A" w14:textId="77777777" w:rsidR="003D3507" w:rsidRPr="00391BEE" w:rsidRDefault="003D3507" w:rsidP="003D3507">
      <w:pPr>
        <w:pStyle w:val="Textoindependiente"/>
        <w:rPr>
          <w:rFonts w:ascii="Garamond" w:hAnsi="Garamond"/>
          <w:lang w:val="es-MX"/>
        </w:rPr>
      </w:pPr>
    </w:p>
    <w:p w14:paraId="23FD00E0" w14:textId="77777777" w:rsidR="003D3507" w:rsidRPr="00391BEE" w:rsidRDefault="003D3507" w:rsidP="003D3507">
      <w:pPr>
        <w:pStyle w:val="Textoindependiente"/>
        <w:rPr>
          <w:rFonts w:ascii="Garamond" w:hAnsi="Garamond"/>
          <w:lang w:val="es-MX"/>
        </w:rPr>
      </w:pPr>
    </w:p>
    <w:p w14:paraId="3C176479" w14:textId="77777777" w:rsidR="003D3507" w:rsidRPr="00391BEE" w:rsidRDefault="003D3507" w:rsidP="003D3507">
      <w:pPr>
        <w:pStyle w:val="Textoindependiente"/>
        <w:rPr>
          <w:rFonts w:ascii="Garamond" w:hAnsi="Garamond"/>
          <w:lang w:val="es-MX"/>
        </w:rPr>
      </w:pPr>
    </w:p>
    <w:p w14:paraId="68763A4A" w14:textId="77777777" w:rsidR="003D3507" w:rsidRPr="00391BEE" w:rsidRDefault="003D3507" w:rsidP="003D3507">
      <w:pPr>
        <w:pStyle w:val="Ttulo2"/>
        <w:jc w:val="center"/>
        <w:rPr>
          <w:rFonts w:ascii="Garamond" w:hAnsi="Garamond"/>
          <w:color w:val="auto"/>
          <w:lang w:val="es-MX"/>
        </w:rPr>
      </w:pPr>
      <w:bookmarkStart w:id="1" w:name="X96ca3f14b68a1041ffeda70eb3c39119c5d49e7"/>
      <w:r w:rsidRPr="00391BEE">
        <w:rPr>
          <w:rFonts w:ascii="Garamond" w:hAnsi="Garamond"/>
          <w:color w:val="auto"/>
          <w:lang w:val="es-MX"/>
        </w:rPr>
        <w:t xml:space="preserve">ESTADO Y ECONOMÍA DESDE </w:t>
      </w:r>
      <w:r w:rsidRPr="00391BEE">
        <w:rPr>
          <w:rFonts w:ascii="Garamond" w:hAnsi="Garamond"/>
          <w:i/>
          <w:color w:val="auto"/>
          <w:lang w:val="es-MX"/>
        </w:rPr>
        <w:t>TIQQUN</w:t>
      </w:r>
      <w:r w:rsidRPr="00391BEE">
        <w:rPr>
          <w:rFonts w:ascii="Garamond" w:hAnsi="Garamond"/>
          <w:color w:val="auto"/>
          <w:lang w:val="es-MX"/>
        </w:rPr>
        <w:t>:</w:t>
      </w:r>
      <w:r w:rsidRPr="00391BEE">
        <w:rPr>
          <w:rFonts w:ascii="Garamond" w:hAnsi="Garamond"/>
          <w:color w:val="auto"/>
          <w:lang w:val="es-MX"/>
        </w:rPr>
        <w:br/>
        <w:t>PERSPECTIVAS DE ACCIÓN CRÍTICA</w:t>
      </w:r>
      <w:bookmarkEnd w:id="1"/>
    </w:p>
    <w:p w14:paraId="1AA71BE6" w14:textId="77777777" w:rsidR="003D3507" w:rsidRPr="00391BEE" w:rsidRDefault="003D3507" w:rsidP="003D3507">
      <w:pPr>
        <w:pStyle w:val="Ttulo1"/>
        <w:jc w:val="center"/>
        <w:rPr>
          <w:rFonts w:ascii="Garamond" w:hAnsi="Garamond"/>
          <w:color w:val="auto"/>
          <w:lang w:val="es-MX"/>
        </w:rPr>
      </w:pPr>
      <w:bookmarkStart w:id="2" w:name="t-e-s-i-s"/>
    </w:p>
    <w:p w14:paraId="17E6196E" w14:textId="77777777" w:rsidR="003D3507" w:rsidRPr="00391BEE" w:rsidRDefault="003D3507" w:rsidP="003D3507">
      <w:pPr>
        <w:pStyle w:val="Ttulo1"/>
        <w:jc w:val="center"/>
        <w:rPr>
          <w:rFonts w:ascii="Garamond" w:hAnsi="Garamond"/>
          <w:color w:val="auto"/>
          <w:sz w:val="44"/>
          <w:szCs w:val="44"/>
          <w:lang w:val="es-MX"/>
        </w:rPr>
      </w:pPr>
    </w:p>
    <w:p w14:paraId="716A4063" w14:textId="77777777" w:rsidR="003D3507" w:rsidRPr="00391BEE" w:rsidRDefault="003D3507" w:rsidP="003D3507">
      <w:pPr>
        <w:pStyle w:val="Ttulo1"/>
        <w:spacing w:before="120"/>
        <w:jc w:val="center"/>
        <w:rPr>
          <w:rFonts w:ascii="Garamond" w:hAnsi="Garamond"/>
          <w:color w:val="auto"/>
          <w:sz w:val="44"/>
          <w:szCs w:val="44"/>
          <w:lang w:val="es-MX"/>
        </w:rPr>
      </w:pPr>
      <w:r w:rsidRPr="00391BEE">
        <w:rPr>
          <w:rFonts w:ascii="Garamond" w:hAnsi="Garamond"/>
          <w:color w:val="auto"/>
          <w:sz w:val="44"/>
          <w:szCs w:val="44"/>
          <w:lang w:val="es-MX"/>
        </w:rPr>
        <w:t>T  E  S  I  S</w:t>
      </w:r>
      <w:bookmarkEnd w:id="2"/>
    </w:p>
    <w:p w14:paraId="14351559" w14:textId="77777777" w:rsidR="003D3507" w:rsidRPr="00391BEE" w:rsidRDefault="003D3507" w:rsidP="003D3507">
      <w:pPr>
        <w:pStyle w:val="Ttulo4"/>
        <w:spacing w:before="120"/>
        <w:jc w:val="center"/>
        <w:rPr>
          <w:rFonts w:ascii="Garamond" w:hAnsi="Garamond"/>
          <w:b w:val="0"/>
          <w:bCs w:val="0"/>
          <w:color w:val="auto"/>
          <w:lang w:val="es-MX"/>
        </w:rPr>
      </w:pPr>
      <w:bookmarkStart w:id="3" w:name="que-para-optar-por-el-grado-de"/>
      <w:r w:rsidRPr="00391BEE">
        <w:rPr>
          <w:rFonts w:ascii="Garamond" w:hAnsi="Garamond"/>
          <w:b w:val="0"/>
          <w:bCs w:val="0"/>
          <w:color w:val="auto"/>
          <w:lang w:val="es-MX"/>
        </w:rPr>
        <w:t>QUE PARA OPTAR POR EL GRADO DE</w:t>
      </w:r>
      <w:bookmarkEnd w:id="3"/>
    </w:p>
    <w:p w14:paraId="5380A2B7" w14:textId="77777777" w:rsidR="003D3507" w:rsidRPr="00391BEE" w:rsidRDefault="003D3507" w:rsidP="003D3507">
      <w:pPr>
        <w:pStyle w:val="Ttulo4"/>
        <w:spacing w:before="120"/>
        <w:jc w:val="center"/>
        <w:rPr>
          <w:rFonts w:ascii="Garamond" w:hAnsi="Garamond"/>
          <w:color w:val="auto"/>
          <w:sz w:val="32"/>
          <w:szCs w:val="32"/>
          <w:lang w:val="es-MX"/>
        </w:rPr>
      </w:pPr>
      <w:bookmarkStart w:id="4" w:name="licenciado-en-filosofía"/>
      <w:r w:rsidRPr="00391BEE">
        <w:rPr>
          <w:rFonts w:ascii="Garamond" w:hAnsi="Garamond"/>
          <w:color w:val="auto"/>
          <w:sz w:val="32"/>
          <w:szCs w:val="32"/>
          <w:lang w:val="es-MX"/>
        </w:rPr>
        <w:t>LICENCIADO EN FILOSOFÍA</w:t>
      </w:r>
      <w:bookmarkEnd w:id="4"/>
    </w:p>
    <w:p w14:paraId="08EF26D8" w14:textId="77777777" w:rsidR="003D3507" w:rsidRPr="00391BEE" w:rsidRDefault="003D3507" w:rsidP="003D3507">
      <w:pPr>
        <w:pStyle w:val="Ttulo3"/>
        <w:spacing w:before="120"/>
        <w:jc w:val="center"/>
        <w:rPr>
          <w:rFonts w:ascii="Garamond" w:hAnsi="Garamond"/>
          <w:color w:val="auto"/>
          <w:lang w:val="es-MX"/>
        </w:rPr>
      </w:pPr>
      <w:bookmarkStart w:id="5" w:name="presenta"/>
    </w:p>
    <w:p w14:paraId="59B1D035" w14:textId="77777777" w:rsidR="003D3507" w:rsidRPr="00391BEE" w:rsidRDefault="003D3507" w:rsidP="003D3507">
      <w:pPr>
        <w:pStyle w:val="Ttulo3"/>
        <w:spacing w:before="120"/>
        <w:jc w:val="center"/>
        <w:rPr>
          <w:rFonts w:ascii="Garamond" w:hAnsi="Garamond"/>
          <w:color w:val="auto"/>
          <w:lang w:val="es-MX"/>
        </w:rPr>
      </w:pPr>
      <w:r w:rsidRPr="00391BEE">
        <w:rPr>
          <w:rFonts w:ascii="Garamond" w:hAnsi="Garamond"/>
          <w:b w:val="0"/>
          <w:bCs w:val="0"/>
          <w:color w:val="auto"/>
          <w:lang w:val="es-MX"/>
        </w:rPr>
        <w:t>PRESENTA</w:t>
      </w:r>
      <w:r w:rsidRPr="00391BEE">
        <w:rPr>
          <w:rFonts w:ascii="Garamond" w:hAnsi="Garamond"/>
          <w:color w:val="auto"/>
          <w:lang w:val="es-MX"/>
        </w:rPr>
        <w:t>:</w:t>
      </w:r>
      <w:bookmarkEnd w:id="5"/>
    </w:p>
    <w:p w14:paraId="158D73BF" w14:textId="77777777" w:rsidR="003D3507" w:rsidRPr="00391BEE" w:rsidRDefault="003D3507" w:rsidP="003D3507">
      <w:pPr>
        <w:pStyle w:val="Ttulo4"/>
        <w:jc w:val="center"/>
        <w:rPr>
          <w:rFonts w:ascii="Garamond" w:hAnsi="Garamond"/>
          <w:color w:val="auto"/>
          <w:sz w:val="32"/>
          <w:szCs w:val="32"/>
          <w:lang w:val="es-MX"/>
        </w:rPr>
      </w:pPr>
      <w:bookmarkStart w:id="6" w:name="angel-de-jesús-mora-morales"/>
      <w:r w:rsidRPr="00391BEE">
        <w:rPr>
          <w:rFonts w:ascii="Garamond" w:hAnsi="Garamond"/>
          <w:color w:val="auto"/>
          <w:sz w:val="32"/>
          <w:szCs w:val="32"/>
          <w:lang w:val="es-MX"/>
        </w:rPr>
        <w:t>ANGEL DE JESÚS MORA MORALES</w:t>
      </w:r>
      <w:bookmarkEnd w:id="6"/>
    </w:p>
    <w:p w14:paraId="6E9E2ED7" w14:textId="77777777" w:rsidR="003D3507" w:rsidRPr="00391BEE" w:rsidRDefault="003D3507" w:rsidP="003D3507">
      <w:pPr>
        <w:pStyle w:val="Textoindependiente"/>
        <w:rPr>
          <w:rFonts w:ascii="Garamond" w:hAnsi="Garamond"/>
          <w:lang w:val="es-MX"/>
        </w:rPr>
      </w:pPr>
    </w:p>
    <w:p w14:paraId="4577E0BF" w14:textId="74C3D1AA" w:rsidR="003D3507" w:rsidRPr="00391BEE" w:rsidRDefault="00391BEE" w:rsidP="003D3507">
      <w:pPr>
        <w:pStyle w:val="Ttulo3"/>
        <w:spacing w:before="120"/>
        <w:jc w:val="center"/>
        <w:rPr>
          <w:rFonts w:ascii="Garamond" w:hAnsi="Garamond"/>
          <w:color w:val="auto"/>
          <w:lang w:val="es-MX"/>
        </w:rPr>
      </w:pPr>
      <w:r>
        <w:rPr>
          <w:rFonts w:ascii="Garamond" w:hAnsi="Garamond"/>
          <w:color w:val="auto"/>
          <w:lang w:val="es-MX"/>
        </w:rPr>
        <w:t>DIRECTOR DE TESIS</w:t>
      </w:r>
    </w:p>
    <w:p w14:paraId="07B548F3" w14:textId="7062DB4F" w:rsidR="001777FF" w:rsidRPr="00391BEE" w:rsidRDefault="00391BEE" w:rsidP="003D3507">
      <w:pPr>
        <w:pStyle w:val="Textoindependiente"/>
        <w:jc w:val="center"/>
        <w:rPr>
          <w:rFonts w:ascii="Garamond" w:hAnsi="Garamond"/>
          <w:lang w:val="es-MX"/>
        </w:rPr>
      </w:pPr>
      <w:r w:rsidRPr="00391BEE">
        <w:rPr>
          <w:rFonts w:ascii="Garamond" w:hAnsi="Garamond"/>
          <w:lang w:val="es-MX"/>
        </w:rPr>
        <w:t>DR. ALBERTO FERNANDO RUIZ MÉNDEZ</w:t>
      </w:r>
    </w:p>
    <w:sectPr w:rsidR="001777FF" w:rsidRPr="00391BE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08ED0" w14:textId="77777777" w:rsidR="00603E3B" w:rsidRDefault="00603E3B">
      <w:pPr>
        <w:spacing w:after="0"/>
      </w:pPr>
      <w:r>
        <w:separator/>
      </w:r>
    </w:p>
  </w:endnote>
  <w:endnote w:type="continuationSeparator" w:id="0">
    <w:p w14:paraId="5CAB7937" w14:textId="77777777" w:rsidR="00603E3B" w:rsidRDefault="00603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515F6" w14:textId="77777777" w:rsidR="00603E3B" w:rsidRDefault="00603E3B">
      <w:r>
        <w:separator/>
      </w:r>
    </w:p>
  </w:footnote>
  <w:footnote w:type="continuationSeparator" w:id="0">
    <w:p w14:paraId="43B31827" w14:textId="77777777" w:rsidR="00603E3B" w:rsidRDefault="00603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5A42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210"/>
    <w:rsid w:val="0015454C"/>
    <w:rsid w:val="001777FF"/>
    <w:rsid w:val="00233A5A"/>
    <w:rsid w:val="00391BEE"/>
    <w:rsid w:val="003D3507"/>
    <w:rsid w:val="004E29B3"/>
    <w:rsid w:val="00590D07"/>
    <w:rsid w:val="00603E3B"/>
    <w:rsid w:val="00784D58"/>
    <w:rsid w:val="008D6863"/>
    <w:rsid w:val="00B86B75"/>
    <w:rsid w:val="00BC48D5"/>
    <w:rsid w:val="00C36279"/>
    <w:rsid w:val="00C424B5"/>
    <w:rsid w:val="00C94D1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1405"/>
  <w15:docId w15:val="{F3D5A51C-26E6-44F5-A3E5-35207FB3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D3507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3D3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5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Angel de Jesús Mora Morales</cp:lastModifiedBy>
  <cp:revision>5</cp:revision>
  <dcterms:created xsi:type="dcterms:W3CDTF">2019-10-25T17:30:00Z</dcterms:created>
  <dcterms:modified xsi:type="dcterms:W3CDTF">2020-05-20T01:23:00Z</dcterms:modified>
</cp:coreProperties>
</file>