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81F03E" w14:textId="77777777" w:rsidR="00081E6C" w:rsidRPr="00081E6C" w:rsidRDefault="00081E6C" w:rsidP="00081E6C">
      <w:pPr>
        <w:spacing w:line="240" w:lineRule="auto"/>
        <w:rPr>
          <w:sz w:val="22"/>
          <w:szCs w:val="22"/>
        </w:rPr>
      </w:pPr>
      <w:r w:rsidRPr="00081E6C">
        <w:rPr>
          <w:sz w:val="22"/>
          <w:szCs w:val="22"/>
        </w:rPr>
        <w:t>A mis padres, gracias por ser mi fuerza.</w:t>
      </w:r>
    </w:p>
    <w:p w14:paraId="05EA3665" w14:textId="77777777" w:rsidR="00081E6C" w:rsidRPr="00081E6C" w:rsidRDefault="00081E6C" w:rsidP="00081E6C">
      <w:pPr>
        <w:spacing w:line="240" w:lineRule="auto"/>
        <w:rPr>
          <w:sz w:val="22"/>
          <w:szCs w:val="22"/>
        </w:rPr>
      </w:pPr>
      <w:r w:rsidRPr="00081E6C">
        <w:rPr>
          <w:sz w:val="22"/>
          <w:szCs w:val="22"/>
        </w:rPr>
        <w:t>Jaime y Norma, por los diálogos, por ser padres de otra manera.</w:t>
      </w:r>
    </w:p>
    <w:p w14:paraId="05357931" w14:textId="77777777" w:rsidR="00081E6C" w:rsidRPr="00081E6C" w:rsidRDefault="00081E6C" w:rsidP="00081E6C">
      <w:pPr>
        <w:spacing w:line="240" w:lineRule="auto"/>
        <w:rPr>
          <w:sz w:val="22"/>
          <w:szCs w:val="22"/>
        </w:rPr>
      </w:pPr>
      <w:r w:rsidRPr="00081E6C">
        <w:rPr>
          <w:sz w:val="22"/>
          <w:szCs w:val="22"/>
        </w:rPr>
        <w:t xml:space="preserve">Para Mario, Alejandro Montejo, </w:t>
      </w:r>
    </w:p>
    <w:p w14:paraId="6F76FEA0" w14:textId="77777777" w:rsidR="00081E6C" w:rsidRPr="00081E6C" w:rsidRDefault="00081E6C" w:rsidP="00081E6C">
      <w:pPr>
        <w:spacing w:line="240" w:lineRule="auto"/>
        <w:rPr>
          <w:sz w:val="22"/>
          <w:szCs w:val="22"/>
        </w:rPr>
      </w:pPr>
    </w:p>
    <w:p w14:paraId="4313384F" w14:textId="77777777" w:rsidR="00081E6C" w:rsidRPr="00081E6C" w:rsidRDefault="00081E6C" w:rsidP="00081E6C">
      <w:pPr>
        <w:spacing w:line="240" w:lineRule="auto"/>
        <w:rPr>
          <w:sz w:val="22"/>
          <w:szCs w:val="22"/>
        </w:rPr>
      </w:pPr>
      <w:r w:rsidRPr="00081E6C">
        <w:rPr>
          <w:sz w:val="22"/>
          <w:szCs w:val="22"/>
        </w:rPr>
        <w:t xml:space="preserve">Para </w:t>
      </w:r>
      <w:r w:rsidRPr="00081E6C">
        <w:rPr>
          <w:i/>
          <w:sz w:val="22"/>
          <w:szCs w:val="22"/>
        </w:rPr>
        <w:t xml:space="preserve">Hadrien, Laura, Mercurio, Paola, Sebastián, Luis Gabriel, Humus </w:t>
      </w:r>
      <w:r w:rsidRPr="00081E6C">
        <w:rPr>
          <w:sz w:val="22"/>
          <w:szCs w:val="22"/>
        </w:rPr>
        <w:t>y</w:t>
      </w:r>
      <w:r w:rsidRPr="00081E6C">
        <w:rPr>
          <w:i/>
          <w:sz w:val="22"/>
          <w:szCs w:val="22"/>
        </w:rPr>
        <w:t xml:space="preserve"> </w:t>
      </w:r>
      <w:proofErr w:type="spellStart"/>
      <w:r w:rsidRPr="00081E6C">
        <w:rPr>
          <w:i/>
          <w:sz w:val="22"/>
          <w:szCs w:val="22"/>
        </w:rPr>
        <w:t>Cristine</w:t>
      </w:r>
      <w:proofErr w:type="spellEnd"/>
      <w:r w:rsidRPr="00081E6C">
        <w:rPr>
          <w:i/>
          <w:sz w:val="22"/>
          <w:szCs w:val="22"/>
        </w:rPr>
        <w:t>,</w:t>
      </w:r>
      <w:r w:rsidRPr="00081E6C">
        <w:rPr>
          <w:sz w:val="22"/>
          <w:szCs w:val="22"/>
        </w:rPr>
        <w:t xml:space="preserve"> sin cuyo amor y crítica no hubiese podido llegar hasta aquí y porque, de alguna manera, fueron parte de esta experiencia que fue, más que estudiar, vivir la filosofía. Gracias por las caguamas, los tanques (máquinas de guerra) y la mística tragicomedia.</w:t>
      </w:r>
    </w:p>
    <w:p w14:paraId="63C63BC7" w14:textId="77777777" w:rsidR="00081E6C" w:rsidRPr="00081E6C" w:rsidRDefault="00081E6C" w:rsidP="00081E6C">
      <w:pPr>
        <w:spacing w:line="240" w:lineRule="auto"/>
        <w:rPr>
          <w:b/>
          <w:color w:val="auto"/>
          <w:sz w:val="22"/>
          <w:szCs w:val="22"/>
        </w:rPr>
      </w:pPr>
    </w:p>
    <w:p w14:paraId="46F03FFF" w14:textId="77777777" w:rsidR="00081E6C" w:rsidRPr="00081E6C" w:rsidRDefault="00081E6C" w:rsidP="00081E6C">
      <w:pPr>
        <w:spacing w:line="240" w:lineRule="auto"/>
        <w:rPr>
          <w:rFonts w:ascii="Open Sans" w:hAnsi="Open Sans" w:cs="Open Sans"/>
          <w:b/>
          <w:color w:val="auto"/>
          <w:sz w:val="22"/>
          <w:szCs w:val="22"/>
        </w:rPr>
      </w:pPr>
      <w:r w:rsidRPr="00081E6C">
        <w:rPr>
          <w:rFonts w:ascii="Open Sans" w:hAnsi="Open Sans" w:cs="Open Sans"/>
          <w:b/>
          <w:color w:val="auto"/>
          <w:sz w:val="22"/>
          <w:szCs w:val="22"/>
        </w:rPr>
        <w:t>RESUMEN</w:t>
      </w:r>
    </w:p>
    <w:p w14:paraId="09D3F966" w14:textId="77777777" w:rsidR="00081E6C" w:rsidRPr="00081E6C" w:rsidRDefault="00081E6C" w:rsidP="00081E6C">
      <w:pPr>
        <w:pStyle w:val="Citaacadmica"/>
        <w:rPr>
          <w:color w:val="FF0000"/>
          <w:sz w:val="22"/>
          <w:szCs w:val="22"/>
        </w:rPr>
      </w:pPr>
      <w:r w:rsidRPr="00081E6C">
        <w:rPr>
          <w:color w:val="FF0000"/>
          <w:sz w:val="22"/>
          <w:szCs w:val="22"/>
        </w:rPr>
        <w:t xml:space="preserve">El cinismo es el síntoma de la crisis de la democracia liberal. El alt-right es una muestra de la crisis en la imagen. La cultura de la crisis es una respuesta a la ecocatástrofe y es, a su vez, el modo de gobierno pleno del Estado. El Estado es el entramado de operaciones necesarias para mantener la sociedad, que existe únicamente para garantizar la economía y que produce subjetividades relacionadas a través del interés. </w:t>
      </w:r>
    </w:p>
    <w:p w14:paraId="241376C7" w14:textId="77777777" w:rsidR="00081E6C" w:rsidRPr="00081E6C" w:rsidRDefault="00081E6C" w:rsidP="00081E6C">
      <w:pPr>
        <w:pStyle w:val="Citaacadmica"/>
        <w:rPr>
          <w:color w:val="FF0000"/>
          <w:sz w:val="22"/>
          <w:szCs w:val="22"/>
        </w:rPr>
      </w:pPr>
      <w:r w:rsidRPr="00081E6C">
        <w:rPr>
          <w:color w:val="FF0000"/>
          <w:sz w:val="22"/>
          <w:szCs w:val="22"/>
        </w:rPr>
        <w:t xml:space="preserve">Las izquierdas viven una política folk, cuya función es sostener, alimentar y perfeccionar el mito de la sociedad. Para salir de ella, necesitamos crear un Partido </w:t>
      </w:r>
      <w:proofErr w:type="spellStart"/>
      <w:r w:rsidRPr="00081E6C">
        <w:rPr>
          <w:color w:val="FF0000"/>
          <w:sz w:val="22"/>
          <w:szCs w:val="22"/>
        </w:rPr>
        <w:t>tecnocrítico</w:t>
      </w:r>
      <w:proofErr w:type="spellEnd"/>
      <w:r w:rsidRPr="00081E6C">
        <w:rPr>
          <w:color w:val="FF0000"/>
          <w:sz w:val="22"/>
          <w:szCs w:val="22"/>
        </w:rPr>
        <w:t xml:space="preserve">, que haga una disputa por el significado del sujeto (nuestra posición son las formas de vida, distinción molar/molecular // relación constituyente y destituyente) para construir un mundo afuera de la economía. Esta vía se puede lograr con una agenda aceleracionista que se posicione por un concepto positivo de libertad (sintética) y la creación de una industria de la cultura (revisar esto, es muy irónico, tal vez la respuesta es una máquina memética </w:t>
      </w:r>
      <w:proofErr w:type="spellStart"/>
      <w:r w:rsidRPr="00081E6C">
        <w:rPr>
          <w:color w:val="FF0000"/>
          <w:sz w:val="22"/>
          <w:szCs w:val="22"/>
        </w:rPr>
        <w:t>shalalá</w:t>
      </w:r>
      <w:proofErr w:type="spellEnd"/>
      <w:r w:rsidRPr="00081E6C">
        <w:rPr>
          <w:color w:val="FF0000"/>
          <w:sz w:val="22"/>
          <w:szCs w:val="22"/>
        </w:rPr>
        <w:t xml:space="preserve">) que combata al espectáculo, que es el brazo del capitalismo en la imagen. Estas prácticas nos dan las herramientas </w:t>
      </w:r>
      <w:proofErr w:type="spellStart"/>
      <w:r w:rsidRPr="00081E6C">
        <w:rPr>
          <w:color w:val="FF0000"/>
          <w:sz w:val="22"/>
          <w:szCs w:val="22"/>
        </w:rPr>
        <w:t>tecnocríticas</w:t>
      </w:r>
      <w:proofErr w:type="spellEnd"/>
      <w:r w:rsidRPr="00081E6C">
        <w:rPr>
          <w:color w:val="FF0000"/>
          <w:sz w:val="22"/>
          <w:szCs w:val="22"/>
        </w:rPr>
        <w:t xml:space="preserve"> necesarias para las operaciones ontológicas de la cibernética como fase actual de la economía.</w:t>
      </w:r>
    </w:p>
    <w:p w14:paraId="19C07707" w14:textId="77777777" w:rsidR="00081E6C" w:rsidRPr="00081E6C" w:rsidRDefault="00081E6C" w:rsidP="00081E6C">
      <w:pPr>
        <w:pStyle w:val="Citaacadmica"/>
        <w:rPr>
          <w:color w:val="FF0000"/>
          <w:sz w:val="22"/>
          <w:szCs w:val="22"/>
        </w:rPr>
      </w:pPr>
      <w:r w:rsidRPr="00081E6C">
        <w:rPr>
          <w:color w:val="FF0000"/>
          <w:sz w:val="22"/>
          <w:szCs w:val="22"/>
        </w:rPr>
        <w:t xml:space="preserve">El punto en común de las estrategias de combate son más métodos que un destino] </w:t>
      </w:r>
    </w:p>
    <w:p w14:paraId="07A30D01" w14:textId="77777777" w:rsidR="00081E6C" w:rsidRPr="00081E6C" w:rsidRDefault="00081E6C" w:rsidP="00081E6C">
      <w:pPr>
        <w:spacing w:line="240" w:lineRule="auto"/>
        <w:rPr>
          <w:sz w:val="22"/>
          <w:szCs w:val="22"/>
        </w:rPr>
      </w:pPr>
      <w:bookmarkStart w:id="0" w:name="_Toc517897404"/>
    </w:p>
    <w:bookmarkEnd w:id="0"/>
    <w:p w14:paraId="63CF3341" w14:textId="77777777" w:rsidR="009A429F" w:rsidRDefault="009A429F" w:rsidP="009A429F">
      <w:pPr>
        <w:spacing w:line="240" w:lineRule="auto"/>
        <w:jc w:val="left"/>
        <w:rPr>
          <w:sz w:val="22"/>
          <w:szCs w:val="22"/>
        </w:rPr>
      </w:pPr>
    </w:p>
    <w:p w14:paraId="34F5818F" w14:textId="77777777" w:rsidR="009A429F" w:rsidRDefault="009A429F">
      <w:pPr>
        <w:spacing w:after="160" w:line="259" w:lineRule="auto"/>
        <w:jc w:val="left"/>
        <w:rPr>
          <w:sz w:val="22"/>
          <w:szCs w:val="22"/>
        </w:rPr>
      </w:pPr>
      <w:r>
        <w:rPr>
          <w:sz w:val="22"/>
          <w:szCs w:val="22"/>
        </w:rPr>
        <w:br w:type="page"/>
      </w:r>
    </w:p>
    <w:p w14:paraId="7D92B74E" w14:textId="73668320" w:rsidR="004B5A10" w:rsidRPr="00081E6C" w:rsidRDefault="004B5A10" w:rsidP="009A429F">
      <w:pPr>
        <w:spacing w:line="240" w:lineRule="auto"/>
        <w:jc w:val="left"/>
        <w:rPr>
          <w:b/>
          <w:color w:val="auto"/>
          <w:sz w:val="22"/>
          <w:szCs w:val="22"/>
          <w:lang w:eastAsia="es-MX"/>
        </w:rPr>
      </w:pPr>
      <w:bookmarkStart w:id="1" w:name="_Toc532949693"/>
      <w:r w:rsidRPr="00081E6C">
        <w:rPr>
          <w:b/>
          <w:color w:val="auto"/>
          <w:sz w:val="22"/>
          <w:szCs w:val="22"/>
          <w:lang w:eastAsia="es-MX"/>
        </w:rPr>
        <w:lastRenderedPageBreak/>
        <w:t>TAREAS PENDIENTES</w:t>
      </w:r>
      <w:bookmarkEnd w:id="1"/>
    </w:p>
    <w:p w14:paraId="008F3608" w14:textId="77777777" w:rsidR="004B5A10" w:rsidRPr="00081E6C" w:rsidRDefault="004B5A10" w:rsidP="00081E6C">
      <w:pPr>
        <w:spacing w:line="240" w:lineRule="auto"/>
        <w:rPr>
          <w:color w:val="auto"/>
          <w:sz w:val="22"/>
          <w:szCs w:val="22"/>
          <w:lang w:eastAsia="es-MX"/>
        </w:rPr>
      </w:pPr>
      <w:r w:rsidRPr="00081E6C">
        <w:rPr>
          <w:color w:val="auto"/>
          <w:sz w:val="22"/>
          <w:szCs w:val="22"/>
          <w:lang w:eastAsia="es-MX"/>
        </w:rPr>
        <w:t>Repasar conceptos de Hegel:</w:t>
      </w:r>
    </w:p>
    <w:p w14:paraId="11188CC7" w14:textId="77777777" w:rsidR="004B5A10" w:rsidRPr="00081E6C" w:rsidRDefault="004B5A10" w:rsidP="00081E6C">
      <w:pPr>
        <w:spacing w:line="240" w:lineRule="auto"/>
        <w:rPr>
          <w:color w:val="auto"/>
          <w:sz w:val="22"/>
          <w:szCs w:val="22"/>
          <w:lang w:eastAsia="es-MX"/>
        </w:rPr>
      </w:pPr>
      <w:r w:rsidRPr="00081E6C">
        <w:rPr>
          <w:color w:val="auto"/>
          <w:sz w:val="22"/>
          <w:szCs w:val="22"/>
          <w:lang w:eastAsia="es-MX"/>
        </w:rPr>
        <w:tab/>
        <w:t>Interioridad/exterioridad</w:t>
      </w:r>
    </w:p>
    <w:p w14:paraId="75DD66CA" w14:textId="77777777" w:rsidR="004B5A10" w:rsidRPr="00081E6C" w:rsidRDefault="004B5A10" w:rsidP="00081E6C">
      <w:pPr>
        <w:spacing w:line="240" w:lineRule="auto"/>
        <w:rPr>
          <w:color w:val="auto"/>
          <w:sz w:val="22"/>
          <w:szCs w:val="22"/>
          <w:lang w:eastAsia="es-MX"/>
        </w:rPr>
      </w:pPr>
      <w:r w:rsidRPr="00081E6C">
        <w:rPr>
          <w:color w:val="auto"/>
          <w:sz w:val="22"/>
          <w:szCs w:val="22"/>
          <w:lang w:eastAsia="es-MX"/>
        </w:rPr>
        <w:tab/>
        <w:t>Negación de negación</w:t>
      </w:r>
    </w:p>
    <w:p w14:paraId="49BD3713" w14:textId="77777777" w:rsidR="004B5A10" w:rsidRPr="00081E6C" w:rsidRDefault="004B5A10" w:rsidP="00081E6C">
      <w:pPr>
        <w:spacing w:line="240" w:lineRule="auto"/>
        <w:rPr>
          <w:color w:val="auto"/>
          <w:sz w:val="22"/>
          <w:szCs w:val="22"/>
          <w:lang w:eastAsia="es-MX"/>
        </w:rPr>
      </w:pPr>
      <w:r w:rsidRPr="00081E6C">
        <w:rPr>
          <w:color w:val="auto"/>
          <w:sz w:val="22"/>
          <w:szCs w:val="22"/>
          <w:lang w:eastAsia="es-MX"/>
        </w:rPr>
        <w:tab/>
        <w:t xml:space="preserve">Conciencia infeliz (vincular con </w:t>
      </w:r>
      <w:proofErr w:type="spellStart"/>
      <w:r w:rsidRPr="00081E6C">
        <w:rPr>
          <w:color w:val="auto"/>
          <w:sz w:val="22"/>
          <w:szCs w:val="22"/>
          <w:lang w:eastAsia="es-MX"/>
        </w:rPr>
        <w:t>incels</w:t>
      </w:r>
      <w:proofErr w:type="spellEnd"/>
      <w:r w:rsidRPr="00081E6C">
        <w:rPr>
          <w:color w:val="auto"/>
          <w:sz w:val="22"/>
          <w:szCs w:val="22"/>
          <w:lang w:eastAsia="es-MX"/>
        </w:rPr>
        <w:t>)</w:t>
      </w:r>
    </w:p>
    <w:p w14:paraId="7AF6B47B" w14:textId="0973FF49" w:rsidR="004B5A10" w:rsidRPr="00081E6C" w:rsidRDefault="004B5A10" w:rsidP="00081E6C">
      <w:pPr>
        <w:spacing w:line="240" w:lineRule="auto"/>
        <w:rPr>
          <w:color w:val="auto"/>
          <w:sz w:val="22"/>
          <w:szCs w:val="22"/>
          <w:lang w:eastAsia="es-MX"/>
        </w:rPr>
      </w:pPr>
      <w:r w:rsidRPr="00081E6C">
        <w:rPr>
          <w:color w:val="auto"/>
          <w:sz w:val="22"/>
          <w:szCs w:val="22"/>
          <w:lang w:eastAsia="es-MX"/>
        </w:rPr>
        <w:t xml:space="preserve">Añadir concepto de </w:t>
      </w:r>
      <w:proofErr w:type="spellStart"/>
      <w:r w:rsidRPr="00081E6C">
        <w:rPr>
          <w:color w:val="auto"/>
          <w:sz w:val="22"/>
          <w:szCs w:val="22"/>
          <w:lang w:eastAsia="es-MX"/>
        </w:rPr>
        <w:t>Mukatsuku</w:t>
      </w:r>
      <w:proofErr w:type="spellEnd"/>
      <w:r w:rsidRPr="00081E6C">
        <w:rPr>
          <w:color w:val="auto"/>
          <w:sz w:val="22"/>
          <w:szCs w:val="22"/>
          <w:lang w:eastAsia="es-MX"/>
        </w:rPr>
        <w:t>, la náusea</w:t>
      </w:r>
      <w:r w:rsidR="003A2BBA">
        <w:rPr>
          <w:color w:val="auto"/>
          <w:sz w:val="22"/>
          <w:szCs w:val="22"/>
          <w:lang w:eastAsia="es-MX"/>
        </w:rPr>
        <w:t xml:space="preserve">. De Mono no </w:t>
      </w:r>
      <w:proofErr w:type="spellStart"/>
      <w:r w:rsidR="003A2BBA">
        <w:rPr>
          <w:color w:val="auto"/>
          <w:sz w:val="22"/>
          <w:szCs w:val="22"/>
          <w:lang w:eastAsia="es-MX"/>
        </w:rPr>
        <w:t>aware</w:t>
      </w:r>
      <w:proofErr w:type="spellEnd"/>
    </w:p>
    <w:p w14:paraId="6576D80E" w14:textId="77777777" w:rsidR="004B5A10" w:rsidRPr="00081E6C" w:rsidRDefault="004B5A10" w:rsidP="00081E6C">
      <w:pPr>
        <w:spacing w:line="240" w:lineRule="auto"/>
        <w:rPr>
          <w:color w:val="auto"/>
          <w:sz w:val="22"/>
          <w:szCs w:val="22"/>
          <w:lang w:eastAsia="es-MX"/>
        </w:rPr>
      </w:pPr>
      <w:r w:rsidRPr="00081E6C">
        <w:rPr>
          <w:color w:val="auto"/>
          <w:sz w:val="22"/>
          <w:szCs w:val="22"/>
          <w:lang w:eastAsia="es-MX"/>
        </w:rPr>
        <w:t xml:space="preserve">Tecnocrítica: Testo-yonqui, Tres ecologías para planteamiento. </w:t>
      </w:r>
      <w:proofErr w:type="spellStart"/>
      <w:r w:rsidRPr="00081E6C">
        <w:rPr>
          <w:color w:val="auto"/>
          <w:sz w:val="22"/>
          <w:szCs w:val="22"/>
          <w:lang w:eastAsia="es-MX"/>
        </w:rPr>
        <w:t>Xenofeminismo</w:t>
      </w:r>
      <w:proofErr w:type="spellEnd"/>
      <w:r w:rsidRPr="00081E6C">
        <w:rPr>
          <w:color w:val="auto"/>
          <w:sz w:val="22"/>
          <w:szCs w:val="22"/>
          <w:lang w:eastAsia="es-MX"/>
        </w:rPr>
        <w:t xml:space="preserve"> interseccional y Redes afectivas y revoluciones para tecnopolítica. Leonor Silvestri notas sobre sus talleres. Altwoke relación de sistema para capítulo 3</w:t>
      </w:r>
    </w:p>
    <w:p w14:paraId="1B4B7737" w14:textId="77777777" w:rsidR="004B5A10" w:rsidRPr="00081E6C" w:rsidRDefault="004B5A10" w:rsidP="00081E6C">
      <w:pPr>
        <w:spacing w:line="240" w:lineRule="auto"/>
        <w:rPr>
          <w:color w:val="auto"/>
          <w:sz w:val="22"/>
          <w:szCs w:val="22"/>
          <w:lang w:eastAsia="es-MX"/>
        </w:rPr>
      </w:pPr>
      <w:r w:rsidRPr="00081E6C">
        <w:rPr>
          <w:color w:val="auto"/>
          <w:sz w:val="22"/>
          <w:szCs w:val="22"/>
          <w:lang w:eastAsia="es-MX"/>
        </w:rPr>
        <w:t xml:space="preserve">La cuestión del futuro: Four Futures y </w:t>
      </w:r>
      <w:proofErr w:type="spellStart"/>
      <w:r w:rsidRPr="00081E6C">
        <w:rPr>
          <w:color w:val="auto"/>
          <w:sz w:val="22"/>
          <w:szCs w:val="22"/>
          <w:lang w:eastAsia="es-MX"/>
        </w:rPr>
        <w:t>Srnicek</w:t>
      </w:r>
      <w:proofErr w:type="spellEnd"/>
      <w:r w:rsidRPr="00081E6C">
        <w:rPr>
          <w:color w:val="auto"/>
          <w:sz w:val="22"/>
          <w:szCs w:val="22"/>
          <w:lang w:eastAsia="es-MX"/>
        </w:rPr>
        <w:t xml:space="preserve">. </w:t>
      </w:r>
    </w:p>
    <w:p w14:paraId="39294290" w14:textId="77777777" w:rsidR="004B5A10" w:rsidRPr="00081E6C" w:rsidRDefault="004B5A10" w:rsidP="00081E6C">
      <w:pPr>
        <w:spacing w:line="240" w:lineRule="auto"/>
        <w:rPr>
          <w:color w:val="auto"/>
          <w:sz w:val="22"/>
          <w:szCs w:val="22"/>
          <w:lang w:eastAsia="es-MX"/>
        </w:rPr>
      </w:pPr>
      <w:r w:rsidRPr="00081E6C">
        <w:rPr>
          <w:color w:val="auto"/>
          <w:sz w:val="22"/>
          <w:szCs w:val="22"/>
          <w:lang w:eastAsia="es-MX"/>
        </w:rPr>
        <w:t xml:space="preserve">Sociedad del cansancio y aburrimiento. Apuntar a historia del neoliberalismo de Harvey y The Century of the </w:t>
      </w:r>
      <w:proofErr w:type="spellStart"/>
      <w:r w:rsidRPr="00081E6C">
        <w:rPr>
          <w:color w:val="auto"/>
          <w:sz w:val="22"/>
          <w:szCs w:val="22"/>
          <w:lang w:eastAsia="es-MX"/>
        </w:rPr>
        <w:t>Self</w:t>
      </w:r>
      <w:proofErr w:type="spellEnd"/>
      <w:r w:rsidRPr="00081E6C">
        <w:rPr>
          <w:color w:val="auto"/>
          <w:sz w:val="22"/>
          <w:szCs w:val="22"/>
          <w:lang w:eastAsia="es-MX"/>
        </w:rPr>
        <w:t>.</w:t>
      </w:r>
    </w:p>
    <w:p w14:paraId="7EEB5005" w14:textId="7E64FB6A" w:rsidR="004B5A10" w:rsidRPr="00081E6C" w:rsidRDefault="001B2454" w:rsidP="00081E6C">
      <w:pPr>
        <w:spacing w:line="240" w:lineRule="auto"/>
        <w:rPr>
          <w:color w:val="auto"/>
          <w:sz w:val="22"/>
          <w:szCs w:val="22"/>
          <w:lang w:eastAsia="es-MX"/>
        </w:rPr>
      </w:pPr>
      <w:r w:rsidRPr="00081E6C">
        <w:rPr>
          <w:color w:val="auto"/>
          <w:sz w:val="22"/>
          <w:szCs w:val="22"/>
          <w:lang w:eastAsia="es-MX"/>
        </w:rPr>
        <w:t>Resumen del Partido imaginario, reflexión sobre la criminalidad</w:t>
      </w:r>
    </w:p>
    <w:p w14:paraId="2469DB7C" w14:textId="77777777" w:rsidR="004B5A10" w:rsidRPr="00081E6C" w:rsidRDefault="004B5A10" w:rsidP="00081E6C">
      <w:pPr>
        <w:spacing w:line="240" w:lineRule="auto"/>
        <w:rPr>
          <w:b/>
          <w:color w:val="auto"/>
          <w:sz w:val="22"/>
          <w:szCs w:val="22"/>
          <w:lang w:eastAsia="es-MX"/>
        </w:rPr>
      </w:pPr>
      <w:r w:rsidRPr="00081E6C">
        <w:rPr>
          <w:b/>
          <w:color w:val="auto"/>
          <w:sz w:val="22"/>
          <w:szCs w:val="22"/>
          <w:lang w:eastAsia="es-MX"/>
        </w:rPr>
        <w:t>NOTAS</w:t>
      </w:r>
    </w:p>
    <w:p w14:paraId="0C15EDB4" w14:textId="77777777" w:rsidR="004B5A10" w:rsidRPr="00081E6C" w:rsidRDefault="004B5A10" w:rsidP="00081E6C">
      <w:pPr>
        <w:spacing w:line="240" w:lineRule="auto"/>
        <w:rPr>
          <w:color w:val="auto"/>
          <w:sz w:val="22"/>
          <w:szCs w:val="22"/>
          <w:lang w:eastAsia="es-MX"/>
        </w:rPr>
      </w:pPr>
      <w:r w:rsidRPr="00081E6C">
        <w:rPr>
          <w:color w:val="auto"/>
          <w:sz w:val="22"/>
          <w:szCs w:val="22"/>
          <w:lang w:eastAsia="es-MX"/>
        </w:rPr>
        <w:t xml:space="preserve">¿Cuál es la relación entre dispositivo y mercancía? ¿saber poder o poder saber? </w:t>
      </w:r>
    </w:p>
    <w:p w14:paraId="404CDB12" w14:textId="77777777" w:rsidR="004B5A10" w:rsidRPr="00081E6C" w:rsidRDefault="004B5A10" w:rsidP="00081E6C">
      <w:pPr>
        <w:spacing w:line="240" w:lineRule="auto"/>
        <w:rPr>
          <w:color w:val="auto"/>
          <w:sz w:val="22"/>
          <w:szCs w:val="22"/>
          <w:lang w:eastAsia="es-MX"/>
        </w:rPr>
      </w:pPr>
      <w:r w:rsidRPr="00081E6C">
        <w:rPr>
          <w:color w:val="auto"/>
          <w:sz w:val="22"/>
          <w:szCs w:val="22"/>
          <w:lang w:eastAsia="es-MX"/>
        </w:rPr>
        <w:t>¿Lumpenproletariado es la clase de los cuerpos presentes por ser no clase?</w:t>
      </w:r>
    </w:p>
    <w:p w14:paraId="5F7D22B8" w14:textId="77777777" w:rsidR="004B5A10" w:rsidRPr="00081E6C" w:rsidRDefault="004B5A10" w:rsidP="00081E6C">
      <w:pPr>
        <w:spacing w:line="240" w:lineRule="auto"/>
        <w:rPr>
          <w:color w:val="auto"/>
          <w:sz w:val="22"/>
          <w:szCs w:val="22"/>
          <w:lang w:eastAsia="es-MX"/>
        </w:rPr>
      </w:pPr>
      <w:r w:rsidRPr="00081E6C">
        <w:rPr>
          <w:color w:val="auto"/>
          <w:sz w:val="22"/>
          <w:szCs w:val="22"/>
          <w:lang w:eastAsia="es-MX"/>
        </w:rPr>
        <w:t>Violencia estructural es interseccional, se da por sexo, raza y clase.</w:t>
      </w:r>
    </w:p>
    <w:p w14:paraId="5EA9DD3C" w14:textId="77777777" w:rsidR="004B5A10" w:rsidRPr="00081E6C" w:rsidRDefault="004B5A10" w:rsidP="00081E6C">
      <w:pPr>
        <w:spacing w:line="240" w:lineRule="auto"/>
        <w:rPr>
          <w:color w:val="auto"/>
          <w:sz w:val="22"/>
          <w:szCs w:val="22"/>
          <w:lang w:eastAsia="es-MX"/>
        </w:rPr>
      </w:pPr>
      <w:r w:rsidRPr="00081E6C">
        <w:rPr>
          <w:color w:val="auto"/>
          <w:sz w:val="22"/>
          <w:szCs w:val="22"/>
          <w:lang w:eastAsia="es-MX"/>
        </w:rPr>
        <w:t>Combinar con entrelazamiento de altwoke (dispositivos sociales + aparato de captura + cadena de producción + algoritmo)</w:t>
      </w:r>
    </w:p>
    <w:p w14:paraId="35993252" w14:textId="77777777" w:rsidR="004B5A10" w:rsidRPr="00081E6C" w:rsidRDefault="004B5A10" w:rsidP="00081E6C">
      <w:pPr>
        <w:spacing w:line="240" w:lineRule="auto"/>
        <w:rPr>
          <w:color w:val="auto"/>
          <w:sz w:val="22"/>
          <w:szCs w:val="22"/>
          <w:lang w:eastAsia="es-MX"/>
        </w:rPr>
      </w:pPr>
      <w:r w:rsidRPr="00081E6C">
        <w:rPr>
          <w:color w:val="auto"/>
          <w:sz w:val="22"/>
          <w:szCs w:val="22"/>
          <w:lang w:eastAsia="es-MX"/>
        </w:rPr>
        <w:t xml:space="preserve">Trabajo es la apropiación capitalista del excedente, del valor al uno, al </w:t>
      </w:r>
      <w:proofErr w:type="spellStart"/>
      <w:r w:rsidRPr="00081E6C">
        <w:rPr>
          <w:color w:val="auto"/>
          <w:sz w:val="22"/>
          <w:szCs w:val="22"/>
          <w:lang w:eastAsia="es-MX"/>
        </w:rPr>
        <w:t>socius</w:t>
      </w:r>
      <w:proofErr w:type="spellEnd"/>
      <w:r w:rsidRPr="00081E6C">
        <w:rPr>
          <w:color w:val="auto"/>
          <w:sz w:val="22"/>
          <w:szCs w:val="22"/>
          <w:lang w:eastAsia="es-MX"/>
        </w:rPr>
        <w:t xml:space="preserve">. La nuda vida es la </w:t>
      </w:r>
      <w:proofErr w:type="spellStart"/>
      <w:r w:rsidRPr="00081E6C">
        <w:rPr>
          <w:color w:val="auto"/>
          <w:sz w:val="22"/>
          <w:szCs w:val="22"/>
          <w:lang w:eastAsia="es-MX"/>
        </w:rPr>
        <w:t>potentia</w:t>
      </w:r>
      <w:proofErr w:type="spellEnd"/>
      <w:r w:rsidRPr="00081E6C">
        <w:rPr>
          <w:color w:val="auto"/>
          <w:sz w:val="22"/>
          <w:szCs w:val="22"/>
          <w:lang w:eastAsia="es-MX"/>
        </w:rPr>
        <w:t xml:space="preserve"> </w:t>
      </w:r>
      <w:proofErr w:type="spellStart"/>
      <w:r w:rsidRPr="00081E6C">
        <w:rPr>
          <w:color w:val="auto"/>
          <w:sz w:val="22"/>
          <w:szCs w:val="22"/>
          <w:lang w:eastAsia="es-MX"/>
        </w:rPr>
        <w:t>gaudendi</w:t>
      </w:r>
      <w:proofErr w:type="spellEnd"/>
      <w:r w:rsidRPr="00081E6C">
        <w:rPr>
          <w:color w:val="auto"/>
          <w:sz w:val="22"/>
          <w:szCs w:val="22"/>
          <w:lang w:eastAsia="es-MX"/>
        </w:rPr>
        <w:t>, es una posición en el mercado sexual, racial y de clase a través de un condicionamiento de deseo con una instancia, un rostro(máscara) en cada dispositivo.</w:t>
      </w:r>
    </w:p>
    <w:p w14:paraId="512C405D" w14:textId="77777777" w:rsidR="004B5A10" w:rsidRPr="00081E6C" w:rsidRDefault="004B5A10" w:rsidP="00081E6C">
      <w:pPr>
        <w:spacing w:line="240" w:lineRule="auto"/>
        <w:rPr>
          <w:color w:val="auto"/>
          <w:sz w:val="22"/>
          <w:szCs w:val="22"/>
          <w:lang w:eastAsia="es-MX"/>
        </w:rPr>
      </w:pPr>
      <w:r w:rsidRPr="00081E6C">
        <w:rPr>
          <w:color w:val="auto"/>
          <w:sz w:val="22"/>
          <w:szCs w:val="22"/>
          <w:lang w:eastAsia="es-MX"/>
        </w:rPr>
        <w:t xml:space="preserve">Lo que hace Tiqqun es recolocar la discusión, hacerla partido, iluminar la posición del hablante para romper con el “se” de las indeterminaciones, que configuran la mirada del Estado. La máquina del Estado se apropia del deseo antes que de la producción, la mercancía se </w:t>
      </w:r>
      <w:proofErr w:type="spellStart"/>
      <w:r w:rsidRPr="00081E6C">
        <w:rPr>
          <w:color w:val="auto"/>
          <w:sz w:val="22"/>
          <w:szCs w:val="22"/>
          <w:lang w:eastAsia="es-MX"/>
        </w:rPr>
        <w:t>desterritorializa-reterritorializa</w:t>
      </w:r>
      <w:proofErr w:type="spellEnd"/>
      <w:r w:rsidRPr="00081E6C">
        <w:rPr>
          <w:color w:val="auto"/>
          <w:sz w:val="22"/>
          <w:szCs w:val="22"/>
          <w:lang w:eastAsia="es-MX"/>
        </w:rPr>
        <w:t>, y se materializa-desmaterializa porque juega con una potencia vital más rápida: la excitación y el orgasmo.</w:t>
      </w:r>
    </w:p>
    <w:p w14:paraId="29AE220D" w14:textId="77777777" w:rsidR="004B5A10" w:rsidRPr="00081E6C" w:rsidRDefault="004B5A10" w:rsidP="00081E6C">
      <w:pPr>
        <w:spacing w:line="240" w:lineRule="auto"/>
        <w:rPr>
          <w:color w:val="auto"/>
          <w:sz w:val="22"/>
          <w:szCs w:val="22"/>
          <w:lang w:eastAsia="es-MX"/>
        </w:rPr>
      </w:pPr>
      <w:r w:rsidRPr="00081E6C">
        <w:rPr>
          <w:color w:val="auto"/>
          <w:sz w:val="22"/>
          <w:szCs w:val="22"/>
          <w:lang w:eastAsia="es-MX"/>
        </w:rPr>
        <w:t>Neoliberalismo tiene características económicas y discursivas propias: mercados, eficiencia y efectividad, plusvalor capitalista.</w:t>
      </w:r>
    </w:p>
    <w:p w14:paraId="185D26A4" w14:textId="77777777" w:rsidR="004B5A10" w:rsidRPr="00081E6C" w:rsidRDefault="004B5A10" w:rsidP="00081E6C">
      <w:pPr>
        <w:spacing w:line="240" w:lineRule="auto"/>
        <w:rPr>
          <w:color w:val="auto"/>
          <w:sz w:val="22"/>
          <w:szCs w:val="22"/>
          <w:lang w:eastAsia="es-MX"/>
        </w:rPr>
      </w:pPr>
      <w:r w:rsidRPr="00081E6C">
        <w:rPr>
          <w:color w:val="auto"/>
          <w:sz w:val="22"/>
          <w:szCs w:val="22"/>
          <w:lang w:eastAsia="es-MX"/>
        </w:rPr>
        <w:t>En ese sentido, vivimos en una crisis de la imagen. La impronta revolucionaria se juega ya no solo en destituir, es decir, en hacer innecesarias las estructuras oxidadas del Estado, sino en recuperar la capacidad de imaginar.</w:t>
      </w:r>
    </w:p>
    <w:p w14:paraId="48A013DB" w14:textId="77777777" w:rsidR="004B5A10" w:rsidRPr="00081E6C" w:rsidRDefault="004B5A10" w:rsidP="00081E6C">
      <w:pPr>
        <w:spacing w:line="240" w:lineRule="auto"/>
        <w:rPr>
          <w:color w:val="auto"/>
          <w:sz w:val="22"/>
          <w:szCs w:val="22"/>
          <w:lang w:eastAsia="es-MX"/>
        </w:rPr>
      </w:pPr>
      <w:r w:rsidRPr="00081E6C">
        <w:rPr>
          <w:color w:val="auto"/>
          <w:sz w:val="22"/>
          <w:szCs w:val="22"/>
          <w:lang w:eastAsia="es-MX"/>
        </w:rPr>
        <w:t>Son tiempos de acción crítica y radical</w:t>
      </w:r>
    </w:p>
    <w:p w14:paraId="40268DD4" w14:textId="77777777" w:rsidR="004B5A10" w:rsidRPr="00081E6C" w:rsidRDefault="004B5A10" w:rsidP="00081E6C">
      <w:pPr>
        <w:spacing w:line="240" w:lineRule="auto"/>
        <w:rPr>
          <w:color w:val="auto"/>
          <w:sz w:val="22"/>
          <w:szCs w:val="22"/>
          <w:lang w:eastAsia="es-MX"/>
        </w:rPr>
      </w:pPr>
      <w:r w:rsidRPr="00081E6C">
        <w:rPr>
          <w:color w:val="auto"/>
          <w:sz w:val="22"/>
          <w:szCs w:val="22"/>
          <w:lang w:eastAsia="es-MX"/>
        </w:rPr>
        <w:t xml:space="preserve">La cuestión de la tecnología está presente en </w:t>
      </w:r>
      <w:proofErr w:type="spellStart"/>
      <w:r w:rsidRPr="00081E6C">
        <w:rPr>
          <w:color w:val="auto"/>
          <w:sz w:val="22"/>
          <w:szCs w:val="22"/>
          <w:lang w:eastAsia="es-MX"/>
        </w:rPr>
        <w:t>Milieu</w:t>
      </w:r>
      <w:proofErr w:type="spellEnd"/>
      <w:r w:rsidRPr="00081E6C">
        <w:rPr>
          <w:color w:val="auto"/>
          <w:sz w:val="22"/>
          <w:szCs w:val="22"/>
          <w:lang w:eastAsia="es-MX"/>
        </w:rPr>
        <w:t xml:space="preserve"> et </w:t>
      </w:r>
      <w:proofErr w:type="spellStart"/>
      <w:r w:rsidRPr="00081E6C">
        <w:rPr>
          <w:color w:val="auto"/>
          <w:sz w:val="22"/>
          <w:szCs w:val="22"/>
          <w:lang w:eastAsia="es-MX"/>
        </w:rPr>
        <w:t>Techniques</w:t>
      </w:r>
      <w:proofErr w:type="spellEnd"/>
      <w:r w:rsidRPr="00081E6C">
        <w:rPr>
          <w:color w:val="auto"/>
          <w:sz w:val="22"/>
          <w:szCs w:val="22"/>
          <w:lang w:eastAsia="es-MX"/>
        </w:rPr>
        <w:t xml:space="preserve">. </w:t>
      </w:r>
    </w:p>
    <w:p w14:paraId="221BCC9E" w14:textId="77777777" w:rsidR="004B5A10" w:rsidRPr="00081E6C" w:rsidRDefault="004B5A10" w:rsidP="00081E6C">
      <w:pPr>
        <w:spacing w:line="240" w:lineRule="auto"/>
        <w:rPr>
          <w:color w:val="auto"/>
          <w:sz w:val="22"/>
          <w:szCs w:val="22"/>
          <w:lang w:eastAsia="es-MX"/>
        </w:rPr>
      </w:pPr>
      <w:r w:rsidRPr="00081E6C">
        <w:rPr>
          <w:color w:val="auto"/>
          <w:sz w:val="22"/>
          <w:szCs w:val="22"/>
          <w:lang w:eastAsia="es-MX"/>
        </w:rPr>
        <w:t>Bien nos atreveríamos a proponer que hay una diferencia psicosomática entre el individuo que acata el orden del Estado y actúa por la pena, y aquel que actúa bajo la coacción de la pena. Mientras que el primero parte de la consciencia de que el miedo es el pilar de su integración con los demás, el segundo sabe que sus libertades estarán permitidas tanto como sea capaz de interpretar las leyes a su favor para evitar la coacción. Hobbes contrapone leyes a pasiones, que son también diferentes a las razones. Según nuestra consideración, las leyes de la naturaleza también podrían bien ser leyes de la civilidad.</w:t>
      </w:r>
    </w:p>
    <w:p w14:paraId="66F88D39" w14:textId="77777777" w:rsidR="00362A5E" w:rsidRDefault="00362A5E" w:rsidP="003F2E6C">
      <w:pPr>
        <w:spacing w:line="240" w:lineRule="auto"/>
        <w:rPr>
          <w:b/>
          <w:sz w:val="22"/>
          <w:szCs w:val="22"/>
        </w:rPr>
      </w:pPr>
    </w:p>
    <w:p w14:paraId="53DB3054" w14:textId="16CD8F20" w:rsidR="003F2E6C" w:rsidRPr="00081E6C" w:rsidRDefault="003F2E6C" w:rsidP="003F2E6C">
      <w:pPr>
        <w:spacing w:line="240" w:lineRule="auto"/>
        <w:rPr>
          <w:b/>
          <w:sz w:val="22"/>
          <w:szCs w:val="22"/>
        </w:rPr>
      </w:pPr>
      <w:r w:rsidRPr="00081E6C">
        <w:rPr>
          <w:b/>
          <w:sz w:val="22"/>
          <w:szCs w:val="22"/>
        </w:rPr>
        <w:t>Puntos clave para entender al Comité invisible</w:t>
      </w:r>
    </w:p>
    <w:p w14:paraId="1AD9E8C0" w14:textId="77777777" w:rsidR="003F2E6C" w:rsidRPr="00081E6C" w:rsidRDefault="003F2E6C" w:rsidP="003F2E6C">
      <w:pPr>
        <w:spacing w:line="240" w:lineRule="auto"/>
        <w:rPr>
          <w:sz w:val="22"/>
          <w:szCs w:val="22"/>
        </w:rPr>
      </w:pPr>
      <w:r w:rsidRPr="00081E6C">
        <w:rPr>
          <w:sz w:val="22"/>
          <w:szCs w:val="22"/>
        </w:rPr>
        <w:t xml:space="preserve">En Francia de finales de los años sesenta y principios de los setenta proliferaron dos movimientos de vanguardia conocidos como situacionismo y letrismo </w:t>
      </w:r>
      <w:r w:rsidRPr="00081E6C">
        <w:rPr>
          <w:color w:val="FF0000"/>
          <w:sz w:val="22"/>
          <w:szCs w:val="22"/>
        </w:rPr>
        <w:t>DEFINIR</w:t>
      </w:r>
      <w:r w:rsidRPr="00081E6C">
        <w:rPr>
          <w:sz w:val="22"/>
          <w:szCs w:val="22"/>
        </w:rPr>
        <w:t xml:space="preserve">. Las subjetividades de la sociedad parisina eran el prototipo de la era burguesa, deudor del Arte y la Política y demandaban un modelo seriado de consumo a partir del espectáculo y una nueva metafísica del consumo de objetos y eventos intangibles, surge el situacionismo como un movimiento caracterizado por una voluntad de oscuridad, de opacidad. Fue una vanguardia específica y conspirativa, no una vanguardia </w:t>
      </w:r>
      <w:proofErr w:type="spellStart"/>
      <w:r w:rsidRPr="00081E6C">
        <w:rPr>
          <w:sz w:val="22"/>
          <w:szCs w:val="22"/>
        </w:rPr>
        <w:t>clientelística</w:t>
      </w:r>
      <w:proofErr w:type="spellEnd"/>
      <w:r w:rsidRPr="00081E6C">
        <w:rPr>
          <w:sz w:val="22"/>
          <w:szCs w:val="22"/>
        </w:rPr>
        <w:t xml:space="preserve">. Para 1999, el autodenominado Comité Invisible publica el primer número de la revista de lo que ellos </w:t>
      </w:r>
      <w:proofErr w:type="gramStart"/>
      <w:r w:rsidRPr="00081E6C">
        <w:rPr>
          <w:sz w:val="22"/>
          <w:szCs w:val="22"/>
        </w:rPr>
        <w:t>denominan como</w:t>
      </w:r>
      <w:proofErr w:type="gramEnd"/>
      <w:r w:rsidRPr="00081E6C">
        <w:rPr>
          <w:sz w:val="22"/>
          <w:szCs w:val="22"/>
        </w:rPr>
        <w:t xml:space="preserve"> metafísica crítica. El nombre de la publicación es </w:t>
      </w:r>
      <w:r w:rsidRPr="00081E6C">
        <w:rPr>
          <w:i/>
          <w:sz w:val="22"/>
          <w:szCs w:val="22"/>
        </w:rPr>
        <w:t xml:space="preserve">Tiqqun. </w:t>
      </w:r>
      <w:r w:rsidRPr="00081E6C">
        <w:rPr>
          <w:iCs/>
          <w:sz w:val="22"/>
          <w:szCs w:val="22"/>
        </w:rPr>
        <w:t>F</w:t>
      </w:r>
      <w:r w:rsidRPr="00081E6C">
        <w:rPr>
          <w:sz w:val="22"/>
          <w:szCs w:val="22"/>
        </w:rPr>
        <w:t xml:space="preserve">ue una revista compuesta de dos volúmenes publicados en 1999 y 2001. La revista se divide en dos volúmenes. Uno desarrolla una crítica radical del panorama de la metafísica contemporánea </w:t>
      </w:r>
      <w:r w:rsidRPr="00081E6C">
        <w:rPr>
          <w:sz w:val="22"/>
          <w:szCs w:val="22"/>
        </w:rPr>
        <w:lastRenderedPageBreak/>
        <w:t xml:space="preserve">y el otro se concentra fundamentalmente en una reflexión en torno a lo político desde un análisis crítico y radical. </w:t>
      </w:r>
      <w:r w:rsidRPr="00081E6C">
        <w:rPr>
          <w:i/>
          <w:sz w:val="22"/>
          <w:szCs w:val="22"/>
        </w:rPr>
        <w:t xml:space="preserve"> </w:t>
      </w:r>
    </w:p>
    <w:p w14:paraId="34C2C63F" w14:textId="77777777" w:rsidR="003F2E6C" w:rsidRPr="00081E6C" w:rsidRDefault="003F2E6C" w:rsidP="003F2E6C">
      <w:pPr>
        <w:spacing w:line="240" w:lineRule="auto"/>
        <w:rPr>
          <w:sz w:val="22"/>
          <w:szCs w:val="22"/>
          <w:lang w:val="es-MX" w:eastAsia="es-MX"/>
        </w:rPr>
      </w:pPr>
      <w:r w:rsidRPr="00081E6C">
        <w:rPr>
          <w:sz w:val="22"/>
          <w:szCs w:val="22"/>
        </w:rPr>
        <w:t xml:space="preserve">Es alrededor del 2012 cuando se publica </w:t>
      </w:r>
      <w:r w:rsidRPr="00081E6C">
        <w:rPr>
          <w:i/>
          <w:sz w:val="22"/>
          <w:szCs w:val="22"/>
        </w:rPr>
        <w:t>A nuestros amigos</w:t>
      </w:r>
      <w:r w:rsidRPr="00081E6C">
        <w:rPr>
          <w:sz w:val="22"/>
          <w:szCs w:val="22"/>
        </w:rPr>
        <w:t xml:space="preserve">, aparato de divulgación política del Comité Invisible. Es una forma de hacer más accesible conceptos claves desarrollados en las revistas. </w:t>
      </w:r>
      <w:r w:rsidRPr="00081E6C">
        <w:rPr>
          <w:sz w:val="22"/>
          <w:szCs w:val="22"/>
          <w:lang w:val="es-MX" w:eastAsia="es-MX"/>
        </w:rPr>
        <w:t xml:space="preserve">La cuestión del Espectáculo resulta clave para comprender algunas de las características básicas del cinismo a partir de la publicidad, como lo menciona Tiqqun en </w:t>
      </w:r>
      <w:r w:rsidRPr="00081E6C">
        <w:rPr>
          <w:i/>
          <w:sz w:val="22"/>
          <w:szCs w:val="22"/>
          <w:lang w:val="es-MX" w:eastAsia="es-MX"/>
        </w:rPr>
        <w:t>Introducción a la Guerra Civil.</w:t>
      </w:r>
      <w:r w:rsidRPr="00081E6C">
        <w:rPr>
          <w:sz w:val="22"/>
          <w:szCs w:val="22"/>
          <w:lang w:val="es-MX" w:eastAsia="es-MX"/>
        </w:rPr>
        <w:t xml:space="preserve"> </w:t>
      </w:r>
      <w:r w:rsidRPr="00081E6C">
        <w:rPr>
          <w:sz w:val="22"/>
          <w:szCs w:val="22"/>
          <w:lang w:eastAsia="es-MX"/>
        </w:rPr>
        <w:t>E</w:t>
      </w:r>
      <w:r w:rsidRPr="00081E6C">
        <w:rPr>
          <w:sz w:val="22"/>
          <w:szCs w:val="22"/>
          <w:lang w:val="es-MX" w:eastAsia="es-MX"/>
        </w:rPr>
        <w:t xml:space="preserve">l Imperio, a través de su tecnología </w:t>
      </w:r>
      <w:r w:rsidRPr="00081E6C">
        <w:rPr>
          <w:color w:val="FF0000"/>
          <w:sz w:val="22"/>
          <w:szCs w:val="22"/>
          <w:lang w:val="es-MX" w:eastAsia="es-MX"/>
        </w:rPr>
        <w:t>(Comité Invisible, A nuestros amigos. P. 131.)</w:t>
      </w:r>
      <w:r w:rsidRPr="00081E6C">
        <w:rPr>
          <w:sz w:val="22"/>
          <w:szCs w:val="22"/>
          <w:lang w:val="es-MX" w:eastAsia="es-MX"/>
        </w:rPr>
        <w:t xml:space="preserve"> nos ha incapacitado para lidiar con una cuestión animal, barbarie, como la nombran los artífices del Estado moderno, que ha sido invisibilizada para que el Imperio magnifique la regulación biopolítica que ejerce sobre las personas.</w:t>
      </w:r>
    </w:p>
    <w:p w14:paraId="2F3C3714" w14:textId="77777777" w:rsidR="003F2E6C" w:rsidRPr="00081E6C" w:rsidRDefault="003F2E6C" w:rsidP="003F2E6C">
      <w:pPr>
        <w:spacing w:line="240" w:lineRule="auto"/>
        <w:rPr>
          <w:sz w:val="22"/>
          <w:szCs w:val="22"/>
          <w:lang w:val="es-MX" w:eastAsia="es-MX"/>
        </w:rPr>
      </w:pPr>
      <w:r w:rsidRPr="00081E6C">
        <w:rPr>
          <w:sz w:val="22"/>
          <w:szCs w:val="22"/>
          <w:lang w:val="es-MX" w:eastAsia="es-MX"/>
        </w:rPr>
        <w:t xml:space="preserve">La hipocresía del Espectáculo simula sociedades democráticas-liberales que se escudan bajo la idea de que sus planteamientos deben ser respetados y que no hacerlo es un tipo de violación a las normas sociales. Esto imposibilita la pugna, porque relativiza todos los argumentos en meras opiniones, rompiendo así cualquier posibilidad de choque, neutralizando todo conflicto y reduciendo cualquier disputa a los límites de la ley del Estado. De ahí el poder del </w:t>
      </w:r>
      <w:r w:rsidRPr="00081E6C">
        <w:rPr>
          <w:i/>
          <w:sz w:val="22"/>
          <w:szCs w:val="22"/>
          <w:lang w:val="es-MX" w:eastAsia="es-MX"/>
        </w:rPr>
        <w:t xml:space="preserve">alt-right. </w:t>
      </w:r>
      <w:r w:rsidRPr="00081E6C">
        <w:rPr>
          <w:sz w:val="22"/>
          <w:szCs w:val="22"/>
          <w:lang w:val="es-MX" w:eastAsia="es-MX"/>
        </w:rPr>
        <w:t>La mentira de que a cada identidad corresponde una moral determinada impide que las personas afines al liberalismo se den cuenta que la fragmentación política, que su falso plu</w:t>
      </w:r>
      <w:bookmarkStart w:id="2" w:name="_GoBack"/>
      <w:bookmarkEnd w:id="2"/>
      <w:r w:rsidRPr="00081E6C">
        <w:rPr>
          <w:sz w:val="22"/>
          <w:szCs w:val="22"/>
          <w:lang w:val="es-MX" w:eastAsia="es-MX"/>
        </w:rPr>
        <w:t xml:space="preserve">ralismo, es únicamente la reproducción del </w:t>
      </w:r>
      <w:proofErr w:type="spellStart"/>
      <w:r w:rsidRPr="00081E6C">
        <w:rPr>
          <w:i/>
          <w:sz w:val="22"/>
          <w:szCs w:val="22"/>
          <w:lang w:val="es-MX" w:eastAsia="es-MX"/>
        </w:rPr>
        <w:t>hostis</w:t>
      </w:r>
      <w:proofErr w:type="spellEnd"/>
      <w:r w:rsidRPr="00081E6C">
        <w:rPr>
          <w:sz w:val="22"/>
          <w:szCs w:val="22"/>
          <w:lang w:val="es-MX" w:eastAsia="es-MX"/>
        </w:rPr>
        <w:t>.</w:t>
      </w:r>
      <w:r w:rsidRPr="00081E6C">
        <w:rPr>
          <w:rStyle w:val="Refdenotaalpie"/>
          <w:rFonts w:eastAsia="Times New Roman"/>
          <w:color w:val="auto"/>
          <w:sz w:val="22"/>
          <w:szCs w:val="22"/>
          <w:lang w:val="es-MX" w:eastAsia="es-MX"/>
        </w:rPr>
        <w:footnoteReference w:id="1"/>
      </w:r>
      <w:r w:rsidRPr="00081E6C">
        <w:rPr>
          <w:sz w:val="22"/>
          <w:szCs w:val="22"/>
          <w:lang w:val="es-MX" w:eastAsia="es-MX"/>
        </w:rPr>
        <w:t xml:space="preserve"> La identidad a la que pertenecen genera un ideal universal, civilizado, que esencializa y a través del cual es posible enjuiciar a las otras como enemigos, como un fetiche. Por esta razón decimos que cualquier muestra de liberalismo no es otra cosa que una manifestación idiota de una antropología positiva</w:t>
      </w:r>
      <w:r w:rsidRPr="00081E6C">
        <w:rPr>
          <w:rStyle w:val="Refdenotaalpie"/>
          <w:rFonts w:eastAsia="Times New Roman"/>
          <w:color w:val="auto"/>
          <w:sz w:val="22"/>
          <w:szCs w:val="22"/>
          <w:lang w:val="es-MX" w:eastAsia="es-MX"/>
        </w:rPr>
        <w:footnoteReference w:id="2"/>
      </w:r>
      <w:r w:rsidRPr="00081E6C">
        <w:rPr>
          <w:sz w:val="22"/>
          <w:szCs w:val="22"/>
          <w:lang w:val="es-MX" w:eastAsia="es-MX"/>
        </w:rPr>
        <w:t xml:space="preserve"> tan real que es irreconocible.</w:t>
      </w:r>
    </w:p>
    <w:p w14:paraId="6222C25C" w14:textId="77777777" w:rsidR="005A2723" w:rsidRDefault="005A2723">
      <w:pPr>
        <w:spacing w:after="160" w:line="259" w:lineRule="auto"/>
        <w:jc w:val="left"/>
        <w:rPr>
          <w:color w:val="auto"/>
          <w:sz w:val="22"/>
          <w:szCs w:val="22"/>
          <w:lang w:val="es-MX" w:eastAsia="es-MX"/>
        </w:rPr>
      </w:pPr>
    </w:p>
    <w:p w14:paraId="3D9451EB" w14:textId="77777777" w:rsidR="009A429F" w:rsidRPr="009A429F" w:rsidRDefault="009A429F" w:rsidP="009A429F">
      <w:pPr>
        <w:spacing w:line="240" w:lineRule="auto"/>
        <w:rPr>
          <w:b/>
          <w:bCs/>
          <w:color w:val="auto"/>
          <w:sz w:val="22"/>
          <w:szCs w:val="22"/>
          <w:lang w:val="es-MX" w:eastAsia="es-MX"/>
        </w:rPr>
      </w:pPr>
      <w:r w:rsidRPr="009A429F">
        <w:rPr>
          <w:b/>
          <w:bCs/>
          <w:color w:val="auto"/>
          <w:sz w:val="22"/>
          <w:szCs w:val="22"/>
          <w:lang w:val="es-MX" w:eastAsia="es-MX"/>
        </w:rPr>
        <w:t>### La construcción del musulmán:</w:t>
      </w:r>
    </w:p>
    <w:p w14:paraId="7E176FD2" w14:textId="77777777" w:rsidR="009A429F" w:rsidRPr="009A429F" w:rsidRDefault="009A429F" w:rsidP="009A429F">
      <w:pPr>
        <w:spacing w:line="240" w:lineRule="auto"/>
        <w:rPr>
          <w:color w:val="auto"/>
          <w:sz w:val="22"/>
          <w:szCs w:val="22"/>
          <w:lang w:val="es-MX" w:eastAsia="es-MX"/>
        </w:rPr>
      </w:pPr>
    </w:p>
    <w:p w14:paraId="6429C81E" w14:textId="77777777" w:rsidR="009A429F" w:rsidRPr="009A429F" w:rsidRDefault="009A429F" w:rsidP="009A429F">
      <w:pPr>
        <w:spacing w:line="240" w:lineRule="auto"/>
        <w:rPr>
          <w:color w:val="auto"/>
          <w:sz w:val="22"/>
          <w:szCs w:val="22"/>
          <w:lang w:val="es-MX" w:eastAsia="es-MX"/>
        </w:rPr>
      </w:pPr>
      <w:r w:rsidRPr="009A429F">
        <w:rPr>
          <w:color w:val="auto"/>
          <w:sz w:val="22"/>
          <w:szCs w:val="22"/>
          <w:lang w:val="es-MX" w:eastAsia="es-MX"/>
        </w:rPr>
        <w:t>Parte 1 La posición de la Iglesia frente a la pluralidad religiosa</w:t>
      </w:r>
    </w:p>
    <w:p w14:paraId="31EF186A" w14:textId="77777777" w:rsidR="009A429F" w:rsidRPr="009A429F" w:rsidRDefault="009A429F" w:rsidP="009A429F">
      <w:pPr>
        <w:spacing w:line="240" w:lineRule="auto"/>
        <w:rPr>
          <w:color w:val="auto"/>
          <w:sz w:val="22"/>
          <w:szCs w:val="22"/>
          <w:lang w:val="es-MX" w:eastAsia="es-MX"/>
        </w:rPr>
      </w:pPr>
      <w:r w:rsidRPr="009A429F">
        <w:rPr>
          <w:color w:val="auto"/>
          <w:sz w:val="22"/>
          <w:szCs w:val="22"/>
          <w:lang w:val="es-MX" w:eastAsia="es-MX"/>
        </w:rPr>
        <w:t>**El papel que jugaron los musulmanes**</w:t>
      </w:r>
    </w:p>
    <w:p w14:paraId="3C887B77" w14:textId="77777777" w:rsidR="009A429F" w:rsidRPr="009A429F" w:rsidRDefault="009A429F" w:rsidP="009A429F">
      <w:pPr>
        <w:spacing w:line="240" w:lineRule="auto"/>
        <w:rPr>
          <w:color w:val="auto"/>
          <w:sz w:val="22"/>
          <w:szCs w:val="22"/>
          <w:lang w:val="es-MX" w:eastAsia="es-MX"/>
        </w:rPr>
      </w:pPr>
    </w:p>
    <w:p w14:paraId="5AF55FB7" w14:textId="77777777" w:rsidR="009A429F" w:rsidRPr="009A429F" w:rsidRDefault="009A429F" w:rsidP="009A429F">
      <w:pPr>
        <w:spacing w:line="240" w:lineRule="auto"/>
        <w:rPr>
          <w:color w:val="auto"/>
          <w:sz w:val="22"/>
          <w:szCs w:val="22"/>
          <w:lang w:val="es-MX" w:eastAsia="es-MX"/>
        </w:rPr>
      </w:pPr>
      <w:r w:rsidRPr="009A429F">
        <w:rPr>
          <w:color w:val="auto"/>
          <w:sz w:val="22"/>
          <w:szCs w:val="22"/>
          <w:lang w:val="es-MX" w:eastAsia="es-MX"/>
        </w:rPr>
        <w:t>Parte 2 Biopoder y gestión de la muerte:</w:t>
      </w:r>
    </w:p>
    <w:p w14:paraId="1265E75E" w14:textId="77777777" w:rsidR="009A429F" w:rsidRPr="009A429F" w:rsidRDefault="009A429F" w:rsidP="009A429F">
      <w:pPr>
        <w:spacing w:line="240" w:lineRule="auto"/>
        <w:rPr>
          <w:color w:val="auto"/>
          <w:sz w:val="22"/>
          <w:szCs w:val="22"/>
          <w:lang w:val="es-MX" w:eastAsia="es-MX"/>
        </w:rPr>
      </w:pPr>
      <w:r w:rsidRPr="009A429F">
        <w:rPr>
          <w:color w:val="auto"/>
          <w:sz w:val="22"/>
          <w:szCs w:val="22"/>
          <w:lang w:val="es-MX" w:eastAsia="es-MX"/>
        </w:rPr>
        <w:t>El exterminio judío inaugura nuestro tiempo. A diferencia de Foucault, para Agamben el Biopoder siempre ha sido el paradigma de la política occidental en la comprensión de la soberanía. La política moderna no es solo inclusión de “</w:t>
      </w:r>
      <w:proofErr w:type="spellStart"/>
      <w:r w:rsidRPr="009A429F">
        <w:rPr>
          <w:color w:val="auto"/>
          <w:sz w:val="22"/>
          <w:szCs w:val="22"/>
          <w:lang w:val="es-MX" w:eastAsia="es-MX"/>
        </w:rPr>
        <w:t>zoé</w:t>
      </w:r>
      <w:proofErr w:type="spellEnd"/>
      <w:r w:rsidRPr="009A429F">
        <w:rPr>
          <w:color w:val="auto"/>
          <w:sz w:val="22"/>
          <w:szCs w:val="22"/>
          <w:lang w:val="es-MX" w:eastAsia="es-MX"/>
        </w:rPr>
        <w:t xml:space="preserve">” a polis, ni que la vida se vuelva cibernética y predicción. Lo decisivo es la </w:t>
      </w:r>
      <w:proofErr w:type="spellStart"/>
      <w:r w:rsidRPr="009A429F">
        <w:rPr>
          <w:color w:val="auto"/>
          <w:sz w:val="22"/>
          <w:szCs w:val="22"/>
          <w:lang w:val="es-MX" w:eastAsia="es-MX"/>
        </w:rPr>
        <w:t>indeferenciación</w:t>
      </w:r>
      <w:proofErr w:type="spellEnd"/>
      <w:r w:rsidRPr="009A429F">
        <w:rPr>
          <w:color w:val="auto"/>
          <w:sz w:val="22"/>
          <w:szCs w:val="22"/>
          <w:lang w:val="es-MX" w:eastAsia="es-MX"/>
        </w:rPr>
        <w:t xml:space="preserve"> entre bíos y </w:t>
      </w:r>
      <w:proofErr w:type="spellStart"/>
      <w:r w:rsidRPr="009A429F">
        <w:rPr>
          <w:color w:val="auto"/>
          <w:sz w:val="22"/>
          <w:szCs w:val="22"/>
          <w:lang w:val="es-MX" w:eastAsia="es-MX"/>
        </w:rPr>
        <w:t>zoé</w:t>
      </w:r>
      <w:proofErr w:type="spellEnd"/>
      <w:r w:rsidRPr="009A429F">
        <w:rPr>
          <w:color w:val="auto"/>
          <w:sz w:val="22"/>
          <w:szCs w:val="22"/>
          <w:lang w:val="es-MX" w:eastAsia="es-MX"/>
        </w:rPr>
        <w:t xml:space="preserve">, exclusión e inclusión, externo e interno, son indistinguibles (3). Para </w:t>
      </w:r>
      <w:proofErr w:type="spellStart"/>
      <w:r w:rsidRPr="009A429F">
        <w:rPr>
          <w:color w:val="auto"/>
          <w:sz w:val="22"/>
          <w:szCs w:val="22"/>
          <w:lang w:val="es-MX" w:eastAsia="es-MX"/>
        </w:rPr>
        <w:t>Rancière</w:t>
      </w:r>
      <w:proofErr w:type="spellEnd"/>
      <w:r w:rsidRPr="009A429F">
        <w:rPr>
          <w:color w:val="auto"/>
          <w:sz w:val="22"/>
          <w:szCs w:val="22"/>
          <w:lang w:val="es-MX" w:eastAsia="es-MX"/>
        </w:rPr>
        <w:t xml:space="preserve"> (SOBRE EL POLICÍA Y LA PUBLICIDAD) el desacuerdo es una condición propia del habla (</w:t>
      </w:r>
      <w:proofErr w:type="spellStart"/>
      <w:r w:rsidRPr="009A429F">
        <w:rPr>
          <w:color w:val="auto"/>
          <w:sz w:val="22"/>
          <w:szCs w:val="22"/>
          <w:lang w:val="es-MX" w:eastAsia="es-MX"/>
        </w:rPr>
        <w:t>pág</w:t>
      </w:r>
      <w:proofErr w:type="spellEnd"/>
      <w:r w:rsidRPr="009A429F">
        <w:rPr>
          <w:color w:val="auto"/>
          <w:sz w:val="22"/>
          <w:szCs w:val="22"/>
          <w:lang w:val="es-MX" w:eastAsia="es-MX"/>
        </w:rPr>
        <w:t xml:space="preserve"> 53). Para la teoría clásica, la política es policía, es decir, el ordenamiento de las cosas. La institución de la política es idéntica a la institución de la lucha de clases según </w:t>
      </w:r>
      <w:proofErr w:type="spellStart"/>
      <w:r w:rsidRPr="009A429F">
        <w:rPr>
          <w:color w:val="auto"/>
          <w:sz w:val="22"/>
          <w:szCs w:val="22"/>
          <w:lang w:val="es-MX" w:eastAsia="es-MX"/>
        </w:rPr>
        <w:t>Rancière</w:t>
      </w:r>
      <w:proofErr w:type="spellEnd"/>
      <w:r w:rsidRPr="009A429F">
        <w:rPr>
          <w:color w:val="auto"/>
          <w:sz w:val="22"/>
          <w:szCs w:val="22"/>
          <w:lang w:val="es-MX" w:eastAsia="es-MX"/>
        </w:rPr>
        <w:t xml:space="preserve">, al antagonismo de </w:t>
      </w:r>
      <w:proofErr w:type="spellStart"/>
      <w:r w:rsidRPr="009A429F">
        <w:rPr>
          <w:color w:val="auto"/>
          <w:sz w:val="22"/>
          <w:szCs w:val="22"/>
          <w:lang w:val="es-MX" w:eastAsia="es-MX"/>
        </w:rPr>
        <w:t>Laclau</w:t>
      </w:r>
      <w:proofErr w:type="spellEnd"/>
      <w:r w:rsidRPr="009A429F">
        <w:rPr>
          <w:color w:val="auto"/>
          <w:sz w:val="22"/>
          <w:szCs w:val="22"/>
          <w:lang w:val="es-MX" w:eastAsia="es-MX"/>
        </w:rPr>
        <w:t xml:space="preserve"> o a la irrupción de lo real de </w:t>
      </w:r>
      <w:proofErr w:type="spellStart"/>
      <w:r w:rsidRPr="009A429F">
        <w:rPr>
          <w:color w:val="auto"/>
          <w:sz w:val="22"/>
          <w:szCs w:val="22"/>
          <w:lang w:val="es-MX" w:eastAsia="es-MX"/>
        </w:rPr>
        <w:t>Zizek</w:t>
      </w:r>
      <w:proofErr w:type="spellEnd"/>
      <w:r w:rsidRPr="009A429F">
        <w:rPr>
          <w:color w:val="auto"/>
          <w:sz w:val="22"/>
          <w:szCs w:val="22"/>
          <w:lang w:val="es-MX" w:eastAsia="es-MX"/>
        </w:rPr>
        <w:t xml:space="preserve">. En ese sentido, la disputa política ocurre porque el proletariado no tiene derecho al habla, son la causa de lo político por la disputa sobre el habla. Para </w:t>
      </w:r>
      <w:proofErr w:type="spellStart"/>
      <w:r w:rsidRPr="009A429F">
        <w:rPr>
          <w:color w:val="auto"/>
          <w:sz w:val="22"/>
          <w:szCs w:val="22"/>
          <w:lang w:val="es-MX" w:eastAsia="es-MX"/>
        </w:rPr>
        <w:t>Rancière</w:t>
      </w:r>
      <w:proofErr w:type="spellEnd"/>
      <w:r w:rsidRPr="009A429F">
        <w:rPr>
          <w:color w:val="auto"/>
          <w:sz w:val="22"/>
          <w:szCs w:val="22"/>
          <w:lang w:val="es-MX" w:eastAsia="es-MX"/>
        </w:rPr>
        <w:t xml:space="preserve">, la diferencia está en que la política es la praxis de relación entre lógica de diferencias y lógica de equivalencias. Es diferente de la policía, pues para que haya política tiene que haber una propiedad vacía, un “significante flotante” en términos de </w:t>
      </w:r>
      <w:proofErr w:type="spellStart"/>
      <w:r w:rsidRPr="009A429F">
        <w:rPr>
          <w:color w:val="auto"/>
          <w:sz w:val="22"/>
          <w:szCs w:val="22"/>
          <w:lang w:val="es-MX" w:eastAsia="es-MX"/>
        </w:rPr>
        <w:t>Laclau</w:t>
      </w:r>
      <w:proofErr w:type="spellEnd"/>
      <w:r w:rsidRPr="009A429F">
        <w:rPr>
          <w:color w:val="auto"/>
          <w:sz w:val="22"/>
          <w:szCs w:val="22"/>
          <w:lang w:val="es-MX" w:eastAsia="es-MX"/>
        </w:rPr>
        <w:t xml:space="preserve"> (p. 62). Y este lugar vacío es el antagonismo. Hobbes crea una parapolítica porque despolitiza la política traduciéndola a la lógica de la policía, al puro ordenamiento de las cosas. Por ello, la democracia consensual es </w:t>
      </w:r>
      <w:proofErr w:type="spellStart"/>
      <w:r w:rsidRPr="009A429F">
        <w:rPr>
          <w:color w:val="auto"/>
          <w:sz w:val="22"/>
          <w:szCs w:val="22"/>
          <w:lang w:val="es-MX" w:eastAsia="es-MX"/>
        </w:rPr>
        <w:t>posdemocracia</w:t>
      </w:r>
      <w:proofErr w:type="spellEnd"/>
      <w:r w:rsidRPr="009A429F">
        <w:rPr>
          <w:color w:val="auto"/>
          <w:sz w:val="22"/>
          <w:szCs w:val="22"/>
          <w:lang w:val="es-MX" w:eastAsia="es-MX"/>
        </w:rPr>
        <w:t xml:space="preserve"> según </w:t>
      </w:r>
      <w:proofErr w:type="spellStart"/>
      <w:r w:rsidRPr="009A429F">
        <w:rPr>
          <w:color w:val="auto"/>
          <w:sz w:val="22"/>
          <w:szCs w:val="22"/>
          <w:lang w:val="es-MX" w:eastAsia="es-MX"/>
        </w:rPr>
        <w:t>Rancière</w:t>
      </w:r>
      <w:proofErr w:type="spellEnd"/>
      <w:r w:rsidRPr="009A429F">
        <w:rPr>
          <w:color w:val="auto"/>
          <w:sz w:val="22"/>
          <w:szCs w:val="22"/>
          <w:lang w:val="es-MX" w:eastAsia="es-MX"/>
        </w:rPr>
        <w:t xml:space="preserve">. La </w:t>
      </w:r>
      <w:proofErr w:type="spellStart"/>
      <w:r w:rsidRPr="009A429F">
        <w:rPr>
          <w:color w:val="auto"/>
          <w:sz w:val="22"/>
          <w:szCs w:val="22"/>
          <w:lang w:val="es-MX" w:eastAsia="es-MX"/>
        </w:rPr>
        <w:t>posdemocracia</w:t>
      </w:r>
      <w:proofErr w:type="spellEnd"/>
      <w:r w:rsidRPr="009A429F">
        <w:rPr>
          <w:color w:val="auto"/>
          <w:sz w:val="22"/>
          <w:szCs w:val="22"/>
          <w:lang w:val="es-MX" w:eastAsia="es-MX"/>
        </w:rPr>
        <w:t xml:space="preserve"> es el mero juego de los dispositivos estatales y armonización de energías e intereses sociales, es la desaparición de la política. </w:t>
      </w:r>
      <w:proofErr w:type="spellStart"/>
      <w:r w:rsidRPr="009A429F">
        <w:rPr>
          <w:color w:val="auto"/>
          <w:sz w:val="22"/>
          <w:szCs w:val="22"/>
          <w:lang w:val="es-MX" w:eastAsia="es-MX"/>
        </w:rPr>
        <w:t>Rancière</w:t>
      </w:r>
      <w:proofErr w:type="spellEnd"/>
      <w:r w:rsidRPr="009A429F">
        <w:rPr>
          <w:color w:val="auto"/>
          <w:sz w:val="22"/>
          <w:szCs w:val="22"/>
          <w:lang w:val="es-MX" w:eastAsia="es-MX"/>
        </w:rPr>
        <w:t xml:space="preserve"> propone una distinción entre lo común y lo propio (pág. 71). En relación con la cuestión del habla, la democracia parte del reconocimiento. || La oposición entre bíos y </w:t>
      </w:r>
      <w:proofErr w:type="spellStart"/>
      <w:r w:rsidRPr="009A429F">
        <w:rPr>
          <w:color w:val="auto"/>
          <w:sz w:val="22"/>
          <w:szCs w:val="22"/>
          <w:lang w:val="es-MX" w:eastAsia="es-MX"/>
        </w:rPr>
        <w:t>zoé</w:t>
      </w:r>
      <w:proofErr w:type="spellEnd"/>
      <w:r w:rsidRPr="009A429F">
        <w:rPr>
          <w:color w:val="auto"/>
          <w:sz w:val="22"/>
          <w:szCs w:val="22"/>
          <w:lang w:val="es-MX" w:eastAsia="es-MX"/>
        </w:rPr>
        <w:t xml:space="preserve">: </w:t>
      </w:r>
      <w:proofErr w:type="spellStart"/>
      <w:r w:rsidRPr="009A429F">
        <w:rPr>
          <w:color w:val="auto"/>
          <w:sz w:val="22"/>
          <w:szCs w:val="22"/>
          <w:lang w:val="es-MX" w:eastAsia="es-MX"/>
        </w:rPr>
        <w:t>zoé</w:t>
      </w:r>
      <w:proofErr w:type="spellEnd"/>
      <w:r w:rsidRPr="009A429F">
        <w:rPr>
          <w:color w:val="auto"/>
          <w:sz w:val="22"/>
          <w:szCs w:val="22"/>
          <w:lang w:val="es-MX" w:eastAsia="es-MX"/>
        </w:rPr>
        <w:t xml:space="preserve"> es mera vida, excluida del ámbito público y relegando la invisibilidad de lo privado al Oikos. Distinción entre el mero hecho de vivir (to </w:t>
      </w:r>
      <w:proofErr w:type="spellStart"/>
      <w:r w:rsidRPr="009A429F">
        <w:rPr>
          <w:color w:val="auto"/>
          <w:sz w:val="22"/>
          <w:szCs w:val="22"/>
          <w:lang w:val="es-MX" w:eastAsia="es-MX"/>
        </w:rPr>
        <w:t>zôn</w:t>
      </w:r>
      <w:proofErr w:type="spellEnd"/>
      <w:r w:rsidRPr="009A429F">
        <w:rPr>
          <w:color w:val="auto"/>
          <w:sz w:val="22"/>
          <w:szCs w:val="22"/>
          <w:lang w:val="es-MX" w:eastAsia="es-MX"/>
        </w:rPr>
        <w:t>) y la vida políticamente cualificada (</w:t>
      </w:r>
      <w:proofErr w:type="spellStart"/>
      <w:r w:rsidRPr="009A429F">
        <w:rPr>
          <w:color w:val="auto"/>
          <w:sz w:val="22"/>
          <w:szCs w:val="22"/>
          <w:lang w:val="es-MX" w:eastAsia="es-MX"/>
        </w:rPr>
        <w:t>tò</w:t>
      </w:r>
      <w:proofErr w:type="spellEnd"/>
      <w:r w:rsidRPr="009A429F">
        <w:rPr>
          <w:color w:val="auto"/>
          <w:sz w:val="22"/>
          <w:szCs w:val="22"/>
          <w:lang w:val="es-MX" w:eastAsia="es-MX"/>
        </w:rPr>
        <w:t xml:space="preserve"> </w:t>
      </w:r>
      <w:proofErr w:type="spellStart"/>
      <w:r w:rsidRPr="009A429F">
        <w:rPr>
          <w:color w:val="auto"/>
          <w:sz w:val="22"/>
          <w:szCs w:val="22"/>
          <w:lang w:val="es-MX" w:eastAsia="es-MX"/>
        </w:rPr>
        <w:t>eû</w:t>
      </w:r>
      <w:proofErr w:type="spellEnd"/>
      <w:r w:rsidRPr="009A429F">
        <w:rPr>
          <w:color w:val="auto"/>
          <w:sz w:val="22"/>
          <w:szCs w:val="22"/>
          <w:lang w:val="es-MX" w:eastAsia="es-MX"/>
        </w:rPr>
        <w:t xml:space="preserve"> </w:t>
      </w:r>
      <w:proofErr w:type="spellStart"/>
      <w:r w:rsidRPr="009A429F">
        <w:rPr>
          <w:color w:val="auto"/>
          <w:sz w:val="22"/>
          <w:szCs w:val="22"/>
          <w:lang w:val="es-MX" w:eastAsia="es-MX"/>
        </w:rPr>
        <w:t>zên</w:t>
      </w:r>
      <w:proofErr w:type="spellEnd"/>
      <w:r w:rsidRPr="009A429F">
        <w:rPr>
          <w:color w:val="auto"/>
          <w:sz w:val="22"/>
          <w:szCs w:val="22"/>
          <w:lang w:val="es-MX" w:eastAsia="es-MX"/>
        </w:rPr>
        <w:t xml:space="preserve">). La política es el lugar donde vivir debe </w:t>
      </w:r>
      <w:r w:rsidRPr="009A429F">
        <w:rPr>
          <w:color w:val="auto"/>
          <w:sz w:val="22"/>
          <w:szCs w:val="22"/>
          <w:lang w:val="es-MX" w:eastAsia="es-MX"/>
        </w:rPr>
        <w:lastRenderedPageBreak/>
        <w:t>transformarse en vivir bien. Lo político no se concibe como exclusión absoluta del mero vivir sino el lugar donde el mero vivir se convierte en bien vivir. HOMO SACER I. Hay que superar la mera vida para pertenecer a la política. La nuda vida es aquello que al no poder ser incluido de ninguna manera, “se incluye en la forma de la excepción”. La pareja categorial fundamental de la política occidental no es la de amigo-enemigo (como sí para Schmidt) sino la de nuda vida-existencia política. Zoé-</w:t>
      </w:r>
      <w:proofErr w:type="spellStart"/>
      <w:r w:rsidRPr="009A429F">
        <w:rPr>
          <w:color w:val="auto"/>
          <w:sz w:val="22"/>
          <w:szCs w:val="22"/>
          <w:lang w:val="es-MX" w:eastAsia="es-MX"/>
        </w:rPr>
        <w:t>biós</w:t>
      </w:r>
      <w:proofErr w:type="spellEnd"/>
      <w:r w:rsidRPr="009A429F">
        <w:rPr>
          <w:color w:val="auto"/>
          <w:sz w:val="22"/>
          <w:szCs w:val="22"/>
          <w:lang w:val="es-MX" w:eastAsia="es-MX"/>
        </w:rPr>
        <w:t>, exclusión-inclusión (</w:t>
      </w:r>
      <w:proofErr w:type="spellStart"/>
      <w:proofErr w:type="gramStart"/>
      <w:r w:rsidRPr="009A429F">
        <w:rPr>
          <w:color w:val="auto"/>
          <w:sz w:val="22"/>
          <w:szCs w:val="22"/>
          <w:lang w:val="es-MX" w:eastAsia="es-MX"/>
        </w:rPr>
        <w:t>H.Sacer</w:t>
      </w:r>
      <w:proofErr w:type="spellEnd"/>
      <w:proofErr w:type="gramEnd"/>
      <w:r w:rsidRPr="009A429F">
        <w:rPr>
          <w:color w:val="auto"/>
          <w:sz w:val="22"/>
          <w:szCs w:val="22"/>
          <w:lang w:val="es-MX" w:eastAsia="es-MX"/>
        </w:rPr>
        <w:t xml:space="preserve"> I, </w:t>
      </w:r>
      <w:proofErr w:type="spellStart"/>
      <w:r w:rsidRPr="009A429F">
        <w:rPr>
          <w:color w:val="auto"/>
          <w:sz w:val="22"/>
          <w:szCs w:val="22"/>
          <w:lang w:val="es-MX" w:eastAsia="es-MX"/>
        </w:rPr>
        <w:t>pág</w:t>
      </w:r>
      <w:proofErr w:type="spellEnd"/>
      <w:r w:rsidRPr="009A429F">
        <w:rPr>
          <w:color w:val="auto"/>
          <w:sz w:val="22"/>
          <w:szCs w:val="22"/>
          <w:lang w:val="es-MX" w:eastAsia="es-MX"/>
        </w:rPr>
        <w:t xml:space="preserve"> 18). La excepción es la estructura que caracteriza a la soberanía. Relación de excepción es la forma extrema de relación que solo incluye algo a través de su exclusión. Para </w:t>
      </w:r>
      <w:proofErr w:type="spellStart"/>
      <w:r w:rsidRPr="009A429F">
        <w:rPr>
          <w:color w:val="auto"/>
          <w:sz w:val="22"/>
          <w:szCs w:val="22"/>
          <w:lang w:val="es-MX" w:eastAsia="es-MX"/>
        </w:rPr>
        <w:t>preescribir</w:t>
      </w:r>
      <w:proofErr w:type="spellEnd"/>
      <w:r w:rsidRPr="009A429F">
        <w:rPr>
          <w:color w:val="auto"/>
          <w:sz w:val="22"/>
          <w:szCs w:val="22"/>
          <w:lang w:val="es-MX" w:eastAsia="es-MX"/>
        </w:rPr>
        <w:t xml:space="preserve"> y normar tiene que normalizar la vida real (establecer un espacio estriado). La nuda vida es donde el soberano ejerce poder de decisión, es un presupuesto fundamental de la soberanía (como si su corporalidad fuera el sentido del </w:t>
      </w:r>
      <w:proofErr w:type="spellStart"/>
      <w:r w:rsidRPr="009A429F">
        <w:rPr>
          <w:color w:val="auto"/>
          <w:sz w:val="22"/>
          <w:szCs w:val="22"/>
          <w:lang w:val="es-MX" w:eastAsia="es-MX"/>
        </w:rPr>
        <w:t>zoé</w:t>
      </w:r>
      <w:proofErr w:type="spellEnd"/>
      <w:r w:rsidRPr="009A429F">
        <w:rPr>
          <w:color w:val="auto"/>
          <w:sz w:val="22"/>
          <w:szCs w:val="22"/>
          <w:lang w:val="es-MX" w:eastAsia="es-MX"/>
        </w:rPr>
        <w:t>).</w:t>
      </w:r>
    </w:p>
    <w:p w14:paraId="6A69CC99" w14:textId="77777777" w:rsidR="009A429F" w:rsidRPr="009A429F" w:rsidRDefault="009A429F" w:rsidP="009A429F">
      <w:pPr>
        <w:spacing w:line="240" w:lineRule="auto"/>
        <w:rPr>
          <w:color w:val="auto"/>
          <w:sz w:val="22"/>
          <w:szCs w:val="22"/>
          <w:lang w:val="es-MX" w:eastAsia="es-MX"/>
        </w:rPr>
      </w:pPr>
      <w:r w:rsidRPr="009A429F">
        <w:rPr>
          <w:color w:val="auto"/>
          <w:sz w:val="22"/>
          <w:szCs w:val="22"/>
          <w:lang w:val="es-MX" w:eastAsia="es-MX"/>
        </w:rPr>
        <w:t xml:space="preserve">Sacer es la forma que solo existe para referirse a nuda vida, a aquello que existe solo como exterioridad. El refugiado es un homo sacer (8), revela la crisis de la noción Estado-nación y la inadecuación de la noción misma de soberanía. El producto más extremo es el habitante del campo de concentración que no se restituirá, el musulmán, el homo sacer “realizado”. La nuda vida es una ficción, siempre se es forma-de-vida, vida inseparable de su contexto lingüístico y cultural. La consigna principal de la biopolítica contemporánea es hacer sobrevivir, el </w:t>
      </w:r>
      <w:proofErr w:type="spellStart"/>
      <w:r w:rsidRPr="009A429F">
        <w:rPr>
          <w:color w:val="auto"/>
          <w:sz w:val="22"/>
          <w:szCs w:val="22"/>
          <w:lang w:val="es-MX" w:eastAsia="es-MX"/>
        </w:rPr>
        <w:t>neomort</w:t>
      </w:r>
      <w:proofErr w:type="spellEnd"/>
      <w:r w:rsidRPr="009A429F">
        <w:rPr>
          <w:color w:val="auto"/>
          <w:sz w:val="22"/>
          <w:szCs w:val="22"/>
          <w:lang w:val="es-MX" w:eastAsia="es-MX"/>
        </w:rPr>
        <w:t>.</w:t>
      </w:r>
    </w:p>
    <w:p w14:paraId="77DB0669" w14:textId="77777777" w:rsidR="009A429F" w:rsidRPr="009A429F" w:rsidRDefault="009A429F" w:rsidP="009A429F">
      <w:pPr>
        <w:spacing w:line="240" w:lineRule="auto"/>
        <w:rPr>
          <w:color w:val="auto"/>
          <w:sz w:val="22"/>
          <w:szCs w:val="22"/>
          <w:lang w:val="es-MX" w:eastAsia="es-MX"/>
        </w:rPr>
      </w:pPr>
    </w:p>
    <w:p w14:paraId="2891DB83" w14:textId="77777777" w:rsidR="009A429F" w:rsidRPr="009A429F" w:rsidRDefault="009A429F" w:rsidP="009A429F">
      <w:pPr>
        <w:spacing w:line="240" w:lineRule="auto"/>
        <w:rPr>
          <w:color w:val="auto"/>
          <w:sz w:val="22"/>
          <w:szCs w:val="22"/>
          <w:lang w:val="es-MX" w:eastAsia="es-MX"/>
        </w:rPr>
      </w:pPr>
      <w:r w:rsidRPr="009A429F">
        <w:rPr>
          <w:color w:val="auto"/>
          <w:sz w:val="22"/>
          <w:szCs w:val="22"/>
          <w:lang w:val="es-MX" w:eastAsia="es-MX"/>
        </w:rPr>
        <w:t>Soberanía territorial -&gt; hacer morir y dejar vivir.</w:t>
      </w:r>
    </w:p>
    <w:p w14:paraId="7E9F03AF" w14:textId="77777777" w:rsidR="009A429F" w:rsidRPr="009A429F" w:rsidRDefault="009A429F" w:rsidP="009A429F">
      <w:pPr>
        <w:spacing w:line="240" w:lineRule="auto"/>
        <w:rPr>
          <w:color w:val="auto"/>
          <w:sz w:val="22"/>
          <w:szCs w:val="22"/>
          <w:lang w:val="es-MX" w:eastAsia="es-MX"/>
        </w:rPr>
      </w:pPr>
      <w:r w:rsidRPr="009A429F">
        <w:rPr>
          <w:color w:val="auto"/>
          <w:sz w:val="22"/>
          <w:szCs w:val="22"/>
          <w:lang w:val="es-MX" w:eastAsia="es-MX"/>
        </w:rPr>
        <w:t>Biopoder moderno -&gt; hacer vivir y dejar morir</w:t>
      </w:r>
    </w:p>
    <w:p w14:paraId="355D3B46" w14:textId="77777777" w:rsidR="009A429F" w:rsidRPr="009A429F" w:rsidRDefault="009A429F" w:rsidP="009A429F">
      <w:pPr>
        <w:spacing w:line="240" w:lineRule="auto"/>
        <w:rPr>
          <w:color w:val="auto"/>
          <w:sz w:val="22"/>
          <w:szCs w:val="22"/>
          <w:lang w:val="es-MX" w:eastAsia="es-MX"/>
        </w:rPr>
      </w:pPr>
      <w:r w:rsidRPr="009A429F">
        <w:rPr>
          <w:color w:val="auto"/>
          <w:sz w:val="22"/>
          <w:szCs w:val="22"/>
          <w:lang w:val="es-MX" w:eastAsia="es-MX"/>
        </w:rPr>
        <w:t>Biopoder contemporáneo -&gt; hacer sobrevivir</w:t>
      </w:r>
    </w:p>
    <w:p w14:paraId="54B7B915" w14:textId="77777777" w:rsidR="009A429F" w:rsidRPr="009A429F" w:rsidRDefault="009A429F" w:rsidP="009A429F">
      <w:pPr>
        <w:spacing w:line="240" w:lineRule="auto"/>
        <w:rPr>
          <w:color w:val="auto"/>
          <w:sz w:val="22"/>
          <w:szCs w:val="22"/>
          <w:lang w:val="es-MX" w:eastAsia="es-MX"/>
        </w:rPr>
      </w:pPr>
    </w:p>
    <w:p w14:paraId="0595BB14" w14:textId="7D925D4A" w:rsidR="004B5A10" w:rsidRDefault="009A429F" w:rsidP="009A429F">
      <w:pPr>
        <w:spacing w:line="240" w:lineRule="auto"/>
        <w:rPr>
          <w:color w:val="auto"/>
          <w:sz w:val="22"/>
          <w:szCs w:val="22"/>
          <w:lang w:val="es-MX" w:eastAsia="es-MX"/>
        </w:rPr>
      </w:pPr>
      <w:r w:rsidRPr="009A429F">
        <w:rPr>
          <w:color w:val="auto"/>
          <w:sz w:val="22"/>
          <w:szCs w:val="22"/>
          <w:lang w:val="es-MX" w:eastAsia="es-MX"/>
        </w:rPr>
        <w:t>Para instaurar una forma de vida dominante, el Estado se funda sobre su desligadura (</w:t>
      </w:r>
      <w:proofErr w:type="spellStart"/>
      <w:r w:rsidRPr="009A429F">
        <w:rPr>
          <w:color w:val="auto"/>
          <w:sz w:val="22"/>
          <w:szCs w:val="22"/>
          <w:lang w:val="es-MX" w:eastAsia="es-MX"/>
        </w:rPr>
        <w:t>dèliaison</w:t>
      </w:r>
      <w:proofErr w:type="spellEnd"/>
      <w:r w:rsidRPr="009A429F">
        <w:rPr>
          <w:color w:val="auto"/>
          <w:sz w:val="22"/>
          <w:szCs w:val="22"/>
          <w:lang w:val="es-MX" w:eastAsia="es-MX"/>
        </w:rPr>
        <w:t xml:space="preserve">), el Estado no puede permitir que los hombres se </w:t>
      </w:r>
      <w:proofErr w:type="spellStart"/>
      <w:r w:rsidRPr="009A429F">
        <w:rPr>
          <w:color w:val="auto"/>
          <w:sz w:val="22"/>
          <w:szCs w:val="22"/>
          <w:lang w:val="es-MX" w:eastAsia="es-MX"/>
        </w:rPr>
        <w:t>co-pertenezcan</w:t>
      </w:r>
      <w:proofErr w:type="spellEnd"/>
      <w:r w:rsidRPr="009A429F">
        <w:rPr>
          <w:color w:val="auto"/>
          <w:sz w:val="22"/>
          <w:szCs w:val="22"/>
          <w:lang w:val="es-MX" w:eastAsia="es-MX"/>
        </w:rPr>
        <w:t xml:space="preserve"> sin reclamar una condición de pertenencia o identidad (p. 9 y 10). Asumir la vida como forma-de-vida es pensar la vida como potencia, como posibilidad de ser y no ser, no como esencia a actualizar. Esa potencia es siempre potencia común.</w:t>
      </w:r>
    </w:p>
    <w:p w14:paraId="7311DF42" w14:textId="0FAEDF17" w:rsidR="009A429F" w:rsidRDefault="009A429F" w:rsidP="009A429F">
      <w:pPr>
        <w:spacing w:line="240" w:lineRule="auto"/>
        <w:rPr>
          <w:color w:val="auto"/>
          <w:sz w:val="22"/>
          <w:szCs w:val="22"/>
          <w:lang w:val="es-MX" w:eastAsia="es-MX"/>
        </w:rPr>
      </w:pPr>
    </w:p>
    <w:p w14:paraId="42B12F6D" w14:textId="32F3EA2B" w:rsidR="009A429F" w:rsidRDefault="009A429F">
      <w:pPr>
        <w:spacing w:after="160" w:line="259" w:lineRule="auto"/>
        <w:jc w:val="left"/>
        <w:rPr>
          <w:color w:val="auto"/>
          <w:sz w:val="22"/>
          <w:szCs w:val="22"/>
          <w:lang w:val="es-MX" w:eastAsia="es-MX"/>
        </w:rPr>
      </w:pPr>
      <w:r>
        <w:rPr>
          <w:color w:val="auto"/>
          <w:sz w:val="22"/>
          <w:szCs w:val="22"/>
          <w:lang w:val="es-MX" w:eastAsia="es-MX"/>
        </w:rPr>
        <w:br w:type="page"/>
      </w:r>
    </w:p>
    <w:p w14:paraId="302D5844" w14:textId="77777777" w:rsidR="009A429F" w:rsidRPr="009A429F" w:rsidRDefault="009A429F" w:rsidP="009A429F">
      <w:pPr>
        <w:pStyle w:val="normalfanzine"/>
        <w:jc w:val="center"/>
        <w:rPr>
          <w:b/>
          <w:bCs/>
          <w:sz w:val="22"/>
          <w:szCs w:val="22"/>
          <w:lang w:val="es-MX"/>
        </w:rPr>
      </w:pPr>
      <w:r w:rsidRPr="009A429F">
        <w:rPr>
          <w:b/>
          <w:bCs/>
          <w:sz w:val="22"/>
          <w:szCs w:val="22"/>
          <w:lang w:val="es-MX"/>
        </w:rPr>
        <w:lastRenderedPageBreak/>
        <w:t>NOTAS LEPHUCR</w:t>
      </w:r>
    </w:p>
    <w:p w14:paraId="5285EC11" w14:textId="77777777" w:rsidR="009A429F" w:rsidRDefault="009A429F" w:rsidP="009A429F">
      <w:pPr>
        <w:pStyle w:val="normalfanzine"/>
        <w:jc w:val="center"/>
        <w:rPr>
          <w:sz w:val="22"/>
          <w:szCs w:val="22"/>
          <w:lang w:val="es-MX"/>
        </w:rPr>
      </w:pPr>
    </w:p>
    <w:p w14:paraId="7503ED86" w14:textId="569FFBA6" w:rsidR="009A429F" w:rsidRPr="00F812D3" w:rsidRDefault="009A429F" w:rsidP="009A429F">
      <w:pPr>
        <w:pStyle w:val="normalfanzine"/>
        <w:jc w:val="center"/>
        <w:rPr>
          <w:sz w:val="22"/>
          <w:szCs w:val="22"/>
          <w:lang w:val="es-MX"/>
        </w:rPr>
      </w:pPr>
      <w:r w:rsidRPr="00F812D3">
        <w:rPr>
          <w:noProof/>
          <w:color w:val="FF0000"/>
          <w:sz w:val="22"/>
          <w:szCs w:val="22"/>
          <w:lang w:val="es-ES"/>
        </w:rPr>
        <w:drawing>
          <wp:inline distT="0" distB="0" distL="0" distR="0" wp14:anchorId="3861BCB8" wp14:editId="1891A667">
            <wp:extent cx="5175722" cy="2862469"/>
            <wp:effectExtent l="0" t="0" r="635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8" cstate="print">
                      <a:extLst>
                        <a:ext uri="{28A0092B-C50C-407E-A947-70E740481C1C}">
                          <a14:useLocalDpi xmlns:a14="http://schemas.microsoft.com/office/drawing/2010/main" val="0"/>
                        </a:ext>
                      </a:extLst>
                    </a:blip>
                    <a:srcRect l="27795" t="23729" r="13342" b="18399"/>
                    <a:stretch>
                      <a:fillRect/>
                    </a:stretch>
                  </pic:blipFill>
                  <pic:spPr bwMode="auto">
                    <a:xfrm>
                      <a:off x="0" y="0"/>
                      <a:ext cx="5270449" cy="2914859"/>
                    </a:xfrm>
                    <a:prstGeom prst="rect">
                      <a:avLst/>
                    </a:prstGeom>
                    <a:noFill/>
                    <a:ln>
                      <a:noFill/>
                    </a:ln>
                  </pic:spPr>
                </pic:pic>
              </a:graphicData>
            </a:graphic>
          </wp:inline>
        </w:drawing>
      </w:r>
    </w:p>
    <w:p w14:paraId="32BC347A" w14:textId="77777777" w:rsidR="009A429F" w:rsidRPr="00F812D3" w:rsidRDefault="009A429F" w:rsidP="009A429F">
      <w:pPr>
        <w:pStyle w:val="normalfanzine"/>
        <w:rPr>
          <w:b/>
          <w:sz w:val="22"/>
          <w:szCs w:val="22"/>
          <w:lang w:val="es-ES"/>
        </w:rPr>
      </w:pPr>
    </w:p>
    <w:p w14:paraId="7935FD77" w14:textId="77777777" w:rsidR="009A429F" w:rsidRPr="00F812D3" w:rsidRDefault="009A429F" w:rsidP="009A429F">
      <w:pPr>
        <w:pStyle w:val="normalfanzine"/>
        <w:rPr>
          <w:color w:val="FF0000"/>
          <w:sz w:val="22"/>
          <w:szCs w:val="22"/>
          <w:lang w:val="es-MX"/>
        </w:rPr>
      </w:pPr>
    </w:p>
    <w:p w14:paraId="2749B392" w14:textId="77777777" w:rsidR="009A429F" w:rsidRPr="00F812D3" w:rsidRDefault="009A429F" w:rsidP="009A429F">
      <w:pPr>
        <w:pStyle w:val="normalfanzine"/>
        <w:jc w:val="center"/>
        <w:rPr>
          <w:color w:val="FF0000"/>
          <w:sz w:val="22"/>
          <w:szCs w:val="22"/>
          <w:lang w:val="es-MX"/>
        </w:rPr>
      </w:pPr>
    </w:p>
    <w:p w14:paraId="517AACE6" w14:textId="77777777" w:rsidR="009A429F" w:rsidRPr="00F812D3" w:rsidRDefault="009A429F" w:rsidP="009A429F">
      <w:pPr>
        <w:pStyle w:val="normalfanzine"/>
        <w:rPr>
          <w:b/>
          <w:sz w:val="22"/>
          <w:szCs w:val="22"/>
          <w:lang w:val="es-ES"/>
        </w:rPr>
      </w:pPr>
      <w:r w:rsidRPr="00F812D3">
        <w:rPr>
          <w:noProof/>
          <w:sz w:val="22"/>
          <w:szCs w:val="22"/>
          <w:lang w:val="es-ES"/>
        </w:rPr>
        <w:drawing>
          <wp:anchor distT="0" distB="0" distL="114300" distR="114300" simplePos="0" relativeHeight="251661312" behindDoc="0" locked="0" layoutInCell="1" allowOverlap="1" wp14:anchorId="26A982CE" wp14:editId="500BD3F4">
            <wp:simplePos x="0" y="0"/>
            <wp:positionH relativeFrom="column">
              <wp:posOffset>0</wp:posOffset>
            </wp:positionH>
            <wp:positionV relativeFrom="paragraph">
              <wp:posOffset>167005</wp:posOffset>
            </wp:positionV>
            <wp:extent cx="2448560" cy="2448560"/>
            <wp:effectExtent l="0" t="0" r="8890" b="8890"/>
            <wp:wrapSquare wrapText="bothSides"/>
            <wp:docPr id="6" name="Imagen 6" descr="IMG_20170214_213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IMG_20170214_21344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48560" cy="2448560"/>
                    </a:xfrm>
                    <a:prstGeom prst="rect">
                      <a:avLst/>
                    </a:prstGeom>
                    <a:noFill/>
                    <a:ln>
                      <a:noFill/>
                    </a:ln>
                  </pic:spPr>
                </pic:pic>
              </a:graphicData>
            </a:graphic>
          </wp:anchor>
        </w:drawing>
      </w:r>
    </w:p>
    <w:p w14:paraId="6A47CA9E" w14:textId="77777777" w:rsidR="009A429F" w:rsidRPr="00F812D3" w:rsidRDefault="009A429F" w:rsidP="009A429F">
      <w:pPr>
        <w:pStyle w:val="normalfanzine"/>
        <w:rPr>
          <w:b/>
          <w:sz w:val="22"/>
          <w:szCs w:val="22"/>
          <w:lang w:val="es-ES"/>
        </w:rPr>
      </w:pPr>
    </w:p>
    <w:p w14:paraId="5F351226" w14:textId="77777777" w:rsidR="009A429F" w:rsidRPr="00F812D3" w:rsidRDefault="009A429F" w:rsidP="009A429F">
      <w:pPr>
        <w:spacing w:line="240" w:lineRule="auto"/>
        <w:rPr>
          <w:b/>
          <w:sz w:val="22"/>
          <w:szCs w:val="22"/>
        </w:rPr>
      </w:pPr>
    </w:p>
    <w:p w14:paraId="12061439" w14:textId="77777777" w:rsidR="009A429F" w:rsidRPr="00F812D3" w:rsidRDefault="009A429F" w:rsidP="009A429F">
      <w:pPr>
        <w:spacing w:line="240" w:lineRule="auto"/>
        <w:rPr>
          <w:i/>
          <w:sz w:val="22"/>
          <w:szCs w:val="22"/>
        </w:rPr>
      </w:pPr>
      <w:r w:rsidRPr="00F812D3">
        <w:rPr>
          <w:i/>
          <w:sz w:val="22"/>
          <w:szCs w:val="22"/>
        </w:rPr>
        <w:t>Diagrama 2.2: El comportamiento algorítmico del capitalismo.</w:t>
      </w:r>
    </w:p>
    <w:p w14:paraId="0E428F13" w14:textId="77777777" w:rsidR="009A429F" w:rsidRPr="00F812D3" w:rsidRDefault="009A429F" w:rsidP="009A429F">
      <w:pPr>
        <w:spacing w:line="240" w:lineRule="auto"/>
        <w:jc w:val="left"/>
        <w:rPr>
          <w:i/>
          <w:sz w:val="22"/>
          <w:szCs w:val="22"/>
        </w:rPr>
      </w:pPr>
      <w:r w:rsidRPr="00F812D3">
        <w:rPr>
          <w:i/>
          <w:sz w:val="22"/>
          <w:szCs w:val="22"/>
        </w:rPr>
        <w:t>Fuente: http://tripleampersand.org/altwoke-companion/.</w:t>
      </w:r>
    </w:p>
    <w:p w14:paraId="2A778081" w14:textId="77777777" w:rsidR="009A429F" w:rsidRPr="00F812D3" w:rsidRDefault="009A429F" w:rsidP="009A429F">
      <w:pPr>
        <w:spacing w:line="240" w:lineRule="auto"/>
        <w:rPr>
          <w:b/>
          <w:sz w:val="22"/>
          <w:szCs w:val="22"/>
        </w:rPr>
      </w:pPr>
    </w:p>
    <w:p w14:paraId="45899BF8" w14:textId="77777777" w:rsidR="009A429F" w:rsidRPr="00F812D3" w:rsidRDefault="009A429F" w:rsidP="009A429F">
      <w:pPr>
        <w:spacing w:line="240" w:lineRule="auto"/>
        <w:rPr>
          <w:b/>
          <w:sz w:val="22"/>
          <w:szCs w:val="22"/>
        </w:rPr>
      </w:pPr>
    </w:p>
    <w:p w14:paraId="4B316165" w14:textId="77777777" w:rsidR="009A429F" w:rsidRPr="00F812D3" w:rsidRDefault="009A429F" w:rsidP="009A429F">
      <w:pPr>
        <w:spacing w:line="240" w:lineRule="auto"/>
        <w:rPr>
          <w:sz w:val="22"/>
          <w:szCs w:val="22"/>
        </w:rPr>
      </w:pPr>
    </w:p>
    <w:p w14:paraId="40723389" w14:textId="77777777" w:rsidR="009A429F" w:rsidRPr="00F812D3" w:rsidRDefault="009A429F" w:rsidP="009A429F">
      <w:pPr>
        <w:spacing w:line="240" w:lineRule="auto"/>
        <w:rPr>
          <w:b/>
          <w:sz w:val="22"/>
          <w:szCs w:val="22"/>
        </w:rPr>
      </w:pPr>
    </w:p>
    <w:p w14:paraId="782FF26C" w14:textId="77777777" w:rsidR="009A429F" w:rsidRPr="00F812D3" w:rsidRDefault="009A429F" w:rsidP="009A429F">
      <w:pPr>
        <w:spacing w:after="160" w:line="240" w:lineRule="auto"/>
        <w:jc w:val="left"/>
        <w:rPr>
          <w:rFonts w:ascii="Open Sans" w:eastAsiaTheme="majorEastAsia" w:hAnsi="Open Sans" w:cstheme="majorBidi"/>
          <w:b/>
          <w:sz w:val="22"/>
          <w:szCs w:val="22"/>
        </w:rPr>
      </w:pPr>
    </w:p>
    <w:p w14:paraId="62740966" w14:textId="77777777" w:rsidR="009A429F" w:rsidRPr="00F812D3" w:rsidRDefault="009A429F" w:rsidP="009A429F">
      <w:pPr>
        <w:spacing w:line="240" w:lineRule="auto"/>
        <w:rPr>
          <w:color w:val="auto"/>
          <w:sz w:val="22"/>
          <w:szCs w:val="22"/>
        </w:rPr>
      </w:pPr>
    </w:p>
    <w:p w14:paraId="18998B1D" w14:textId="77777777" w:rsidR="009A429F" w:rsidRDefault="009A429F" w:rsidP="009A429F">
      <w:pPr>
        <w:spacing w:line="240" w:lineRule="auto"/>
        <w:rPr>
          <w:color w:val="auto"/>
          <w:sz w:val="22"/>
          <w:szCs w:val="22"/>
          <w:lang w:val="es-MX"/>
        </w:rPr>
      </w:pPr>
    </w:p>
    <w:p w14:paraId="557A9114" w14:textId="77777777" w:rsidR="009A429F" w:rsidRDefault="009A429F" w:rsidP="009A429F">
      <w:pPr>
        <w:spacing w:line="240" w:lineRule="auto"/>
        <w:rPr>
          <w:color w:val="auto"/>
          <w:sz w:val="22"/>
          <w:szCs w:val="22"/>
          <w:lang w:val="es-MX"/>
        </w:rPr>
      </w:pPr>
    </w:p>
    <w:p w14:paraId="5A1C9949" w14:textId="77777777" w:rsidR="009A429F" w:rsidRDefault="009A429F" w:rsidP="009A429F">
      <w:pPr>
        <w:spacing w:line="240" w:lineRule="auto"/>
        <w:rPr>
          <w:color w:val="auto"/>
          <w:sz w:val="22"/>
          <w:szCs w:val="22"/>
          <w:lang w:val="es-MX"/>
        </w:rPr>
      </w:pPr>
    </w:p>
    <w:p w14:paraId="16316A60" w14:textId="77777777" w:rsidR="009A429F" w:rsidRPr="00F812D3" w:rsidRDefault="009A429F" w:rsidP="009A429F">
      <w:pPr>
        <w:spacing w:line="240" w:lineRule="auto"/>
        <w:rPr>
          <w:color w:val="auto"/>
          <w:sz w:val="22"/>
          <w:szCs w:val="22"/>
          <w:lang w:val="es-MX"/>
        </w:rPr>
      </w:pPr>
      <w:r w:rsidRPr="00F812D3">
        <w:rPr>
          <w:color w:val="auto"/>
          <w:sz w:val="22"/>
          <w:szCs w:val="22"/>
          <w:lang w:val="es-MX"/>
        </w:rPr>
        <w:t xml:space="preserve">Tecnologías: Free, Libre and Open </w:t>
      </w:r>
      <w:proofErr w:type="spellStart"/>
      <w:r w:rsidRPr="00F812D3">
        <w:rPr>
          <w:color w:val="auto"/>
          <w:sz w:val="22"/>
          <w:szCs w:val="22"/>
          <w:lang w:val="es-MX"/>
        </w:rPr>
        <w:t>Sources</w:t>
      </w:r>
      <w:proofErr w:type="spellEnd"/>
      <w:r w:rsidRPr="00F812D3">
        <w:rPr>
          <w:color w:val="auto"/>
          <w:sz w:val="22"/>
          <w:szCs w:val="22"/>
          <w:lang w:val="es-MX"/>
        </w:rPr>
        <w:t xml:space="preserve"> (FLOS) es una pragmática </w:t>
      </w:r>
      <w:r w:rsidRPr="00F812D3">
        <w:rPr>
          <w:color w:val="auto"/>
          <w:sz w:val="22"/>
          <w:szCs w:val="22"/>
        </w:rPr>
        <w:t xml:space="preserve">más eficiente, </w:t>
      </w:r>
      <w:proofErr w:type="gramStart"/>
      <w:r w:rsidRPr="00F812D3">
        <w:rPr>
          <w:color w:val="auto"/>
          <w:sz w:val="22"/>
          <w:szCs w:val="22"/>
        </w:rPr>
        <w:t>más transparente y más democrática</w:t>
      </w:r>
      <w:proofErr w:type="gramEnd"/>
      <w:r w:rsidRPr="00F812D3">
        <w:rPr>
          <w:color w:val="auto"/>
          <w:sz w:val="22"/>
          <w:szCs w:val="22"/>
        </w:rPr>
        <w:t xml:space="preserve">. Las tecnologías per se no son la solución, pero su politización, es decir, su análisis crítico, sí da una pauta porque permite escapar al aura de tecnología como discurso de guerra (totalizante). No sé si esto es </w:t>
      </w:r>
      <w:proofErr w:type="spellStart"/>
      <w:r w:rsidRPr="00F812D3">
        <w:rPr>
          <w:color w:val="auto"/>
          <w:sz w:val="22"/>
          <w:szCs w:val="22"/>
        </w:rPr>
        <w:t>transmoderno</w:t>
      </w:r>
      <w:proofErr w:type="spellEnd"/>
      <w:r w:rsidRPr="00F812D3">
        <w:rPr>
          <w:color w:val="auto"/>
          <w:sz w:val="22"/>
          <w:szCs w:val="22"/>
        </w:rPr>
        <w:t xml:space="preserve">. El dominio técnico del hombre sobre la </w:t>
      </w:r>
      <w:proofErr w:type="gramStart"/>
      <w:r w:rsidRPr="00F812D3">
        <w:rPr>
          <w:color w:val="auto"/>
          <w:sz w:val="22"/>
          <w:szCs w:val="22"/>
        </w:rPr>
        <w:t>naturaleza,</w:t>
      </w:r>
      <w:proofErr w:type="gramEnd"/>
      <w:r w:rsidRPr="00F812D3">
        <w:rPr>
          <w:color w:val="auto"/>
          <w:sz w:val="22"/>
          <w:szCs w:val="22"/>
        </w:rPr>
        <w:t xml:space="preserve"> viene, como dice Echeverría, dese la biblia. OCUPPY: Ejercicio de la presencia, abre un problema metafísico con el cuerpo. Resolver el problema del cómo es la clave para regresar al debate político. Esto implica repolitizar la concepción de la técnica. Como si no pudiéramos apropiarnos del saber dominante.</w:t>
      </w:r>
    </w:p>
    <w:p w14:paraId="00CAAB16" w14:textId="77777777" w:rsidR="009A429F" w:rsidRPr="00F812D3" w:rsidRDefault="009A429F" w:rsidP="009A429F">
      <w:pPr>
        <w:spacing w:line="240" w:lineRule="auto"/>
        <w:rPr>
          <w:color w:val="auto"/>
          <w:sz w:val="22"/>
          <w:szCs w:val="22"/>
        </w:rPr>
      </w:pPr>
      <w:r w:rsidRPr="00F812D3">
        <w:rPr>
          <w:color w:val="auto"/>
          <w:sz w:val="22"/>
          <w:szCs w:val="22"/>
        </w:rPr>
        <w:t xml:space="preserve">De modo que si tomamos la libertad como principio y la complementamos con nuestra comprensión del Estado como articulador y gestor que contribuye a la conformación de cuerpos concretos, es decir, cuerpos cuya identidad no está fundada en el mito histórico sino en el acto y en el reconocimiento de la realidad concreta de una localidad, será posible hacer una visión del Estado que contribuya realmente a la disolución de sí mismo. Mauss y sus investigaciones sobre el </w:t>
      </w:r>
      <w:proofErr w:type="spellStart"/>
      <w:r w:rsidRPr="00F812D3">
        <w:rPr>
          <w:color w:val="auto"/>
          <w:sz w:val="22"/>
          <w:szCs w:val="22"/>
        </w:rPr>
        <w:t>potlatch</w:t>
      </w:r>
      <w:proofErr w:type="spellEnd"/>
      <w:r w:rsidRPr="00F812D3">
        <w:rPr>
          <w:color w:val="auto"/>
          <w:sz w:val="22"/>
          <w:szCs w:val="22"/>
        </w:rPr>
        <w:t xml:space="preserve"> nos brindan una ruta de acción. Polanyi y Clastres. Teóricos del OPEN: Elinor Ostrom y los comunes. Beauvoir- Por una moral de la </w:t>
      </w:r>
      <w:r w:rsidRPr="00F812D3">
        <w:rPr>
          <w:color w:val="auto"/>
          <w:sz w:val="22"/>
          <w:szCs w:val="22"/>
        </w:rPr>
        <w:lastRenderedPageBreak/>
        <w:t>ambigüedad. La cuestión de la explotación del otro siempre está presente pues en cierto sentido la gente siempre se cosifica. Esto no significa, sin embargo, que al hacerlo estén reproduciendo una lógica capitalista. El punto primordial en esta cuestión es la libertad. El rol del Partido es:</w:t>
      </w:r>
    </w:p>
    <w:p w14:paraId="7A122608" w14:textId="77777777" w:rsidR="009A429F" w:rsidRPr="00F812D3" w:rsidRDefault="009A429F" w:rsidP="009A429F">
      <w:pPr>
        <w:spacing w:line="240" w:lineRule="auto"/>
        <w:rPr>
          <w:color w:val="auto"/>
          <w:sz w:val="22"/>
          <w:szCs w:val="22"/>
        </w:rPr>
      </w:pPr>
      <w:r w:rsidRPr="00F812D3">
        <w:rPr>
          <w:color w:val="auto"/>
          <w:sz w:val="22"/>
          <w:szCs w:val="22"/>
        </w:rPr>
        <w:t>Open State: En relación con el Estado, hay algunas posturas que nos permiten pensarlo más allá de las lógicas capitalistas. En este apéndice se señalará porqué se parte de las posturas más tradicionales de Ciencia Política, para dar el salto desde las teorías más conocidas. Agonismo. El agonismo permite acercar a las personas, es la cuestión de la política del encuentro. Arte agonista.</w:t>
      </w:r>
    </w:p>
    <w:p w14:paraId="254A0635" w14:textId="77777777" w:rsidR="009A429F" w:rsidRPr="00F812D3" w:rsidRDefault="009A429F" w:rsidP="009A429F">
      <w:pPr>
        <w:spacing w:line="240" w:lineRule="auto"/>
        <w:rPr>
          <w:color w:val="auto"/>
          <w:sz w:val="22"/>
          <w:szCs w:val="22"/>
        </w:rPr>
      </w:pPr>
      <w:r w:rsidRPr="00F812D3">
        <w:rPr>
          <w:color w:val="auto"/>
          <w:sz w:val="22"/>
          <w:szCs w:val="22"/>
        </w:rPr>
        <w:t xml:space="preserve">Open Markets. Cómo pensar el mercado y la moneda más allá del capitalismo. Autoridad, mercados y monedas más allá de la lógica capitalista. Klossowski La moneda viva. Cibernética distribuida, </w:t>
      </w:r>
      <w:proofErr w:type="spellStart"/>
      <w:r w:rsidRPr="00F812D3">
        <w:rPr>
          <w:color w:val="auto"/>
          <w:sz w:val="22"/>
          <w:szCs w:val="22"/>
        </w:rPr>
        <w:t>Blockchain</w:t>
      </w:r>
      <w:proofErr w:type="spellEnd"/>
      <w:r w:rsidRPr="00F812D3">
        <w:rPr>
          <w:color w:val="auto"/>
          <w:sz w:val="22"/>
          <w:szCs w:val="22"/>
        </w:rPr>
        <w:t xml:space="preserve"> y (des)control</w:t>
      </w:r>
    </w:p>
    <w:p w14:paraId="23DCE3AA" w14:textId="77777777" w:rsidR="009A429F" w:rsidRPr="00F812D3" w:rsidRDefault="009A429F" w:rsidP="009A429F">
      <w:pPr>
        <w:spacing w:line="240" w:lineRule="auto"/>
        <w:rPr>
          <w:color w:val="auto"/>
          <w:sz w:val="22"/>
          <w:szCs w:val="22"/>
        </w:rPr>
      </w:pPr>
      <w:r w:rsidRPr="00F812D3">
        <w:rPr>
          <w:color w:val="auto"/>
          <w:sz w:val="22"/>
          <w:szCs w:val="22"/>
        </w:rPr>
        <w:t xml:space="preserve">La inteligencia artificial puede convertirse en el garante último del Estado o en un elemento de su disolución. Postura aceleracionista para desmantelar los dispositivos de Estado. El Estado abierto es también un Estado de excepción. Es la posición de un Estado que ha sido derrotado por la potencia de lo vivo. Mi ego, que va contra mi forma de vida, reconoce su deseo de consumir otras potencias y entiende cómo el Estado, el policía que llevo dentro, opera dentro de mí. En cuanto me hallo deseando </w:t>
      </w:r>
      <w:proofErr w:type="spellStart"/>
      <w:r w:rsidRPr="00F812D3">
        <w:rPr>
          <w:color w:val="auto"/>
          <w:sz w:val="22"/>
          <w:szCs w:val="22"/>
        </w:rPr>
        <w:t>necropolíticamente</w:t>
      </w:r>
      <w:proofErr w:type="spellEnd"/>
      <w:r w:rsidRPr="00F812D3">
        <w:rPr>
          <w:color w:val="auto"/>
          <w:sz w:val="22"/>
          <w:szCs w:val="22"/>
        </w:rPr>
        <w:t>, me descubro como pecador. ¿Cuál sería el modo en que yo seguiría un programa político que configure un nuevo Estado si el Estado mismo es el problema? Si soy coherente con mis inquietudes filosóficas me encuentro ahora con una paradoja prácticamente irresoluble. Pero yo no soy coherente, reconozco el placer que me causa el mal como configuración predeterminada de un deseo (porque todo deseo es inmoral dentro del capitalismo) y parto de ella para luchar siempre por la libertad, que es mía cuando es del otro, y como no tengo idea de qué significa esa libertad para el otro PORQUE NO SÉ LO QUE DESEA, esta lucha me obliga a abrazar la crítica como un desdoblamiento que me disuelve y que me hace pensar en crear todo lo necesario para que esa potencia se desarrolle. Las operaciones de la lucha son necesariamente pragmáticas pues esta práctica iterativa es fundamento y origen económico del discurso tecnocapitalista.</w:t>
      </w:r>
    </w:p>
    <w:p w14:paraId="6C16C460" w14:textId="77777777" w:rsidR="009A429F" w:rsidRPr="00F812D3" w:rsidRDefault="009A429F" w:rsidP="009A429F">
      <w:pPr>
        <w:spacing w:line="240" w:lineRule="auto"/>
        <w:rPr>
          <w:color w:val="auto"/>
          <w:sz w:val="22"/>
          <w:szCs w:val="22"/>
        </w:rPr>
      </w:pPr>
      <w:r w:rsidRPr="00F812D3">
        <w:rPr>
          <w:color w:val="auto"/>
          <w:sz w:val="22"/>
          <w:szCs w:val="22"/>
        </w:rPr>
        <w:t xml:space="preserve">La inteligencia y estas formas cibernéticas de control son armas distintas a las balas. Su posesión y su práctica son ambas compatibles y representan una garantía para el desarme del Imperio. No hay que usar las armar, hay que transformarlas. La </w:t>
      </w:r>
      <w:proofErr w:type="spellStart"/>
      <w:r w:rsidRPr="00F812D3">
        <w:rPr>
          <w:color w:val="auto"/>
          <w:sz w:val="22"/>
          <w:szCs w:val="22"/>
        </w:rPr>
        <w:t>tecnoclase</w:t>
      </w:r>
      <w:proofErr w:type="spellEnd"/>
      <w:r w:rsidRPr="00F812D3">
        <w:rPr>
          <w:color w:val="auto"/>
          <w:sz w:val="22"/>
          <w:szCs w:val="22"/>
        </w:rPr>
        <w:t xml:space="preserve"> determina tu posición en el imperio, pero tu cuerpo es siempre una plataforma de experimentación política. El Estado abierto conquista territorios. Su apuesta por abrirlo todo genera ya no policías sino un devenir hacker. Nuestros hackers cultivan la presencia de estas formas-de-vida en los territorios del pueblo como una victoria política. El Estado imaginario es abierto, agonístico, distribuido, crítico y popular.</w:t>
      </w:r>
    </w:p>
    <w:p w14:paraId="40788BFD" w14:textId="77777777" w:rsidR="009A429F" w:rsidRPr="00F812D3" w:rsidRDefault="009A429F" w:rsidP="009A429F">
      <w:pPr>
        <w:spacing w:line="240" w:lineRule="auto"/>
        <w:rPr>
          <w:color w:val="auto"/>
          <w:sz w:val="22"/>
          <w:szCs w:val="22"/>
        </w:rPr>
      </w:pPr>
      <w:r w:rsidRPr="00F812D3">
        <w:rPr>
          <w:color w:val="auto"/>
          <w:sz w:val="22"/>
          <w:szCs w:val="22"/>
        </w:rPr>
        <w:t>En este sentido se retoma la crítica de</w:t>
      </w:r>
      <w:r w:rsidRPr="00F812D3">
        <w:rPr>
          <w:i/>
          <w:color w:val="auto"/>
          <w:sz w:val="22"/>
          <w:szCs w:val="22"/>
        </w:rPr>
        <w:t xml:space="preserve"> A nuestros amigos </w:t>
      </w:r>
      <w:r w:rsidRPr="00F812D3">
        <w:rPr>
          <w:color w:val="auto"/>
          <w:sz w:val="22"/>
          <w:szCs w:val="22"/>
        </w:rPr>
        <w:t>del problema de la tecnología como discurso totalizante de las técnicas particulares. Esta obra nos abre algunas preguntas importantes, como ¿cómo hacer una lucha contra el capitalismo, totalidad de técnicas, sin asumir la misma actitud de apropiación frente a lo técnico? La integración comunitaria como paradigma de la integración global.</w:t>
      </w:r>
    </w:p>
    <w:p w14:paraId="6B9F3F26" w14:textId="77777777" w:rsidR="009A429F" w:rsidRPr="00F812D3" w:rsidRDefault="009A429F" w:rsidP="009A429F">
      <w:pPr>
        <w:spacing w:line="240" w:lineRule="auto"/>
        <w:jc w:val="left"/>
        <w:rPr>
          <w:b/>
          <w:color w:val="auto"/>
          <w:sz w:val="22"/>
          <w:szCs w:val="22"/>
          <w:lang w:val="es-MX"/>
        </w:rPr>
      </w:pPr>
    </w:p>
    <w:p w14:paraId="574697A1" w14:textId="77777777" w:rsidR="009A429F" w:rsidRPr="00F812D3" w:rsidRDefault="009A429F" w:rsidP="009A429F">
      <w:pPr>
        <w:spacing w:line="240" w:lineRule="auto"/>
        <w:jc w:val="left"/>
        <w:rPr>
          <w:rFonts w:ascii="Open Sans" w:hAnsi="Open Sans" w:cs="Open Sans"/>
          <w:b/>
          <w:sz w:val="22"/>
          <w:szCs w:val="22"/>
        </w:rPr>
      </w:pPr>
      <w:bookmarkStart w:id="3" w:name="_Toc517897424"/>
      <w:r w:rsidRPr="00F812D3">
        <w:rPr>
          <w:sz w:val="22"/>
          <w:szCs w:val="22"/>
        </w:rPr>
        <w:br w:type="page"/>
      </w:r>
    </w:p>
    <w:p w14:paraId="4A33DB06" w14:textId="77777777" w:rsidR="009A429F" w:rsidRPr="00F812D3" w:rsidRDefault="009A429F" w:rsidP="009A429F">
      <w:pPr>
        <w:pStyle w:val="Ttulo1"/>
        <w:spacing w:line="240" w:lineRule="auto"/>
        <w:rPr>
          <w:color w:val="auto"/>
        </w:rPr>
      </w:pPr>
      <w:bookmarkStart w:id="4" w:name="_Toc532597838"/>
      <w:bookmarkStart w:id="5" w:name="_Toc534387386"/>
      <w:r w:rsidRPr="00F812D3">
        <w:rPr>
          <w:color w:val="auto"/>
        </w:rPr>
        <w:lastRenderedPageBreak/>
        <w:t>CONCLUSIÓN</w:t>
      </w:r>
      <w:bookmarkEnd w:id="3"/>
      <w:bookmarkEnd w:id="4"/>
      <w:bookmarkEnd w:id="5"/>
    </w:p>
    <w:p w14:paraId="42663F5C" w14:textId="77777777" w:rsidR="009A429F" w:rsidRPr="00F812D3" w:rsidRDefault="009A429F" w:rsidP="009A429F">
      <w:pPr>
        <w:spacing w:line="240" w:lineRule="auto"/>
        <w:rPr>
          <w:sz w:val="22"/>
          <w:szCs w:val="22"/>
        </w:rPr>
      </w:pPr>
      <w:r w:rsidRPr="00F812D3">
        <w:rPr>
          <w:sz w:val="22"/>
          <w:szCs w:val="22"/>
        </w:rPr>
        <w:t xml:space="preserve">Todas las personas han sentido el malestar del cínico, han experimentado el Bloom, el afecto del cínico. El problema, como lo señala </w:t>
      </w:r>
      <w:proofErr w:type="spellStart"/>
      <w:r w:rsidRPr="00F812D3">
        <w:rPr>
          <w:sz w:val="22"/>
          <w:szCs w:val="22"/>
        </w:rPr>
        <w:t>Nataly</w:t>
      </w:r>
      <w:proofErr w:type="spellEnd"/>
      <w:r w:rsidRPr="00F812D3">
        <w:rPr>
          <w:sz w:val="22"/>
          <w:szCs w:val="22"/>
        </w:rPr>
        <w:t xml:space="preserve"> Wynn en </w:t>
      </w:r>
      <w:proofErr w:type="spellStart"/>
      <w:r w:rsidRPr="00F812D3">
        <w:rPr>
          <w:sz w:val="22"/>
          <w:szCs w:val="22"/>
        </w:rPr>
        <w:t>ContraPoints</w:t>
      </w:r>
      <w:proofErr w:type="spellEnd"/>
      <w:r w:rsidRPr="00F812D3">
        <w:rPr>
          <w:sz w:val="22"/>
          <w:szCs w:val="22"/>
        </w:rPr>
        <w:t xml:space="preserve">, es que ese malestar puede conducirse hacia el totalitarismo, el comunismo o cualquier variante intermedia. En el contexto actual, la respuesta de los inconformes es o la asunción de la contradicción, y en consecuencia, la toma de partido por una utopía </w:t>
      </w:r>
      <w:proofErr w:type="spellStart"/>
      <w:r w:rsidRPr="00F812D3">
        <w:rPr>
          <w:sz w:val="22"/>
          <w:szCs w:val="22"/>
        </w:rPr>
        <w:t>tecnofascista</w:t>
      </w:r>
      <w:proofErr w:type="spellEnd"/>
      <w:r w:rsidRPr="00F812D3">
        <w:rPr>
          <w:sz w:val="22"/>
          <w:szCs w:val="22"/>
        </w:rPr>
        <w:t xml:space="preserve">, o el activismo </w:t>
      </w:r>
      <w:proofErr w:type="spellStart"/>
      <w:r w:rsidRPr="00F812D3">
        <w:rPr>
          <w:sz w:val="22"/>
          <w:szCs w:val="22"/>
        </w:rPr>
        <w:t>hiperlocal</w:t>
      </w:r>
      <w:proofErr w:type="spellEnd"/>
      <w:r w:rsidRPr="00F812D3">
        <w:rPr>
          <w:sz w:val="22"/>
          <w:szCs w:val="22"/>
        </w:rPr>
        <w:t xml:space="preserve"> ineficaz de la política folk. Esta investigación busca desarrollar algunas perspectivas de acción crítica frente a estos dos polos, a partir de un análisis profundo de las causas de la crisis contemporánea con la intención de ofrecer alternativas de acción que puedan trascender las posibilidades actuales del activismo. Para ello, ha sido necesario hacer frente a muchos de los planteamientos que el </w:t>
      </w:r>
      <w:proofErr w:type="spellStart"/>
      <w:r w:rsidRPr="00F812D3">
        <w:rPr>
          <w:sz w:val="22"/>
          <w:szCs w:val="22"/>
        </w:rPr>
        <w:t>tecnofascismo</w:t>
      </w:r>
      <w:proofErr w:type="spellEnd"/>
      <w:r w:rsidRPr="00F812D3">
        <w:rPr>
          <w:sz w:val="22"/>
          <w:szCs w:val="22"/>
        </w:rPr>
        <w:t xml:space="preserve"> se ha planteado. Ciertamente hay un componente psíquico en la respuesta 1de los cínicos, pero también hay un profundo anhelo por una respuesta intelectual suficiente para trascender la “política folk”.</w:t>
      </w:r>
    </w:p>
    <w:p w14:paraId="67997F84" w14:textId="77777777" w:rsidR="009A429F" w:rsidRPr="00F812D3" w:rsidRDefault="009A429F" w:rsidP="009A429F">
      <w:pPr>
        <w:spacing w:line="240" w:lineRule="auto"/>
        <w:rPr>
          <w:color w:val="FF0000"/>
          <w:sz w:val="22"/>
          <w:szCs w:val="22"/>
        </w:rPr>
      </w:pPr>
      <w:r w:rsidRPr="00F812D3">
        <w:rPr>
          <w:color w:val="FF0000"/>
          <w:sz w:val="22"/>
          <w:szCs w:val="22"/>
        </w:rPr>
        <w:t xml:space="preserve">Smartphone y </w:t>
      </w:r>
      <w:proofErr w:type="spellStart"/>
      <w:r w:rsidRPr="00F812D3">
        <w:rPr>
          <w:color w:val="FF0000"/>
          <w:sz w:val="22"/>
          <w:szCs w:val="22"/>
        </w:rPr>
        <w:t>pornoespectáculo</w:t>
      </w:r>
      <w:proofErr w:type="spellEnd"/>
      <w:r w:rsidRPr="00F812D3">
        <w:rPr>
          <w:color w:val="FF0000"/>
          <w:sz w:val="22"/>
          <w:szCs w:val="22"/>
        </w:rPr>
        <w:t xml:space="preserve">. Singularidad y exterminio, no castre. La respuesta del Estado a la presión de las minorías puede ser conceder autonomía regional o federal, es decir, añadir axiomas. Lo propio de la minoría es ejercer la potencia de lo no numerable, incluso cuando </w:t>
      </w:r>
      <w:proofErr w:type="spellStart"/>
      <w:r w:rsidRPr="00F812D3">
        <w:rPr>
          <w:color w:val="FF0000"/>
          <w:sz w:val="22"/>
          <w:szCs w:val="22"/>
        </w:rPr>
        <w:t>esá</w:t>
      </w:r>
      <w:proofErr w:type="spellEnd"/>
      <w:r w:rsidRPr="00F812D3">
        <w:rPr>
          <w:color w:val="FF0000"/>
          <w:sz w:val="22"/>
          <w:szCs w:val="22"/>
        </w:rPr>
        <w:t xml:space="preserve"> compuesta de un solo miembro. Esa es la fórmula de las multiplicidades (devenir todo el mundo). Se trata de desbordar la mera incorporación de axiomas. </w:t>
      </w:r>
      <w:r w:rsidRPr="00F812D3">
        <w:rPr>
          <w:rStyle w:val="Refdenotaalpie"/>
          <w:color w:val="FF0000"/>
          <w:sz w:val="22"/>
          <w:szCs w:val="22"/>
        </w:rPr>
        <w:footnoteReference w:id="3"/>
      </w:r>
    </w:p>
    <w:p w14:paraId="06BDD5A8" w14:textId="77777777" w:rsidR="009A429F" w:rsidRPr="00F812D3" w:rsidRDefault="009A429F" w:rsidP="009A429F">
      <w:pPr>
        <w:spacing w:line="240" w:lineRule="auto"/>
        <w:rPr>
          <w:color w:val="FF0000"/>
          <w:sz w:val="22"/>
          <w:szCs w:val="22"/>
        </w:rPr>
      </w:pPr>
      <w:r w:rsidRPr="00F812D3">
        <w:rPr>
          <w:color w:val="FF0000"/>
          <w:sz w:val="22"/>
          <w:szCs w:val="22"/>
        </w:rPr>
        <w:t xml:space="preserve">¿En qué posición estamos las fuerzas radicales? </w:t>
      </w:r>
      <w:proofErr w:type="spellStart"/>
      <w:r w:rsidRPr="00F812D3">
        <w:rPr>
          <w:color w:val="FF0000"/>
          <w:sz w:val="22"/>
          <w:szCs w:val="22"/>
        </w:rPr>
        <w:t>Inception</w:t>
      </w:r>
      <w:proofErr w:type="spellEnd"/>
      <w:r w:rsidRPr="00F812D3">
        <w:rPr>
          <w:color w:val="FF0000"/>
          <w:sz w:val="22"/>
          <w:szCs w:val="22"/>
        </w:rPr>
        <w:t xml:space="preserve"> and intrusion. El mercado, los modos de producción y las capacidades del Estado. Lo que se ve y lo que no. La cuestión latinoamericana. 80% fuera del control duro del Estado. Altwoke, </w:t>
      </w:r>
      <w:proofErr w:type="spellStart"/>
      <w:r w:rsidRPr="00F812D3">
        <w:rPr>
          <w:color w:val="FF0000"/>
          <w:sz w:val="22"/>
          <w:szCs w:val="22"/>
        </w:rPr>
        <w:t>Alinsky</w:t>
      </w:r>
      <w:proofErr w:type="spellEnd"/>
      <w:r w:rsidRPr="00F812D3">
        <w:rPr>
          <w:color w:val="FF0000"/>
          <w:sz w:val="22"/>
          <w:szCs w:val="22"/>
        </w:rPr>
        <w:t xml:space="preserve"> y las 13 reglas para radicales. Cinismo, latencia y </w:t>
      </w:r>
      <w:proofErr w:type="spellStart"/>
      <w:r w:rsidRPr="00F812D3">
        <w:rPr>
          <w:color w:val="FF0000"/>
          <w:sz w:val="22"/>
          <w:szCs w:val="22"/>
        </w:rPr>
        <w:t>contra-revolución</w:t>
      </w:r>
      <w:proofErr w:type="spellEnd"/>
      <w:r w:rsidRPr="00F812D3">
        <w:rPr>
          <w:color w:val="FF0000"/>
          <w:sz w:val="22"/>
          <w:szCs w:val="22"/>
        </w:rPr>
        <w:t xml:space="preserve">. Dispersión de la potencia de lo Uno. La guerrilla de Deleuze. Discurso y hábitat para los aburridos: la creación de un medio de resonancia. Free </w:t>
      </w:r>
      <w:proofErr w:type="spellStart"/>
      <w:r w:rsidRPr="00F812D3">
        <w:rPr>
          <w:color w:val="FF0000"/>
          <w:sz w:val="22"/>
          <w:szCs w:val="22"/>
        </w:rPr>
        <w:t>market</w:t>
      </w:r>
      <w:proofErr w:type="spellEnd"/>
      <w:r w:rsidRPr="00F812D3">
        <w:rPr>
          <w:color w:val="FF0000"/>
          <w:sz w:val="22"/>
          <w:szCs w:val="22"/>
        </w:rPr>
        <w:t xml:space="preserve"> </w:t>
      </w:r>
      <w:proofErr w:type="spellStart"/>
      <w:r w:rsidRPr="00F812D3">
        <w:rPr>
          <w:color w:val="FF0000"/>
          <w:sz w:val="22"/>
          <w:szCs w:val="22"/>
        </w:rPr>
        <w:t>socialism</w:t>
      </w:r>
      <w:proofErr w:type="spellEnd"/>
      <w:r w:rsidRPr="00F812D3">
        <w:rPr>
          <w:color w:val="FF0000"/>
          <w:sz w:val="22"/>
          <w:szCs w:val="22"/>
        </w:rPr>
        <w:t xml:space="preserve"> y otras cosas de altwoke.</w:t>
      </w:r>
    </w:p>
    <w:p w14:paraId="3BBA3452" w14:textId="77777777" w:rsidR="009A429F" w:rsidRPr="00F812D3" w:rsidRDefault="009A429F" w:rsidP="009A429F">
      <w:pPr>
        <w:spacing w:line="240" w:lineRule="auto"/>
        <w:rPr>
          <w:sz w:val="22"/>
          <w:szCs w:val="22"/>
        </w:rPr>
      </w:pPr>
      <w:r w:rsidRPr="00F812D3">
        <w:rPr>
          <w:sz w:val="22"/>
          <w:szCs w:val="22"/>
        </w:rPr>
        <w:t>La máquina de guerra es una invención de los nómadas. Tiene tres aspectos, uno espacial geográfico, aritmético o algebraico y afectivo (</w:t>
      </w:r>
      <w:r w:rsidRPr="00F812D3">
        <w:rPr>
          <w:b/>
          <w:sz w:val="22"/>
          <w:szCs w:val="22"/>
        </w:rPr>
        <w:t>387</w:t>
      </w:r>
      <w:r w:rsidRPr="00F812D3">
        <w:rPr>
          <w:sz w:val="22"/>
          <w:szCs w:val="22"/>
        </w:rPr>
        <w:t>) Frente al personaje estatal del rey, y el personaje religioso del sacerdote, el “profeta” traza el movimiento gracias al cual una religión deviene máquina de guerra o se pone de parte de esa máquina. P.382. Un pueblo ambulante de relevadores, en lugar de una ciudad modelo. Artaud y el “desmoronamiento central”, pathos=</w:t>
      </w:r>
      <w:proofErr w:type="spellStart"/>
      <w:r w:rsidRPr="00F812D3">
        <w:rPr>
          <w:sz w:val="22"/>
          <w:szCs w:val="22"/>
        </w:rPr>
        <w:t>antilogos</w:t>
      </w:r>
      <w:proofErr w:type="spellEnd"/>
      <w:r w:rsidRPr="00F812D3">
        <w:rPr>
          <w:sz w:val="22"/>
          <w:szCs w:val="22"/>
        </w:rPr>
        <w:t xml:space="preserve"> y </w:t>
      </w:r>
      <w:proofErr w:type="spellStart"/>
      <w:r w:rsidRPr="00F812D3">
        <w:rPr>
          <w:sz w:val="22"/>
          <w:szCs w:val="22"/>
        </w:rPr>
        <w:t>antimuthos</w:t>
      </w:r>
      <w:proofErr w:type="spellEnd"/>
      <w:r w:rsidRPr="00F812D3">
        <w:rPr>
          <w:sz w:val="22"/>
          <w:szCs w:val="22"/>
        </w:rPr>
        <w:t xml:space="preserve">. Vive de imposibilidad de crear forma, pone de relieve rasgos de opresión en un material, en un puro medio de exterioridad, como singularidades no universalizables, de circunstancias no </w:t>
      </w:r>
      <w:proofErr w:type="spellStart"/>
      <w:r w:rsidRPr="00F812D3">
        <w:rPr>
          <w:sz w:val="22"/>
          <w:szCs w:val="22"/>
        </w:rPr>
        <w:t>interiorizables</w:t>
      </w:r>
      <w:proofErr w:type="spellEnd"/>
      <w:r w:rsidRPr="00F812D3">
        <w:rPr>
          <w:sz w:val="22"/>
          <w:szCs w:val="22"/>
        </w:rPr>
        <w:t>. La clave (389) está en que la revolución es occidental porque remite a una transformación del Estado pero es oriental en la medida en que proyecta una abolición o destrucción del Estado (</w:t>
      </w:r>
      <w:proofErr w:type="spellStart"/>
      <w:r w:rsidRPr="00F812D3">
        <w:rPr>
          <w:sz w:val="22"/>
          <w:szCs w:val="22"/>
        </w:rPr>
        <w:t>gemut</w:t>
      </w:r>
      <w:proofErr w:type="spellEnd"/>
      <w:r w:rsidRPr="00F812D3">
        <w:rPr>
          <w:sz w:val="22"/>
          <w:szCs w:val="22"/>
        </w:rPr>
        <w:t xml:space="preserve"> Deleuze). ROBOTS, CIBORGS, CIBERNÉTICA Y TECNOLOGÍA CAP.3 DELEUZE - MIL MESETAS TRATADO DE NOMADOLOGÍA Y APARATO DE CAPTURA </w:t>
      </w:r>
      <w:proofErr w:type="spellStart"/>
      <w:r w:rsidRPr="00F812D3">
        <w:rPr>
          <w:sz w:val="22"/>
          <w:szCs w:val="22"/>
        </w:rPr>
        <w:t>Pág</w:t>
      </w:r>
      <w:proofErr w:type="spellEnd"/>
      <w:r w:rsidRPr="00F812D3">
        <w:rPr>
          <w:sz w:val="22"/>
          <w:szCs w:val="22"/>
        </w:rPr>
        <w:t xml:space="preserve"> 380-381</w:t>
      </w:r>
    </w:p>
    <w:p w14:paraId="717600A8" w14:textId="77777777" w:rsidR="009A429F" w:rsidRPr="00F812D3" w:rsidRDefault="009A429F" w:rsidP="009A429F">
      <w:pPr>
        <w:spacing w:line="240" w:lineRule="auto"/>
        <w:rPr>
          <w:color w:val="auto"/>
          <w:sz w:val="22"/>
          <w:szCs w:val="22"/>
        </w:rPr>
      </w:pPr>
      <w:r w:rsidRPr="00F812D3">
        <w:rPr>
          <w:color w:val="auto"/>
          <w:sz w:val="22"/>
          <w:szCs w:val="22"/>
        </w:rPr>
        <w:t xml:space="preserve">En ¿Qué es la filosofía?, Deleuze comenta que la construcción de conceptos es un proyecto ontológico en la medida en que el proyecto mismo construye una comunidad, es donde la multitud deviene comunidad. La famosa frase de Deleuze y Guattari que retoman de Spinoza y dice lo siguiente: </w:t>
      </w:r>
      <w:r w:rsidRPr="00F812D3">
        <w:rPr>
          <w:color w:val="FF0000"/>
          <w:sz w:val="22"/>
          <w:szCs w:val="22"/>
        </w:rPr>
        <w:t xml:space="preserve">¿por qué los hombres pelean por su servidumbre tan obstinadamente como si se tratara de su salvación? </w:t>
      </w:r>
    </w:p>
    <w:p w14:paraId="57042930" w14:textId="77777777" w:rsidR="009A429F" w:rsidRPr="00F812D3" w:rsidRDefault="009A429F" w:rsidP="009A429F">
      <w:pPr>
        <w:spacing w:line="240" w:lineRule="auto"/>
        <w:rPr>
          <w:color w:val="auto"/>
          <w:sz w:val="22"/>
          <w:szCs w:val="22"/>
        </w:rPr>
      </w:pPr>
      <w:r w:rsidRPr="00F812D3">
        <w:rPr>
          <w:color w:val="auto"/>
          <w:sz w:val="22"/>
          <w:szCs w:val="22"/>
        </w:rPr>
        <w:t>La crítica es el análisis del deseo de deseo de Estado. Las posibilidades de la acción crítica pueden englobarse en el concepto de tecnocrítica. Es decir, en la crítica de las condiciones de posibilidad de las máquinas hablantes.</w:t>
      </w:r>
    </w:p>
    <w:p w14:paraId="55ACEF87" w14:textId="77777777" w:rsidR="009A429F" w:rsidRPr="00F812D3" w:rsidRDefault="009A429F" w:rsidP="009A429F">
      <w:pPr>
        <w:spacing w:line="240" w:lineRule="auto"/>
        <w:rPr>
          <w:sz w:val="22"/>
          <w:szCs w:val="22"/>
        </w:rPr>
      </w:pPr>
      <w:r w:rsidRPr="00F812D3">
        <w:rPr>
          <w:sz w:val="22"/>
          <w:szCs w:val="22"/>
        </w:rPr>
        <w:t xml:space="preserve"> Un </w:t>
      </w:r>
      <w:proofErr w:type="spellStart"/>
      <w:r w:rsidRPr="00F812D3">
        <w:rPr>
          <w:sz w:val="22"/>
          <w:szCs w:val="22"/>
        </w:rPr>
        <w:t>contra-imperio</w:t>
      </w:r>
      <w:proofErr w:type="spellEnd"/>
      <w:r w:rsidRPr="00F812D3">
        <w:rPr>
          <w:sz w:val="22"/>
          <w:szCs w:val="22"/>
        </w:rPr>
        <w:t xml:space="preserve"> se puede imaginar como una alternativa global de flujos e intercambios. La multitud crea el </w:t>
      </w:r>
      <w:proofErr w:type="spellStart"/>
      <w:r w:rsidRPr="00F812D3">
        <w:rPr>
          <w:sz w:val="22"/>
          <w:szCs w:val="22"/>
        </w:rPr>
        <w:t>contra-imperio</w:t>
      </w:r>
      <w:proofErr w:type="spellEnd"/>
      <w:r w:rsidRPr="00F812D3">
        <w:rPr>
          <w:sz w:val="22"/>
          <w:szCs w:val="22"/>
        </w:rPr>
        <w:t xml:space="preserve"> y nuevas formas democráticas, además de una nueva fuerza constituyente para crear un más allá del Imperio (</w:t>
      </w:r>
      <w:r w:rsidRPr="00F812D3">
        <w:rPr>
          <w:b/>
          <w:sz w:val="22"/>
          <w:szCs w:val="22"/>
        </w:rPr>
        <w:t>P.XVI Prefacio</w:t>
      </w:r>
      <w:r w:rsidRPr="00F812D3">
        <w:rPr>
          <w:sz w:val="22"/>
          <w:szCs w:val="22"/>
        </w:rPr>
        <w:t xml:space="preserve">). Industrial </w:t>
      </w:r>
      <w:proofErr w:type="spellStart"/>
      <w:r w:rsidRPr="00F812D3">
        <w:rPr>
          <w:sz w:val="22"/>
          <w:szCs w:val="22"/>
        </w:rPr>
        <w:t>Workers</w:t>
      </w:r>
      <w:proofErr w:type="spellEnd"/>
      <w:r w:rsidRPr="00F812D3">
        <w:rPr>
          <w:sz w:val="22"/>
          <w:szCs w:val="22"/>
        </w:rPr>
        <w:t xml:space="preserve"> of the World es un proyecto interesante para crear un solo Gran Sindicato (One Big </w:t>
      </w:r>
      <w:proofErr w:type="spellStart"/>
      <w:r w:rsidRPr="00F812D3">
        <w:rPr>
          <w:sz w:val="22"/>
          <w:szCs w:val="22"/>
        </w:rPr>
        <w:t>Union</w:t>
      </w:r>
      <w:proofErr w:type="spellEnd"/>
      <w:r w:rsidRPr="00F812D3">
        <w:rPr>
          <w:sz w:val="22"/>
          <w:szCs w:val="22"/>
        </w:rPr>
        <w:t>).</w:t>
      </w:r>
      <w:r w:rsidRPr="00F812D3">
        <w:rPr>
          <w:rStyle w:val="Refdenotaalpie"/>
          <w:sz w:val="22"/>
          <w:szCs w:val="22"/>
        </w:rPr>
        <w:footnoteReference w:id="4"/>
      </w:r>
      <w:r w:rsidRPr="00F812D3">
        <w:rPr>
          <w:sz w:val="22"/>
          <w:szCs w:val="22"/>
        </w:rPr>
        <w:t xml:space="preserve"> IMPERIO HARDT Y NEGRI</w:t>
      </w:r>
    </w:p>
    <w:p w14:paraId="666DE6C2" w14:textId="77777777" w:rsidR="009A429F" w:rsidRPr="00F812D3" w:rsidRDefault="009A429F" w:rsidP="009A429F">
      <w:pPr>
        <w:spacing w:line="240" w:lineRule="auto"/>
        <w:rPr>
          <w:color w:val="833C0B" w:themeColor="accent2" w:themeShade="80"/>
          <w:sz w:val="22"/>
          <w:szCs w:val="22"/>
        </w:rPr>
      </w:pPr>
    </w:p>
    <w:p w14:paraId="213A7CB7" w14:textId="77777777" w:rsidR="009A429F" w:rsidRPr="00F812D3" w:rsidRDefault="009A429F" w:rsidP="009A429F">
      <w:pPr>
        <w:pStyle w:val="Ttulo2"/>
        <w:spacing w:line="240" w:lineRule="auto"/>
      </w:pPr>
      <w:bookmarkStart w:id="6" w:name="_Toc534387387"/>
      <w:r w:rsidRPr="00F812D3">
        <w:lastRenderedPageBreak/>
        <w:t>Recapitulación y consideraciones críticas</w:t>
      </w:r>
      <w:bookmarkEnd w:id="6"/>
    </w:p>
    <w:p w14:paraId="5BCF42F5" w14:textId="77777777" w:rsidR="009A429F" w:rsidRPr="00F812D3" w:rsidRDefault="009A429F" w:rsidP="009A429F">
      <w:pPr>
        <w:spacing w:line="240" w:lineRule="auto"/>
        <w:rPr>
          <w:color w:val="FF0000"/>
          <w:sz w:val="22"/>
          <w:szCs w:val="22"/>
        </w:rPr>
      </w:pPr>
      <w:r w:rsidRPr="00F812D3">
        <w:rPr>
          <w:i/>
          <w:color w:val="FF0000"/>
          <w:sz w:val="22"/>
          <w:szCs w:val="22"/>
        </w:rPr>
        <w:t xml:space="preserve">folk </w:t>
      </w:r>
      <w:proofErr w:type="spellStart"/>
      <w:r w:rsidRPr="00F812D3">
        <w:rPr>
          <w:i/>
          <w:color w:val="FF0000"/>
          <w:sz w:val="22"/>
          <w:szCs w:val="22"/>
        </w:rPr>
        <w:t>politics</w:t>
      </w:r>
      <w:proofErr w:type="spellEnd"/>
      <w:r w:rsidRPr="00F812D3">
        <w:rPr>
          <w:i/>
          <w:color w:val="FF0000"/>
          <w:sz w:val="22"/>
          <w:szCs w:val="22"/>
        </w:rPr>
        <w:t xml:space="preserve">. </w:t>
      </w:r>
      <w:r w:rsidRPr="00F812D3">
        <w:rPr>
          <w:color w:val="FF0000"/>
          <w:sz w:val="22"/>
          <w:szCs w:val="22"/>
        </w:rPr>
        <w:t xml:space="preserve">El Partido sería una suerte de propuesta de transfiguración del activismo que busca vincular luchas y movimientos en instancias concretas que ataquen tanto las condiciones materiales de producción (tierra, capital y trabajo) como el problema del deseo de Estado. </w:t>
      </w:r>
    </w:p>
    <w:p w14:paraId="39489FF9" w14:textId="77777777" w:rsidR="009A429F" w:rsidRPr="00F812D3" w:rsidRDefault="009A429F" w:rsidP="009A429F">
      <w:pPr>
        <w:spacing w:line="240" w:lineRule="auto"/>
        <w:rPr>
          <w:color w:val="FF0000"/>
          <w:sz w:val="22"/>
          <w:szCs w:val="22"/>
        </w:rPr>
      </w:pPr>
      <w:r w:rsidRPr="00F812D3">
        <w:rPr>
          <w:color w:val="FF0000"/>
          <w:sz w:val="22"/>
          <w:szCs w:val="22"/>
        </w:rPr>
        <w:t xml:space="preserve">Eso es una ética hacker para hacer tecnopolítica en tiempos </w:t>
      </w:r>
      <w:proofErr w:type="spellStart"/>
      <w:r w:rsidRPr="00F812D3">
        <w:rPr>
          <w:color w:val="FF0000"/>
          <w:sz w:val="22"/>
          <w:szCs w:val="22"/>
        </w:rPr>
        <w:t>farmacopornográficos</w:t>
      </w:r>
      <w:proofErr w:type="spellEnd"/>
      <w:r w:rsidRPr="00F812D3">
        <w:rPr>
          <w:color w:val="FF0000"/>
          <w:sz w:val="22"/>
          <w:szCs w:val="22"/>
        </w:rPr>
        <w:t>.</w:t>
      </w:r>
    </w:p>
    <w:p w14:paraId="322DEDAC" w14:textId="77777777" w:rsidR="009A429F" w:rsidRPr="00F812D3" w:rsidRDefault="009A429F" w:rsidP="009A429F">
      <w:pPr>
        <w:spacing w:line="240" w:lineRule="auto"/>
        <w:rPr>
          <w:color w:val="FF0000"/>
          <w:sz w:val="22"/>
          <w:szCs w:val="22"/>
        </w:rPr>
      </w:pPr>
      <w:r w:rsidRPr="00F812D3">
        <w:rPr>
          <w:color w:val="FF0000"/>
          <w:sz w:val="22"/>
          <w:szCs w:val="22"/>
        </w:rPr>
        <w:t xml:space="preserve">A continuación, desarrollaremos las condiciones por las que podríamos </w:t>
      </w:r>
      <w:r w:rsidRPr="00F812D3">
        <w:rPr>
          <w:i/>
          <w:color w:val="FF0000"/>
          <w:sz w:val="22"/>
          <w:szCs w:val="22"/>
        </w:rPr>
        <w:t xml:space="preserve">creer </w:t>
      </w:r>
      <w:r w:rsidRPr="00F812D3">
        <w:rPr>
          <w:color w:val="FF0000"/>
          <w:sz w:val="22"/>
          <w:szCs w:val="22"/>
        </w:rPr>
        <w:t xml:space="preserve">en este </w:t>
      </w:r>
      <w:r w:rsidRPr="00F812D3">
        <w:rPr>
          <w:i/>
          <w:color w:val="FF0000"/>
          <w:sz w:val="22"/>
          <w:szCs w:val="22"/>
        </w:rPr>
        <w:t>Estado imaginario</w:t>
      </w:r>
      <w:r w:rsidRPr="00F812D3">
        <w:rPr>
          <w:color w:val="FF0000"/>
          <w:sz w:val="22"/>
          <w:szCs w:val="22"/>
        </w:rPr>
        <w:t xml:space="preserve">. De modo que el </w:t>
      </w:r>
      <w:r w:rsidRPr="00F812D3">
        <w:rPr>
          <w:i/>
          <w:color w:val="FF0000"/>
          <w:sz w:val="22"/>
          <w:szCs w:val="22"/>
        </w:rPr>
        <w:t>Estado imaginario</w:t>
      </w:r>
      <w:r w:rsidRPr="00F812D3">
        <w:rPr>
          <w:color w:val="FF0000"/>
          <w:sz w:val="22"/>
          <w:szCs w:val="22"/>
        </w:rPr>
        <w:t xml:space="preserve"> es legítimo si:</w:t>
      </w:r>
    </w:p>
    <w:p w14:paraId="2703ADA3" w14:textId="77777777" w:rsidR="009A429F" w:rsidRPr="00F812D3" w:rsidRDefault="009A429F" w:rsidP="009A429F">
      <w:pPr>
        <w:spacing w:line="240" w:lineRule="auto"/>
        <w:rPr>
          <w:color w:val="FF0000"/>
          <w:sz w:val="22"/>
          <w:szCs w:val="22"/>
        </w:rPr>
      </w:pPr>
      <w:r w:rsidRPr="00F812D3">
        <w:rPr>
          <w:color w:val="FF0000"/>
          <w:sz w:val="22"/>
          <w:szCs w:val="22"/>
        </w:rPr>
        <w:t>1) su burocracia se preocupa por las condiciones de libertad para el habla y la escucha, y no solo por sus instituciones. Esto quiere decir: recuperar la soberanía sobre la voluntad del poder y sobre el deseo, declarar la guerra al formalismo racionalista para construir una práctica agónica, marginal y residual de lo político.</w:t>
      </w:r>
    </w:p>
    <w:p w14:paraId="53290B00" w14:textId="77777777" w:rsidR="009A429F" w:rsidRPr="00F812D3" w:rsidRDefault="009A429F" w:rsidP="009A429F">
      <w:pPr>
        <w:spacing w:line="240" w:lineRule="auto"/>
        <w:rPr>
          <w:color w:val="FF0000"/>
          <w:sz w:val="22"/>
          <w:szCs w:val="22"/>
        </w:rPr>
      </w:pPr>
      <w:r w:rsidRPr="00F812D3">
        <w:rPr>
          <w:color w:val="FF0000"/>
          <w:sz w:val="22"/>
          <w:szCs w:val="22"/>
        </w:rPr>
        <w:t>3) es rizomática y tiende a Dios como libertad en multiplicidades. En la guerra por el concepto, por el lenguaje en sí, hay que reconquistar el valor de lo sagrado y de Dios, pues, más allá de una herramienta simbólica de opresión, es también el concepto por el cual el Pueblo crea un canal espiritual con el mundo y, en consecuencia, es un territorio en disputa. FIN DE LA GUERRA DE RELIGIONES</w:t>
      </w:r>
    </w:p>
    <w:p w14:paraId="6897CF19" w14:textId="77777777" w:rsidR="009A429F" w:rsidRPr="00F812D3" w:rsidRDefault="009A429F" w:rsidP="009A429F">
      <w:pPr>
        <w:spacing w:line="240" w:lineRule="auto"/>
        <w:rPr>
          <w:color w:val="auto"/>
          <w:sz w:val="22"/>
          <w:szCs w:val="22"/>
        </w:rPr>
      </w:pPr>
      <w:r w:rsidRPr="00F812D3">
        <w:rPr>
          <w:color w:val="auto"/>
          <w:sz w:val="22"/>
          <w:szCs w:val="22"/>
        </w:rPr>
        <w:t>AGON ES EN REALIDAD EL ESPACIO DISEÑADO PARA EL CONATUS, PARA LA POTENCIA TECNOCRÍTICA.</w:t>
      </w:r>
    </w:p>
    <w:p w14:paraId="22F0D297" w14:textId="77777777" w:rsidR="009A429F" w:rsidRPr="00F812D3" w:rsidRDefault="009A429F" w:rsidP="009A429F">
      <w:pPr>
        <w:pStyle w:val="Ttulo2"/>
        <w:spacing w:line="240" w:lineRule="auto"/>
        <w:rPr>
          <w:color w:val="FF0000"/>
        </w:rPr>
      </w:pPr>
      <w:bookmarkStart w:id="7" w:name="_Toc534387388"/>
    </w:p>
    <w:bookmarkEnd w:id="7"/>
    <w:p w14:paraId="0BCBC2E6" w14:textId="77777777" w:rsidR="009A429F" w:rsidRPr="00F812D3" w:rsidRDefault="009A429F" w:rsidP="009A429F">
      <w:pPr>
        <w:spacing w:line="240" w:lineRule="auto"/>
        <w:rPr>
          <w:color w:val="FF0000"/>
          <w:sz w:val="22"/>
          <w:szCs w:val="22"/>
        </w:rPr>
      </w:pPr>
      <w:r w:rsidRPr="00F812D3">
        <w:rPr>
          <w:color w:val="FF0000"/>
          <w:sz w:val="22"/>
          <w:szCs w:val="22"/>
        </w:rPr>
        <w:t xml:space="preserve">En el terreno del deseo, eso que los liberales no reconocen sino escuetamente en el interés, es donde opera el Imperio. Los mecanismos de control se han refinado tanto que el capitalismo incluso ejerce su poder a nivel molecular, bajo una lógica de </w:t>
      </w:r>
      <w:r w:rsidRPr="00F812D3">
        <w:rPr>
          <w:i/>
          <w:color w:val="FF0000"/>
          <w:sz w:val="22"/>
          <w:szCs w:val="22"/>
        </w:rPr>
        <w:t>excitación, placer, frustración</w:t>
      </w:r>
      <w:r w:rsidRPr="00F812D3">
        <w:rPr>
          <w:color w:val="FF0000"/>
          <w:sz w:val="22"/>
          <w:szCs w:val="22"/>
        </w:rPr>
        <w:t>, cuyo eje es la industria farmacopornográfica.</w:t>
      </w:r>
    </w:p>
    <w:p w14:paraId="2300B571" w14:textId="77777777" w:rsidR="009A429F" w:rsidRPr="00F812D3" w:rsidRDefault="009A429F" w:rsidP="009A429F">
      <w:pPr>
        <w:spacing w:line="240" w:lineRule="auto"/>
        <w:rPr>
          <w:color w:val="FF0000"/>
          <w:sz w:val="22"/>
          <w:szCs w:val="22"/>
        </w:rPr>
      </w:pPr>
      <w:r w:rsidRPr="00F812D3">
        <w:rPr>
          <w:color w:val="FF0000"/>
          <w:sz w:val="22"/>
          <w:szCs w:val="22"/>
        </w:rPr>
        <w:t>Esta, nuestra era de la información rompe con la tensión entre orden y libertad, y la reemplaza con una cibernética que opone el control a la libertad: en un mundo complejo, caótico, de mercados generando información cada instante y cientos de miles de transacciones por segundo, el poder radica en el control. El territorio del Estado se vuelve así un conjunto de nodos que, en una red descentralizada, continúa suministrando flujos biopolíticos de información (y, en última instancia, de sentido) a la periferia. No hay que olvidar que, en el fondo, una red descentralizada no es más que una red de redes centralizadas.</w:t>
      </w:r>
    </w:p>
    <w:p w14:paraId="6D3D7941" w14:textId="77777777" w:rsidR="009A429F" w:rsidRPr="00F812D3" w:rsidRDefault="009A429F" w:rsidP="009A429F">
      <w:pPr>
        <w:pStyle w:val="Ttulo2"/>
        <w:spacing w:line="240" w:lineRule="auto"/>
      </w:pPr>
      <w:bookmarkStart w:id="8" w:name="_Toc534387389"/>
    </w:p>
    <w:bookmarkEnd w:id="8"/>
    <w:p w14:paraId="6A619E35" w14:textId="77777777" w:rsidR="009A429F" w:rsidRPr="00F812D3" w:rsidRDefault="009A429F" w:rsidP="009A429F">
      <w:pPr>
        <w:spacing w:line="240" w:lineRule="auto"/>
        <w:rPr>
          <w:sz w:val="22"/>
          <w:szCs w:val="22"/>
        </w:rPr>
      </w:pPr>
      <w:r w:rsidRPr="00F812D3">
        <w:rPr>
          <w:sz w:val="22"/>
          <w:szCs w:val="22"/>
        </w:rPr>
        <w:t>Frente a este panorama tan oscuro y complejo, es imperativo responder a la pregunta por la praxis. Toda praxis revolucionaria para nuestro tiempo presupone una posición Tecnocrítica frente a los desafíos difusos del Imperio. El concepto de Tecnocrítica busca aproximarse a cualquier cuestión desde la pregunta ¿cuáles son los dispositivos tecnológicos que contienen o potencian a una subjetividad o a otro dispositivo? Para entenderlo con mayor profundidad, necesitamos profundizar en la distinción entre técnica y tecnología. Si el pesimismo heideggeriano planteó un abandono del yo a través de la soledad, de saberse arrojado al mundo, el Comité Invisible no se conforma y toma la impronta de analizar las diferencias y la relación que hay entre la técnica y la tecnología. A grandes rasgos, la diferencia radica en que la técnica es la relación que existe entre la subjetividad y el mundo. Esta es una relación social total, parafraseando a Mauss y a Tiqqun. La tecnología, por otra parte, es la apropiación y enajenación de cualquier técnica particular para volverla parte de una lógica de acumulación que le da vida en cuanto a sí misma. Esta vida, es necesario señalar, es siempre vida para el Estado.</w:t>
      </w:r>
    </w:p>
    <w:p w14:paraId="3DFF512A" w14:textId="77777777" w:rsidR="009A429F" w:rsidRPr="00F812D3" w:rsidRDefault="009A429F" w:rsidP="009A429F">
      <w:pPr>
        <w:spacing w:line="240" w:lineRule="auto"/>
        <w:rPr>
          <w:sz w:val="22"/>
          <w:szCs w:val="22"/>
        </w:rPr>
      </w:pPr>
      <w:r w:rsidRPr="00F812D3">
        <w:rPr>
          <w:sz w:val="22"/>
          <w:szCs w:val="22"/>
        </w:rPr>
        <w:t xml:space="preserve">Teniendo como punto de partida el concepto de Tecnocrítica, la apuesta del movimiento #altwoke aboga por desarrollar tecnologías del deseo, desde una praxis de izquierda y abrazar una agenda aceleracionista, que es lo que podría considerarse una práctica desde la derecha. Esta cuestión resulta relevante en cuanto a que hace frente de una manera efectiva al problema de cómo hacer (Tiqqun) desde nuestra circunstancia particular. Esta cuestión nos lleva a analizar con mayor detenimiento la cuestión de la </w:t>
      </w:r>
      <w:proofErr w:type="spellStart"/>
      <w:r w:rsidRPr="00F812D3">
        <w:rPr>
          <w:i/>
          <w:sz w:val="22"/>
          <w:szCs w:val="22"/>
        </w:rPr>
        <w:t>tecnoclase</w:t>
      </w:r>
      <w:proofErr w:type="spellEnd"/>
      <w:r w:rsidRPr="00F812D3">
        <w:rPr>
          <w:sz w:val="22"/>
          <w:szCs w:val="22"/>
        </w:rPr>
        <w:t xml:space="preserve">. Si pensamos que la lucha de clases ahora es mucho más difusa gracias a los dispositivos cibernéticos de control, </w:t>
      </w:r>
      <w:r w:rsidRPr="00F812D3">
        <w:rPr>
          <w:sz w:val="22"/>
          <w:szCs w:val="22"/>
        </w:rPr>
        <w:lastRenderedPageBreak/>
        <w:t xml:space="preserve">analizar una clase en cuanto sus condiciones </w:t>
      </w:r>
      <w:proofErr w:type="spellStart"/>
      <w:r w:rsidRPr="00F812D3">
        <w:rPr>
          <w:sz w:val="22"/>
          <w:szCs w:val="22"/>
        </w:rPr>
        <w:t>tecnopolíticas</w:t>
      </w:r>
      <w:proofErr w:type="spellEnd"/>
      <w:r w:rsidRPr="00F812D3">
        <w:rPr>
          <w:sz w:val="22"/>
          <w:szCs w:val="22"/>
        </w:rPr>
        <w:t xml:space="preserve"> particulares, permitirá entender de qué manera se libran las guerras y las luchas en estos tiempos donde la dialéctica no es ya entre amos y esclavos. En nuestros tiempos, para que el poder sobreviva necesita hacer del esclavo un diminuto amo de algo que ha de considerar real.</w:t>
      </w:r>
    </w:p>
    <w:p w14:paraId="06D9800B" w14:textId="77777777" w:rsidR="009A429F" w:rsidRPr="00F812D3" w:rsidRDefault="009A429F" w:rsidP="009A429F">
      <w:pPr>
        <w:spacing w:line="240" w:lineRule="auto"/>
        <w:rPr>
          <w:sz w:val="22"/>
          <w:szCs w:val="22"/>
        </w:rPr>
      </w:pPr>
      <w:r w:rsidRPr="00F812D3">
        <w:rPr>
          <w:sz w:val="22"/>
          <w:szCs w:val="22"/>
        </w:rPr>
        <w:t xml:space="preserve">Para una intervención radical de la realidad, para generar grietas al capitalismo, es necesario entender que la lucha tiene al menos dos instancias concretas: la estrategia y la táctica. Los catalizadores que propone #altwoke hacen frente a ambas necesidades. En última instancia, se trata de una politización de la tecnología a partir de altwoke </w:t>
      </w:r>
      <w:proofErr w:type="spellStart"/>
      <w:r w:rsidRPr="00F812D3">
        <w:rPr>
          <w:sz w:val="22"/>
          <w:szCs w:val="22"/>
        </w:rPr>
        <w:t>HLAx</w:t>
      </w:r>
      <w:proofErr w:type="spellEnd"/>
      <w:r w:rsidRPr="00F812D3">
        <w:rPr>
          <w:sz w:val="22"/>
          <w:szCs w:val="22"/>
        </w:rPr>
        <w:t xml:space="preserve">. Para ello, es necesario profundizar en el concepto de </w:t>
      </w:r>
      <w:proofErr w:type="spellStart"/>
      <w:r w:rsidRPr="00F812D3">
        <w:rPr>
          <w:i/>
          <w:sz w:val="22"/>
          <w:szCs w:val="22"/>
        </w:rPr>
        <w:t>ultraedipo</w:t>
      </w:r>
      <w:proofErr w:type="spellEnd"/>
      <w:r w:rsidRPr="00F812D3">
        <w:rPr>
          <w:sz w:val="22"/>
          <w:szCs w:val="22"/>
        </w:rPr>
        <w:t xml:space="preserve">, además de pensar cómo relacionar la </w:t>
      </w:r>
      <w:proofErr w:type="spellStart"/>
      <w:r w:rsidRPr="00F812D3">
        <w:rPr>
          <w:sz w:val="22"/>
          <w:szCs w:val="22"/>
        </w:rPr>
        <w:t>tecnoclase</w:t>
      </w:r>
      <w:proofErr w:type="spellEnd"/>
      <w:r w:rsidRPr="00F812D3">
        <w:rPr>
          <w:sz w:val="22"/>
          <w:szCs w:val="22"/>
        </w:rPr>
        <w:t xml:space="preserve"> y el deseo. Los mismos textos plantean la idea de Dios y una práctica de </w:t>
      </w:r>
      <w:proofErr w:type="spellStart"/>
      <w:r w:rsidRPr="00F812D3">
        <w:rPr>
          <w:i/>
          <w:sz w:val="22"/>
          <w:szCs w:val="22"/>
        </w:rPr>
        <w:t>underpolitics</w:t>
      </w:r>
      <w:proofErr w:type="spellEnd"/>
      <w:r w:rsidRPr="00F812D3">
        <w:rPr>
          <w:i/>
          <w:sz w:val="22"/>
          <w:szCs w:val="22"/>
        </w:rPr>
        <w:t xml:space="preserve">. </w:t>
      </w:r>
      <w:r w:rsidRPr="00F812D3">
        <w:rPr>
          <w:sz w:val="22"/>
          <w:szCs w:val="22"/>
        </w:rPr>
        <w:t xml:space="preserve">De tal suerte que esta revolución, operada tácticamente por el Partido, pero compuesta por el Partido imaginario, tiene como fin destituir todo poder estatal impuesto sobre cada forma de vida en el planeta. </w:t>
      </w:r>
    </w:p>
    <w:p w14:paraId="6111D9EB" w14:textId="77777777" w:rsidR="009A429F" w:rsidRPr="00F812D3" w:rsidRDefault="009A429F" w:rsidP="009A429F">
      <w:pPr>
        <w:spacing w:line="240" w:lineRule="auto"/>
        <w:jc w:val="left"/>
        <w:rPr>
          <w:color w:val="auto"/>
          <w:sz w:val="22"/>
          <w:szCs w:val="22"/>
        </w:rPr>
      </w:pPr>
    </w:p>
    <w:p w14:paraId="04E207DB" w14:textId="77777777" w:rsidR="009A429F" w:rsidRDefault="009A429F" w:rsidP="009A429F">
      <w:pPr>
        <w:rPr>
          <w:b/>
          <w:sz w:val="22"/>
          <w:szCs w:val="22"/>
        </w:rPr>
      </w:pPr>
      <w:bookmarkStart w:id="9" w:name="_Toc517897425"/>
      <w:r>
        <w:rPr>
          <w:b/>
          <w:sz w:val="22"/>
          <w:szCs w:val="22"/>
        </w:rPr>
        <w:t>Fragmentos para tesis</w:t>
      </w:r>
    </w:p>
    <w:p w14:paraId="6E541D38" w14:textId="77777777" w:rsidR="009A429F" w:rsidRPr="00924FFC" w:rsidRDefault="009A429F" w:rsidP="009A429F">
      <w:pPr>
        <w:pStyle w:val="normalfanzine"/>
      </w:pPr>
      <w:r w:rsidRPr="00924FFC">
        <w:t>La construcción de esta organización política es una metáfora del diseño de una nueva configuración del Estado que permita encontrar un más allá real a la catástrofe, que reina a escala micro, molecular, local, y macro, molar, global. Es necesario pensar cómo lidiar con los intereses de actoras individuales, cómo vamos a desarrollar todas nuestras capacidades orientadas hacia un cambio multidimensional, desde dónde lo haremos y cómo conseguiremos recursos. Estas necesidades se pueden sintetizar como infraestructura tecnológica, para innovar con las herramientas que conocemos, gestionadas por geeks por ejemplo; cartografías del poder a través de organigramas y diagramas de flujo desarrollados por economistas, abogadas y diseñadoras; y documentación sobre los protocolos que dan vida a la estructura a través de procesos y patrones.</w:t>
      </w:r>
    </w:p>
    <w:p w14:paraId="2BF1E42E" w14:textId="77777777" w:rsidR="009A429F" w:rsidRDefault="009A429F" w:rsidP="009A429F">
      <w:pPr>
        <w:rPr>
          <w:b/>
          <w:sz w:val="22"/>
          <w:szCs w:val="22"/>
        </w:rPr>
      </w:pPr>
    </w:p>
    <w:p w14:paraId="79CB95D8" w14:textId="77777777" w:rsidR="009A429F" w:rsidRPr="00F812D3" w:rsidRDefault="009A429F" w:rsidP="009A429F">
      <w:pPr>
        <w:pStyle w:val="Ttulo1"/>
        <w:spacing w:line="240" w:lineRule="auto"/>
        <w:rPr>
          <w:color w:val="auto"/>
        </w:rPr>
      </w:pPr>
      <w:bookmarkStart w:id="10" w:name="_Toc534387390"/>
      <w:r w:rsidRPr="00F812D3">
        <w:rPr>
          <w:color w:val="auto"/>
        </w:rPr>
        <w:t>BIBLIOGRAFÍA GENERAL</w:t>
      </w:r>
      <w:bookmarkEnd w:id="9"/>
      <w:bookmarkEnd w:id="10"/>
    </w:p>
    <w:p w14:paraId="12407735" w14:textId="77777777" w:rsidR="009A429F" w:rsidRPr="00F812D3" w:rsidRDefault="009A429F" w:rsidP="009A429F">
      <w:pPr>
        <w:spacing w:line="240" w:lineRule="auto"/>
        <w:rPr>
          <w:color w:val="auto"/>
          <w:sz w:val="22"/>
          <w:szCs w:val="22"/>
        </w:rPr>
      </w:pPr>
    </w:p>
    <w:p w14:paraId="4E29E9EB" w14:textId="77777777" w:rsidR="009A429F" w:rsidRPr="00F812D3" w:rsidRDefault="009A429F" w:rsidP="009A429F">
      <w:pPr>
        <w:spacing w:line="240" w:lineRule="auto"/>
        <w:jc w:val="left"/>
        <w:rPr>
          <w:i/>
          <w:color w:val="auto"/>
          <w:sz w:val="22"/>
          <w:szCs w:val="22"/>
        </w:rPr>
      </w:pPr>
      <w:r w:rsidRPr="00F812D3">
        <w:rPr>
          <w:color w:val="auto"/>
          <w:sz w:val="22"/>
          <w:szCs w:val="22"/>
        </w:rPr>
        <w:t xml:space="preserve">Adorno, Theodor y Max Horkheimer. "Industria de la cultura" en </w:t>
      </w:r>
      <w:r w:rsidRPr="00F812D3">
        <w:rPr>
          <w:i/>
          <w:color w:val="auto"/>
          <w:sz w:val="22"/>
          <w:szCs w:val="22"/>
        </w:rPr>
        <w:t>Dialéctica de la Ilustración.</w:t>
      </w:r>
    </w:p>
    <w:p w14:paraId="38FFC905" w14:textId="77777777" w:rsidR="009A429F" w:rsidRPr="00F812D3" w:rsidRDefault="009A429F" w:rsidP="009A429F">
      <w:pPr>
        <w:spacing w:line="240" w:lineRule="auto"/>
        <w:jc w:val="left"/>
        <w:rPr>
          <w:color w:val="auto"/>
          <w:sz w:val="22"/>
          <w:szCs w:val="22"/>
        </w:rPr>
      </w:pPr>
      <w:r w:rsidRPr="00F812D3">
        <w:rPr>
          <w:color w:val="auto"/>
          <w:sz w:val="22"/>
          <w:szCs w:val="22"/>
        </w:rPr>
        <w:t xml:space="preserve">Acuarela Libros. “Siete estrategias para sabotear la </w:t>
      </w:r>
      <w:proofErr w:type="spellStart"/>
      <w:r w:rsidRPr="00F812D3">
        <w:rPr>
          <w:color w:val="auto"/>
          <w:sz w:val="22"/>
          <w:szCs w:val="22"/>
        </w:rPr>
        <w:t>hipótesis</w:t>
      </w:r>
      <w:proofErr w:type="spellEnd"/>
      <w:r w:rsidRPr="00F812D3">
        <w:rPr>
          <w:color w:val="auto"/>
          <w:sz w:val="22"/>
          <w:szCs w:val="22"/>
        </w:rPr>
        <w:t xml:space="preserve"> cibernética”. Recuperado el 18 de agosto de 2018. http://acuarelalibros.blogspot.mx/2015/06/siete-estrategias-para-sabotear-la.html</w:t>
      </w:r>
    </w:p>
    <w:p w14:paraId="47CF86D4" w14:textId="77777777" w:rsidR="009A429F" w:rsidRPr="00F812D3" w:rsidRDefault="009A429F" w:rsidP="009A429F">
      <w:pPr>
        <w:spacing w:line="240" w:lineRule="auto"/>
        <w:jc w:val="left"/>
        <w:rPr>
          <w:color w:val="auto"/>
          <w:sz w:val="22"/>
          <w:szCs w:val="22"/>
        </w:rPr>
      </w:pPr>
      <w:r w:rsidRPr="00F812D3">
        <w:rPr>
          <w:color w:val="auto"/>
          <w:sz w:val="22"/>
          <w:szCs w:val="22"/>
        </w:rPr>
        <w:t>Agamben et.al., Qué es un dispositivo.</w:t>
      </w:r>
    </w:p>
    <w:p w14:paraId="7F744DD3" w14:textId="77777777" w:rsidR="009A429F" w:rsidRPr="00F812D3" w:rsidRDefault="009A429F" w:rsidP="009A429F">
      <w:pPr>
        <w:spacing w:line="240" w:lineRule="auto"/>
        <w:jc w:val="left"/>
        <w:rPr>
          <w:color w:val="auto"/>
          <w:sz w:val="22"/>
          <w:szCs w:val="22"/>
          <w:lang w:val="en-US"/>
        </w:rPr>
      </w:pPr>
      <w:proofErr w:type="spellStart"/>
      <w:r w:rsidRPr="00F812D3">
        <w:rPr>
          <w:color w:val="auto"/>
          <w:sz w:val="22"/>
          <w:szCs w:val="22"/>
          <w:lang w:val="en-US"/>
        </w:rPr>
        <w:t>Aglietta</w:t>
      </w:r>
      <w:proofErr w:type="spellEnd"/>
      <w:r w:rsidRPr="00F812D3">
        <w:rPr>
          <w:color w:val="auto"/>
          <w:sz w:val="22"/>
          <w:szCs w:val="22"/>
          <w:lang w:val="en-US"/>
        </w:rPr>
        <w:t>, Michael - https://www.traficantes.net/resena/michel-aglietta-de-la-regulacion-la-crisis-europea</w:t>
      </w:r>
    </w:p>
    <w:p w14:paraId="2BDA9D8D" w14:textId="77777777" w:rsidR="009A429F" w:rsidRPr="00F812D3" w:rsidRDefault="009A429F" w:rsidP="009A429F">
      <w:pPr>
        <w:spacing w:line="240" w:lineRule="auto"/>
        <w:jc w:val="left"/>
        <w:rPr>
          <w:i/>
          <w:color w:val="auto"/>
          <w:sz w:val="22"/>
          <w:szCs w:val="22"/>
          <w:lang w:val="en-US"/>
        </w:rPr>
      </w:pPr>
      <w:r w:rsidRPr="00F812D3">
        <w:rPr>
          <w:color w:val="auto"/>
          <w:sz w:val="22"/>
          <w:szCs w:val="22"/>
          <w:lang w:val="en-US"/>
        </w:rPr>
        <w:t xml:space="preserve">Alinsky, Saul. </w:t>
      </w:r>
      <w:r w:rsidRPr="00F812D3">
        <w:rPr>
          <w:i/>
          <w:color w:val="auto"/>
          <w:sz w:val="22"/>
          <w:szCs w:val="22"/>
          <w:lang w:val="en-US"/>
        </w:rPr>
        <w:t>Rules for Radicals</w:t>
      </w:r>
    </w:p>
    <w:p w14:paraId="7CDAF479" w14:textId="77777777" w:rsidR="009A429F" w:rsidRPr="00F812D3" w:rsidRDefault="009A429F" w:rsidP="009A429F">
      <w:pPr>
        <w:spacing w:line="240" w:lineRule="auto"/>
        <w:jc w:val="left"/>
        <w:rPr>
          <w:color w:val="auto"/>
          <w:sz w:val="22"/>
          <w:szCs w:val="22"/>
        </w:rPr>
      </w:pPr>
      <w:proofErr w:type="spellStart"/>
      <w:r w:rsidRPr="00F812D3">
        <w:rPr>
          <w:color w:val="auto"/>
          <w:sz w:val="22"/>
          <w:szCs w:val="22"/>
          <w:lang w:val="en-US"/>
        </w:rPr>
        <w:t>Arditi</w:t>
      </w:r>
      <w:proofErr w:type="spellEnd"/>
      <w:r w:rsidRPr="00F812D3">
        <w:rPr>
          <w:color w:val="auto"/>
          <w:sz w:val="22"/>
          <w:szCs w:val="22"/>
          <w:lang w:val="en-US"/>
        </w:rPr>
        <w:t xml:space="preserve">, Benjamín. </w:t>
      </w:r>
      <w:r w:rsidRPr="00F812D3">
        <w:rPr>
          <w:color w:val="auto"/>
          <w:sz w:val="22"/>
          <w:szCs w:val="22"/>
        </w:rPr>
        <w:t>"</w:t>
      </w:r>
      <w:proofErr w:type="spellStart"/>
      <w:r w:rsidRPr="00F812D3">
        <w:rPr>
          <w:color w:val="auto"/>
          <w:sz w:val="22"/>
          <w:szCs w:val="22"/>
        </w:rPr>
        <w:t>Post-hegemonía</w:t>
      </w:r>
      <w:proofErr w:type="spellEnd"/>
      <w:r w:rsidRPr="00F812D3">
        <w:rPr>
          <w:color w:val="auto"/>
          <w:sz w:val="22"/>
          <w:szCs w:val="22"/>
        </w:rPr>
        <w:t xml:space="preserve">: la política fuera del paradigma postmarxista habitual", en Cairo Heriberto y </w:t>
      </w:r>
      <w:proofErr w:type="spellStart"/>
      <w:r w:rsidRPr="00F812D3">
        <w:rPr>
          <w:color w:val="auto"/>
          <w:sz w:val="22"/>
          <w:szCs w:val="22"/>
        </w:rPr>
        <w:t>Franzé</w:t>
      </w:r>
      <w:proofErr w:type="spellEnd"/>
      <w:r w:rsidRPr="00F812D3">
        <w:rPr>
          <w:color w:val="auto"/>
          <w:sz w:val="22"/>
          <w:szCs w:val="22"/>
        </w:rPr>
        <w:t xml:space="preserve"> Javier, </w:t>
      </w:r>
      <w:r w:rsidRPr="00F812D3">
        <w:rPr>
          <w:i/>
          <w:color w:val="auto"/>
          <w:sz w:val="22"/>
          <w:szCs w:val="22"/>
        </w:rPr>
        <w:t>Política y cultura</w:t>
      </w:r>
      <w:r w:rsidRPr="00F812D3">
        <w:rPr>
          <w:color w:val="auto"/>
          <w:sz w:val="22"/>
          <w:szCs w:val="22"/>
        </w:rPr>
        <w:t>, Madrid, Biblioteca Nueva, 2010, pp. 159-193.</w:t>
      </w:r>
    </w:p>
    <w:p w14:paraId="76E1C662" w14:textId="77777777" w:rsidR="009A429F" w:rsidRPr="00F812D3" w:rsidRDefault="009A429F" w:rsidP="009A429F">
      <w:pPr>
        <w:spacing w:line="240" w:lineRule="auto"/>
        <w:jc w:val="left"/>
        <w:rPr>
          <w:color w:val="auto"/>
          <w:sz w:val="22"/>
          <w:szCs w:val="22"/>
        </w:rPr>
      </w:pPr>
      <w:r w:rsidRPr="00F812D3">
        <w:rPr>
          <w:color w:val="auto"/>
          <w:sz w:val="22"/>
          <w:szCs w:val="22"/>
        </w:rPr>
        <w:t xml:space="preserve">Artaud, </w:t>
      </w:r>
      <w:proofErr w:type="spellStart"/>
      <w:r w:rsidRPr="00F812D3">
        <w:rPr>
          <w:color w:val="auto"/>
          <w:sz w:val="22"/>
          <w:szCs w:val="22"/>
        </w:rPr>
        <w:t>Antonin</w:t>
      </w:r>
      <w:proofErr w:type="spellEnd"/>
      <w:r w:rsidRPr="00F812D3">
        <w:rPr>
          <w:color w:val="auto"/>
          <w:sz w:val="22"/>
          <w:szCs w:val="22"/>
        </w:rPr>
        <w:t xml:space="preserve">. </w:t>
      </w:r>
    </w:p>
    <w:p w14:paraId="4E848454" w14:textId="77777777" w:rsidR="009A429F" w:rsidRPr="00F812D3" w:rsidRDefault="009A429F" w:rsidP="009A429F">
      <w:pPr>
        <w:spacing w:line="240" w:lineRule="auto"/>
        <w:jc w:val="left"/>
        <w:rPr>
          <w:color w:val="auto"/>
          <w:sz w:val="22"/>
          <w:szCs w:val="22"/>
        </w:rPr>
      </w:pPr>
      <w:proofErr w:type="spellStart"/>
      <w:r w:rsidRPr="00F812D3">
        <w:rPr>
          <w:color w:val="auto"/>
          <w:sz w:val="22"/>
          <w:szCs w:val="22"/>
        </w:rPr>
        <w:t>Blanchot</w:t>
      </w:r>
      <w:proofErr w:type="spellEnd"/>
      <w:r w:rsidRPr="00F812D3">
        <w:rPr>
          <w:color w:val="auto"/>
          <w:sz w:val="22"/>
          <w:szCs w:val="22"/>
        </w:rPr>
        <w:t xml:space="preserve">, Maurice. </w:t>
      </w:r>
      <w:r w:rsidRPr="00F812D3">
        <w:rPr>
          <w:i/>
          <w:color w:val="auto"/>
          <w:sz w:val="22"/>
          <w:szCs w:val="22"/>
        </w:rPr>
        <w:t xml:space="preserve">La Comunidad inconfesable. </w:t>
      </w:r>
      <w:r w:rsidRPr="00F812D3">
        <w:rPr>
          <w:color w:val="auto"/>
          <w:sz w:val="22"/>
          <w:szCs w:val="22"/>
        </w:rPr>
        <w:t>Madrid: Editorial Nacional. 2002.</w:t>
      </w:r>
    </w:p>
    <w:p w14:paraId="4CD5658E" w14:textId="77777777" w:rsidR="009A429F" w:rsidRPr="00F812D3" w:rsidRDefault="009A429F" w:rsidP="009A429F">
      <w:pPr>
        <w:spacing w:line="240" w:lineRule="auto"/>
        <w:jc w:val="left"/>
        <w:rPr>
          <w:color w:val="auto"/>
          <w:sz w:val="22"/>
          <w:szCs w:val="22"/>
        </w:rPr>
      </w:pPr>
      <w:proofErr w:type="spellStart"/>
      <w:r w:rsidRPr="00F812D3">
        <w:rPr>
          <w:color w:val="auto"/>
          <w:sz w:val="22"/>
          <w:szCs w:val="22"/>
        </w:rPr>
        <w:t>Byung</w:t>
      </w:r>
      <w:proofErr w:type="spellEnd"/>
      <w:r w:rsidRPr="00F812D3">
        <w:rPr>
          <w:color w:val="auto"/>
          <w:sz w:val="22"/>
          <w:szCs w:val="22"/>
        </w:rPr>
        <w:t xml:space="preserve"> </w:t>
      </w:r>
      <w:proofErr w:type="spellStart"/>
      <w:r w:rsidRPr="00F812D3">
        <w:rPr>
          <w:color w:val="auto"/>
          <w:sz w:val="22"/>
          <w:szCs w:val="22"/>
        </w:rPr>
        <w:t>Chul</w:t>
      </w:r>
      <w:proofErr w:type="spellEnd"/>
      <w:r w:rsidRPr="00F812D3">
        <w:rPr>
          <w:color w:val="auto"/>
          <w:sz w:val="22"/>
          <w:szCs w:val="22"/>
        </w:rPr>
        <w:t xml:space="preserve"> Han. </w:t>
      </w:r>
      <w:r w:rsidRPr="00F812D3">
        <w:rPr>
          <w:i/>
          <w:color w:val="auto"/>
          <w:sz w:val="22"/>
          <w:szCs w:val="22"/>
        </w:rPr>
        <w:t>La sociedad del cansancio.</w:t>
      </w:r>
      <w:r w:rsidRPr="00F812D3">
        <w:rPr>
          <w:color w:val="auto"/>
          <w:sz w:val="22"/>
          <w:szCs w:val="22"/>
        </w:rPr>
        <w:t xml:space="preserve"> Barcelona: Herder.</w:t>
      </w:r>
    </w:p>
    <w:p w14:paraId="31A5C6AA" w14:textId="77777777" w:rsidR="009A429F" w:rsidRPr="00F812D3" w:rsidRDefault="009A429F" w:rsidP="009A429F">
      <w:pPr>
        <w:spacing w:line="240" w:lineRule="auto"/>
        <w:jc w:val="left"/>
        <w:rPr>
          <w:color w:val="auto"/>
          <w:sz w:val="22"/>
          <w:szCs w:val="22"/>
        </w:rPr>
      </w:pPr>
      <w:r w:rsidRPr="00F812D3">
        <w:rPr>
          <w:color w:val="auto"/>
          <w:sz w:val="22"/>
          <w:szCs w:val="22"/>
        </w:rPr>
        <w:t xml:space="preserve">Castro, Ernesto. “Qué es el aceleracionismo” </w:t>
      </w:r>
    </w:p>
    <w:p w14:paraId="3FC32593" w14:textId="77777777" w:rsidR="009A429F" w:rsidRPr="00F812D3" w:rsidRDefault="009A429F" w:rsidP="009A429F">
      <w:pPr>
        <w:spacing w:line="240" w:lineRule="auto"/>
        <w:jc w:val="left"/>
        <w:rPr>
          <w:i/>
          <w:color w:val="auto"/>
          <w:sz w:val="22"/>
          <w:szCs w:val="22"/>
        </w:rPr>
      </w:pPr>
      <w:r w:rsidRPr="00F812D3">
        <w:rPr>
          <w:color w:val="auto"/>
          <w:sz w:val="22"/>
          <w:szCs w:val="22"/>
        </w:rPr>
        <w:t>Clastres, Pierre.</w:t>
      </w:r>
      <w:r w:rsidRPr="00F812D3">
        <w:rPr>
          <w:i/>
          <w:color w:val="auto"/>
          <w:sz w:val="22"/>
          <w:szCs w:val="22"/>
        </w:rPr>
        <w:t xml:space="preserve"> La sociedad contra el Estado</w:t>
      </w:r>
    </w:p>
    <w:p w14:paraId="3C854C9F" w14:textId="77777777" w:rsidR="009A429F" w:rsidRPr="00F812D3" w:rsidRDefault="009A429F" w:rsidP="009A429F">
      <w:pPr>
        <w:spacing w:line="240" w:lineRule="auto"/>
        <w:jc w:val="left"/>
        <w:rPr>
          <w:color w:val="auto"/>
          <w:sz w:val="22"/>
          <w:szCs w:val="22"/>
        </w:rPr>
      </w:pPr>
      <w:r w:rsidRPr="00F812D3">
        <w:rPr>
          <w:color w:val="auto"/>
          <w:sz w:val="22"/>
          <w:szCs w:val="22"/>
        </w:rPr>
        <w:t xml:space="preserve">Comité Invisible. </w:t>
      </w:r>
      <w:r w:rsidRPr="00F812D3">
        <w:rPr>
          <w:i/>
          <w:color w:val="auto"/>
          <w:sz w:val="22"/>
          <w:szCs w:val="22"/>
        </w:rPr>
        <w:t>Ahora</w:t>
      </w:r>
      <w:r w:rsidRPr="00F812D3">
        <w:rPr>
          <w:color w:val="auto"/>
          <w:sz w:val="22"/>
          <w:szCs w:val="22"/>
        </w:rPr>
        <w:t>. España: Pepitas de calabaza. 2017.</w:t>
      </w:r>
    </w:p>
    <w:p w14:paraId="60D94FE5" w14:textId="77777777" w:rsidR="009A429F" w:rsidRPr="00F812D3" w:rsidRDefault="009A429F" w:rsidP="009A429F">
      <w:pPr>
        <w:spacing w:line="240" w:lineRule="auto"/>
        <w:jc w:val="left"/>
        <w:rPr>
          <w:color w:val="auto"/>
          <w:sz w:val="22"/>
          <w:szCs w:val="22"/>
        </w:rPr>
      </w:pPr>
      <w:r w:rsidRPr="00F812D3">
        <w:rPr>
          <w:i/>
          <w:color w:val="auto"/>
          <w:sz w:val="22"/>
          <w:szCs w:val="22"/>
        </w:rPr>
        <w:tab/>
      </w:r>
      <w:r w:rsidRPr="00F812D3">
        <w:rPr>
          <w:color w:val="auto"/>
          <w:sz w:val="22"/>
          <w:szCs w:val="22"/>
        </w:rPr>
        <w:t xml:space="preserve">—. </w:t>
      </w:r>
      <w:r w:rsidRPr="00F812D3">
        <w:rPr>
          <w:i/>
          <w:color w:val="auto"/>
          <w:sz w:val="22"/>
          <w:szCs w:val="22"/>
        </w:rPr>
        <w:t xml:space="preserve">A nuestros amigos. </w:t>
      </w:r>
      <w:r w:rsidRPr="00F812D3">
        <w:rPr>
          <w:color w:val="auto"/>
          <w:sz w:val="22"/>
          <w:szCs w:val="22"/>
        </w:rPr>
        <w:t>España: Pepitas de calabaza. 2015.</w:t>
      </w:r>
    </w:p>
    <w:p w14:paraId="0BDADFC2" w14:textId="77777777" w:rsidR="009A429F" w:rsidRPr="00F812D3" w:rsidRDefault="009A429F" w:rsidP="009A429F">
      <w:pPr>
        <w:spacing w:line="240" w:lineRule="auto"/>
        <w:jc w:val="left"/>
        <w:rPr>
          <w:color w:val="auto"/>
          <w:sz w:val="22"/>
          <w:szCs w:val="22"/>
        </w:rPr>
      </w:pPr>
      <w:r w:rsidRPr="00F812D3">
        <w:rPr>
          <w:color w:val="auto"/>
          <w:sz w:val="22"/>
          <w:szCs w:val="22"/>
        </w:rPr>
        <w:tab/>
        <w:t xml:space="preserve">—. “Cómo hacer” en </w:t>
      </w:r>
      <w:r w:rsidRPr="00F812D3">
        <w:rPr>
          <w:i/>
          <w:color w:val="auto"/>
          <w:sz w:val="22"/>
          <w:szCs w:val="22"/>
        </w:rPr>
        <w:t xml:space="preserve">Tiqqun. </w:t>
      </w:r>
      <w:r w:rsidRPr="00F812D3">
        <w:rPr>
          <w:color w:val="auto"/>
          <w:sz w:val="22"/>
          <w:szCs w:val="22"/>
        </w:rPr>
        <w:t>S/f.</w:t>
      </w:r>
    </w:p>
    <w:p w14:paraId="66C6C79A" w14:textId="77777777" w:rsidR="009A429F" w:rsidRPr="00F812D3" w:rsidRDefault="009A429F" w:rsidP="009A429F">
      <w:pPr>
        <w:spacing w:line="240" w:lineRule="auto"/>
        <w:jc w:val="left"/>
        <w:rPr>
          <w:color w:val="auto"/>
          <w:sz w:val="22"/>
          <w:szCs w:val="22"/>
        </w:rPr>
      </w:pPr>
      <w:r w:rsidRPr="00F812D3">
        <w:rPr>
          <w:color w:val="auto"/>
          <w:sz w:val="22"/>
          <w:szCs w:val="22"/>
        </w:rPr>
        <w:tab/>
        <w:t xml:space="preserve">—. “De la economía considerada como magia negra” en </w:t>
      </w:r>
      <w:proofErr w:type="spellStart"/>
      <w:r w:rsidRPr="00F812D3">
        <w:rPr>
          <w:i/>
          <w:color w:val="auto"/>
          <w:sz w:val="22"/>
          <w:szCs w:val="22"/>
        </w:rPr>
        <w:t>Tiqqqun</w:t>
      </w:r>
      <w:proofErr w:type="spellEnd"/>
      <w:r w:rsidRPr="00F812D3">
        <w:rPr>
          <w:i/>
          <w:color w:val="auto"/>
          <w:sz w:val="22"/>
          <w:szCs w:val="22"/>
        </w:rPr>
        <w:t xml:space="preserve">. </w:t>
      </w:r>
      <w:r w:rsidRPr="00F812D3">
        <w:rPr>
          <w:color w:val="auto"/>
          <w:sz w:val="22"/>
          <w:szCs w:val="22"/>
        </w:rPr>
        <w:t>S/f.</w:t>
      </w:r>
    </w:p>
    <w:p w14:paraId="72E44CA3" w14:textId="77777777" w:rsidR="009A429F" w:rsidRPr="00F812D3" w:rsidRDefault="009A429F" w:rsidP="009A429F">
      <w:pPr>
        <w:spacing w:line="240" w:lineRule="auto"/>
        <w:jc w:val="left"/>
        <w:rPr>
          <w:color w:val="auto"/>
          <w:sz w:val="22"/>
          <w:szCs w:val="22"/>
        </w:rPr>
      </w:pPr>
      <w:r w:rsidRPr="00F812D3">
        <w:rPr>
          <w:color w:val="auto"/>
          <w:sz w:val="22"/>
          <w:szCs w:val="22"/>
        </w:rPr>
        <w:tab/>
        <w:t xml:space="preserve">—. “Introducción a la guerra civil” en </w:t>
      </w:r>
      <w:r w:rsidRPr="00F812D3">
        <w:rPr>
          <w:i/>
          <w:color w:val="auto"/>
          <w:sz w:val="22"/>
          <w:szCs w:val="22"/>
        </w:rPr>
        <w:t xml:space="preserve">Tiqqun. </w:t>
      </w:r>
      <w:r w:rsidRPr="00F812D3">
        <w:rPr>
          <w:color w:val="auto"/>
          <w:sz w:val="22"/>
          <w:szCs w:val="22"/>
        </w:rPr>
        <w:t>S/f.</w:t>
      </w:r>
    </w:p>
    <w:p w14:paraId="3B5D066C" w14:textId="77777777" w:rsidR="009A429F" w:rsidRPr="00F812D3" w:rsidRDefault="009A429F" w:rsidP="009A429F">
      <w:pPr>
        <w:spacing w:line="240" w:lineRule="auto"/>
        <w:jc w:val="left"/>
        <w:rPr>
          <w:color w:val="auto"/>
          <w:sz w:val="22"/>
          <w:szCs w:val="22"/>
        </w:rPr>
      </w:pPr>
      <w:r w:rsidRPr="00F812D3">
        <w:rPr>
          <w:color w:val="auto"/>
          <w:sz w:val="22"/>
          <w:szCs w:val="22"/>
        </w:rPr>
        <w:tab/>
        <w:t xml:space="preserve">—. “La </w:t>
      </w:r>
      <w:proofErr w:type="spellStart"/>
      <w:r w:rsidRPr="00F812D3">
        <w:rPr>
          <w:color w:val="auto"/>
          <w:sz w:val="22"/>
          <w:szCs w:val="22"/>
        </w:rPr>
        <w:t>Hipótesis</w:t>
      </w:r>
      <w:proofErr w:type="spellEnd"/>
      <w:r w:rsidRPr="00F812D3">
        <w:rPr>
          <w:color w:val="auto"/>
          <w:sz w:val="22"/>
          <w:szCs w:val="22"/>
        </w:rPr>
        <w:t xml:space="preserve"> cibernética” en </w:t>
      </w:r>
      <w:r w:rsidRPr="00F812D3">
        <w:rPr>
          <w:i/>
          <w:color w:val="auto"/>
          <w:sz w:val="22"/>
          <w:szCs w:val="22"/>
        </w:rPr>
        <w:t xml:space="preserve">Tiqqun. </w:t>
      </w:r>
      <w:r w:rsidRPr="00F812D3">
        <w:rPr>
          <w:color w:val="auto"/>
          <w:sz w:val="22"/>
          <w:szCs w:val="22"/>
        </w:rPr>
        <w:t>S/f.</w:t>
      </w:r>
    </w:p>
    <w:p w14:paraId="7ACC24CA" w14:textId="77777777" w:rsidR="009A429F" w:rsidRPr="00F812D3" w:rsidRDefault="009A429F" w:rsidP="009A429F">
      <w:pPr>
        <w:spacing w:line="240" w:lineRule="auto"/>
        <w:jc w:val="left"/>
        <w:rPr>
          <w:color w:val="auto"/>
          <w:sz w:val="22"/>
          <w:szCs w:val="22"/>
        </w:rPr>
      </w:pPr>
      <w:r w:rsidRPr="00F812D3">
        <w:rPr>
          <w:color w:val="auto"/>
          <w:sz w:val="22"/>
          <w:szCs w:val="22"/>
        </w:rPr>
        <w:tab/>
        <w:t xml:space="preserve">—. </w:t>
      </w:r>
      <w:r w:rsidRPr="00F812D3">
        <w:rPr>
          <w:i/>
          <w:color w:val="auto"/>
          <w:sz w:val="22"/>
          <w:szCs w:val="22"/>
        </w:rPr>
        <w:t xml:space="preserve">La Insurrección que viene. </w:t>
      </w:r>
      <w:r w:rsidRPr="00F812D3">
        <w:rPr>
          <w:color w:val="auto"/>
          <w:sz w:val="22"/>
          <w:szCs w:val="22"/>
        </w:rPr>
        <w:t xml:space="preserve">España: </w:t>
      </w:r>
      <w:proofErr w:type="spellStart"/>
      <w:r w:rsidRPr="00F812D3">
        <w:rPr>
          <w:color w:val="auto"/>
          <w:sz w:val="22"/>
          <w:szCs w:val="22"/>
        </w:rPr>
        <w:t>Melusina</w:t>
      </w:r>
      <w:proofErr w:type="spellEnd"/>
      <w:r w:rsidRPr="00F812D3">
        <w:rPr>
          <w:color w:val="auto"/>
          <w:sz w:val="22"/>
          <w:szCs w:val="22"/>
        </w:rPr>
        <w:t>. 2009.</w:t>
      </w:r>
    </w:p>
    <w:p w14:paraId="04AC4522" w14:textId="77777777" w:rsidR="009A429F" w:rsidRPr="00F812D3" w:rsidRDefault="009A429F" w:rsidP="009A429F">
      <w:pPr>
        <w:spacing w:line="240" w:lineRule="auto"/>
        <w:jc w:val="left"/>
        <w:rPr>
          <w:color w:val="auto"/>
          <w:sz w:val="22"/>
          <w:szCs w:val="22"/>
          <w:lang w:val="en-US"/>
        </w:rPr>
      </w:pPr>
      <w:r w:rsidRPr="00F812D3">
        <w:rPr>
          <w:color w:val="auto"/>
          <w:sz w:val="22"/>
          <w:szCs w:val="22"/>
        </w:rPr>
        <w:tab/>
        <w:t xml:space="preserve">—. “Tesis sobre el Partido Imaginario” en </w:t>
      </w:r>
      <w:r w:rsidRPr="00F812D3">
        <w:rPr>
          <w:i/>
          <w:color w:val="auto"/>
          <w:sz w:val="22"/>
          <w:szCs w:val="22"/>
        </w:rPr>
        <w:t xml:space="preserve">Tiqqun. </w:t>
      </w:r>
      <w:r w:rsidRPr="00F812D3">
        <w:rPr>
          <w:color w:val="auto"/>
          <w:sz w:val="22"/>
          <w:szCs w:val="22"/>
          <w:lang w:val="en-US"/>
        </w:rPr>
        <w:t>S/f.</w:t>
      </w:r>
    </w:p>
    <w:p w14:paraId="5FE4E49E" w14:textId="77777777" w:rsidR="009A429F" w:rsidRPr="00F812D3" w:rsidRDefault="009A429F" w:rsidP="009A429F">
      <w:pPr>
        <w:spacing w:line="240" w:lineRule="auto"/>
        <w:contextualSpacing/>
        <w:mirrorIndents/>
        <w:jc w:val="left"/>
        <w:rPr>
          <w:color w:val="auto"/>
          <w:sz w:val="22"/>
          <w:szCs w:val="22"/>
        </w:rPr>
      </w:pPr>
      <w:r w:rsidRPr="00F812D3">
        <w:rPr>
          <w:i/>
          <w:color w:val="auto"/>
          <w:sz w:val="22"/>
          <w:szCs w:val="22"/>
          <w:lang w:val="en-US"/>
        </w:rPr>
        <w:lastRenderedPageBreak/>
        <w:tab/>
      </w:r>
      <w:r w:rsidRPr="00F812D3">
        <w:rPr>
          <w:color w:val="auto"/>
          <w:sz w:val="22"/>
          <w:szCs w:val="22"/>
          <w:lang w:val="en-US"/>
        </w:rPr>
        <w:t xml:space="preserve">—. </w:t>
      </w:r>
      <w:r w:rsidRPr="00F812D3">
        <w:rPr>
          <w:i/>
          <w:color w:val="auto"/>
          <w:sz w:val="22"/>
          <w:szCs w:val="22"/>
          <w:lang w:val="en-US"/>
        </w:rPr>
        <w:t xml:space="preserve">This is not a program. </w:t>
      </w:r>
      <w:r w:rsidRPr="00F812D3">
        <w:rPr>
          <w:color w:val="auto"/>
          <w:sz w:val="22"/>
          <w:szCs w:val="22"/>
        </w:rPr>
        <w:t xml:space="preserve">MIT </w:t>
      </w:r>
      <w:proofErr w:type="spellStart"/>
      <w:r w:rsidRPr="00F812D3">
        <w:rPr>
          <w:color w:val="auto"/>
          <w:sz w:val="22"/>
          <w:szCs w:val="22"/>
        </w:rPr>
        <w:t>Press</w:t>
      </w:r>
      <w:proofErr w:type="spellEnd"/>
      <w:r w:rsidRPr="00F812D3">
        <w:rPr>
          <w:color w:val="auto"/>
          <w:sz w:val="22"/>
          <w:szCs w:val="22"/>
        </w:rPr>
        <w:t>.</w:t>
      </w:r>
    </w:p>
    <w:p w14:paraId="6B23753C" w14:textId="77777777" w:rsidR="009A429F" w:rsidRPr="00F812D3" w:rsidRDefault="009A429F" w:rsidP="009A429F">
      <w:pPr>
        <w:spacing w:line="240" w:lineRule="auto"/>
        <w:jc w:val="left"/>
        <w:rPr>
          <w:i/>
          <w:color w:val="auto"/>
          <w:sz w:val="22"/>
          <w:szCs w:val="22"/>
        </w:rPr>
      </w:pPr>
      <w:proofErr w:type="spellStart"/>
      <w:r w:rsidRPr="00F812D3">
        <w:rPr>
          <w:color w:val="auto"/>
          <w:sz w:val="22"/>
          <w:szCs w:val="22"/>
        </w:rPr>
        <w:t>Debord</w:t>
      </w:r>
      <w:proofErr w:type="spellEnd"/>
      <w:r w:rsidRPr="00F812D3">
        <w:rPr>
          <w:color w:val="auto"/>
          <w:sz w:val="22"/>
          <w:szCs w:val="22"/>
        </w:rPr>
        <w:t xml:space="preserve">, Guy. </w:t>
      </w:r>
      <w:r w:rsidRPr="00F812D3">
        <w:rPr>
          <w:i/>
          <w:color w:val="auto"/>
          <w:sz w:val="22"/>
          <w:szCs w:val="22"/>
        </w:rPr>
        <w:t>La sociedad del Espectáculo.</w:t>
      </w:r>
    </w:p>
    <w:p w14:paraId="4A5577F5" w14:textId="77777777" w:rsidR="009A429F" w:rsidRPr="00F812D3" w:rsidRDefault="009A429F" w:rsidP="009A429F">
      <w:pPr>
        <w:spacing w:line="240" w:lineRule="auto"/>
        <w:jc w:val="left"/>
        <w:rPr>
          <w:color w:val="auto"/>
          <w:sz w:val="22"/>
          <w:szCs w:val="22"/>
        </w:rPr>
      </w:pPr>
      <w:r w:rsidRPr="00F812D3">
        <w:rPr>
          <w:color w:val="auto"/>
          <w:sz w:val="22"/>
          <w:szCs w:val="22"/>
        </w:rPr>
        <w:t xml:space="preserve">Deleuze, Gilles y Félix Guattari. </w:t>
      </w:r>
      <w:r w:rsidRPr="00F812D3">
        <w:rPr>
          <w:i/>
          <w:color w:val="auto"/>
          <w:sz w:val="22"/>
          <w:szCs w:val="22"/>
        </w:rPr>
        <w:t xml:space="preserve">El </w:t>
      </w:r>
      <w:proofErr w:type="gramStart"/>
      <w:r w:rsidRPr="00F812D3">
        <w:rPr>
          <w:i/>
          <w:color w:val="auto"/>
          <w:sz w:val="22"/>
          <w:szCs w:val="22"/>
        </w:rPr>
        <w:t>Anti Edipo</w:t>
      </w:r>
      <w:proofErr w:type="gramEnd"/>
      <w:r w:rsidRPr="00F812D3">
        <w:rPr>
          <w:i/>
          <w:color w:val="auto"/>
          <w:sz w:val="22"/>
          <w:szCs w:val="22"/>
        </w:rPr>
        <w:t xml:space="preserve">. Capitalismo y esquizofrenia. </w:t>
      </w:r>
      <w:r w:rsidRPr="00F812D3">
        <w:rPr>
          <w:color w:val="auto"/>
          <w:sz w:val="22"/>
          <w:szCs w:val="22"/>
        </w:rPr>
        <w:t>Barcelona: Paidós. 1985.</w:t>
      </w:r>
    </w:p>
    <w:p w14:paraId="4BE7C0E7" w14:textId="77777777" w:rsidR="009A429F" w:rsidRPr="00F812D3" w:rsidRDefault="009A429F" w:rsidP="009A429F">
      <w:pPr>
        <w:spacing w:line="240" w:lineRule="auto"/>
        <w:jc w:val="left"/>
        <w:rPr>
          <w:color w:val="auto"/>
          <w:sz w:val="22"/>
          <w:szCs w:val="22"/>
        </w:rPr>
      </w:pPr>
      <w:r w:rsidRPr="00F812D3">
        <w:rPr>
          <w:color w:val="auto"/>
          <w:sz w:val="22"/>
          <w:szCs w:val="22"/>
        </w:rPr>
        <w:tab/>
        <w:t xml:space="preserve">—. </w:t>
      </w:r>
      <w:r w:rsidRPr="00F812D3">
        <w:rPr>
          <w:i/>
          <w:color w:val="auto"/>
          <w:sz w:val="22"/>
          <w:szCs w:val="22"/>
        </w:rPr>
        <w:t xml:space="preserve">Mil mesetas. Capitalismo y esquizofrenia. </w:t>
      </w:r>
      <w:r w:rsidRPr="00F812D3">
        <w:rPr>
          <w:color w:val="auto"/>
          <w:sz w:val="22"/>
          <w:szCs w:val="22"/>
        </w:rPr>
        <w:t>Valencia: Pre-Textos. 2002.</w:t>
      </w:r>
    </w:p>
    <w:p w14:paraId="14E04206" w14:textId="77777777" w:rsidR="009A429F" w:rsidRPr="00F812D3" w:rsidRDefault="009A429F" w:rsidP="009A429F">
      <w:pPr>
        <w:spacing w:line="240" w:lineRule="auto"/>
        <w:jc w:val="left"/>
        <w:rPr>
          <w:color w:val="auto"/>
          <w:sz w:val="22"/>
          <w:szCs w:val="22"/>
        </w:rPr>
      </w:pPr>
      <w:r w:rsidRPr="00F812D3">
        <w:rPr>
          <w:color w:val="auto"/>
          <w:sz w:val="22"/>
          <w:szCs w:val="22"/>
        </w:rPr>
        <w:t>Foucault, Michel - Qué es la Ilustración</w:t>
      </w:r>
    </w:p>
    <w:p w14:paraId="7A51AD6D" w14:textId="77777777" w:rsidR="009A429F" w:rsidRPr="00F812D3" w:rsidRDefault="009A429F" w:rsidP="009A429F">
      <w:pPr>
        <w:spacing w:line="240" w:lineRule="auto"/>
        <w:jc w:val="left"/>
        <w:rPr>
          <w:color w:val="auto"/>
          <w:sz w:val="22"/>
          <w:szCs w:val="22"/>
        </w:rPr>
      </w:pPr>
      <w:r w:rsidRPr="00F812D3">
        <w:rPr>
          <w:color w:val="auto"/>
          <w:sz w:val="22"/>
          <w:szCs w:val="22"/>
        </w:rPr>
        <w:t>Foucault sobre el Biopoder.</w:t>
      </w:r>
    </w:p>
    <w:p w14:paraId="2A773937" w14:textId="77777777" w:rsidR="009A429F" w:rsidRPr="00F812D3" w:rsidRDefault="009A429F" w:rsidP="009A429F">
      <w:pPr>
        <w:spacing w:line="240" w:lineRule="auto"/>
        <w:jc w:val="left"/>
        <w:rPr>
          <w:color w:val="auto"/>
          <w:sz w:val="22"/>
          <w:szCs w:val="22"/>
          <w:lang w:val="en-US"/>
        </w:rPr>
      </w:pPr>
      <w:r w:rsidRPr="00F812D3">
        <w:rPr>
          <w:color w:val="auto"/>
          <w:sz w:val="22"/>
          <w:szCs w:val="22"/>
          <w:lang w:val="en-US"/>
        </w:rPr>
        <w:t>Gauthier, David - https://www.cambridge.org/core/journals/dialogue-canadian-philosophical-review-revue-canadienne-de-philosophie/article/on-david-gauthiers-theories-of-coordination-and-cooperation/47024258A0F38B6D44BA56A681B7A878</w:t>
      </w:r>
    </w:p>
    <w:p w14:paraId="3ADACE52" w14:textId="77777777" w:rsidR="009A429F" w:rsidRPr="00F812D3" w:rsidRDefault="009A429F" w:rsidP="009A429F">
      <w:pPr>
        <w:spacing w:line="240" w:lineRule="auto"/>
        <w:jc w:val="left"/>
        <w:rPr>
          <w:color w:val="auto"/>
          <w:sz w:val="22"/>
          <w:szCs w:val="22"/>
        </w:rPr>
      </w:pPr>
      <w:r w:rsidRPr="00F812D3">
        <w:rPr>
          <w:color w:val="auto"/>
          <w:sz w:val="22"/>
          <w:szCs w:val="22"/>
        </w:rPr>
        <w:t>Gramsci, Escritos de la cárcel.</w:t>
      </w:r>
    </w:p>
    <w:p w14:paraId="7729E35F" w14:textId="77777777" w:rsidR="009A429F" w:rsidRPr="00F812D3" w:rsidRDefault="009A429F" w:rsidP="009A429F">
      <w:pPr>
        <w:spacing w:line="240" w:lineRule="auto"/>
        <w:jc w:val="left"/>
        <w:rPr>
          <w:color w:val="auto"/>
          <w:sz w:val="22"/>
          <w:szCs w:val="22"/>
          <w:lang w:val="en-US"/>
        </w:rPr>
      </w:pPr>
      <w:r w:rsidRPr="00F812D3">
        <w:rPr>
          <w:color w:val="auto"/>
          <w:sz w:val="22"/>
          <w:szCs w:val="22"/>
        </w:rPr>
        <w:t xml:space="preserve">Hardt, Michael y Antonio Negri. </w:t>
      </w:r>
      <w:r w:rsidRPr="00F812D3">
        <w:rPr>
          <w:i/>
          <w:color w:val="auto"/>
          <w:sz w:val="22"/>
          <w:szCs w:val="22"/>
          <w:lang w:val="en-US"/>
        </w:rPr>
        <w:t>Empire</w:t>
      </w:r>
      <w:r w:rsidRPr="00F812D3">
        <w:rPr>
          <w:color w:val="auto"/>
          <w:sz w:val="22"/>
          <w:szCs w:val="22"/>
          <w:lang w:val="en-US"/>
        </w:rPr>
        <w:t>. Cambridge: Harvard University Press. 2000.</w:t>
      </w:r>
    </w:p>
    <w:p w14:paraId="1D04AD93" w14:textId="77777777" w:rsidR="009A429F" w:rsidRPr="00F812D3" w:rsidRDefault="009A429F" w:rsidP="009A429F">
      <w:pPr>
        <w:spacing w:line="240" w:lineRule="auto"/>
        <w:jc w:val="left"/>
        <w:rPr>
          <w:color w:val="auto"/>
          <w:sz w:val="22"/>
          <w:szCs w:val="22"/>
          <w:lang w:val="en-US"/>
        </w:rPr>
      </w:pPr>
      <w:r w:rsidRPr="00F812D3">
        <w:rPr>
          <w:color w:val="auto"/>
          <w:sz w:val="22"/>
          <w:szCs w:val="22"/>
          <w:lang w:val="en-US"/>
        </w:rPr>
        <w:t xml:space="preserve">Harvey, David. </w:t>
      </w:r>
      <w:r w:rsidRPr="00F812D3">
        <w:rPr>
          <w:i/>
          <w:color w:val="auto"/>
          <w:sz w:val="22"/>
          <w:szCs w:val="22"/>
          <w:lang w:val="en-US"/>
        </w:rPr>
        <w:t>A Brief History of Neoliberalism.</w:t>
      </w:r>
      <w:r w:rsidRPr="00F812D3">
        <w:rPr>
          <w:color w:val="auto"/>
          <w:sz w:val="22"/>
          <w:szCs w:val="22"/>
          <w:lang w:val="en-US"/>
        </w:rPr>
        <w:t xml:space="preserve"> Oxford: Oxford University Press. 2007.</w:t>
      </w:r>
    </w:p>
    <w:p w14:paraId="57838FD5" w14:textId="77777777" w:rsidR="009A429F" w:rsidRPr="00F812D3" w:rsidRDefault="009A429F" w:rsidP="009A429F">
      <w:pPr>
        <w:spacing w:line="240" w:lineRule="auto"/>
        <w:jc w:val="left"/>
        <w:rPr>
          <w:color w:val="auto"/>
          <w:sz w:val="22"/>
          <w:szCs w:val="22"/>
        </w:rPr>
      </w:pPr>
      <w:r w:rsidRPr="00F812D3">
        <w:rPr>
          <w:color w:val="auto"/>
          <w:sz w:val="22"/>
          <w:szCs w:val="22"/>
          <w:lang w:val="en-US"/>
        </w:rPr>
        <w:t xml:space="preserve">Hui, Yuk. “On the Unhappy Consciousness of </w:t>
      </w:r>
      <w:proofErr w:type="spellStart"/>
      <w:r w:rsidRPr="00F812D3">
        <w:rPr>
          <w:color w:val="auto"/>
          <w:sz w:val="22"/>
          <w:szCs w:val="22"/>
          <w:lang w:val="en-US"/>
        </w:rPr>
        <w:t>Neoreactionaries</w:t>
      </w:r>
      <w:proofErr w:type="spellEnd"/>
      <w:r w:rsidRPr="00F812D3">
        <w:rPr>
          <w:color w:val="auto"/>
          <w:sz w:val="22"/>
          <w:szCs w:val="22"/>
          <w:lang w:val="en-US"/>
        </w:rPr>
        <w:t xml:space="preserve">”. </w:t>
      </w:r>
      <w:r w:rsidRPr="00F812D3">
        <w:rPr>
          <w:i/>
          <w:color w:val="auto"/>
          <w:sz w:val="22"/>
          <w:szCs w:val="22"/>
          <w:lang w:val="en-US"/>
        </w:rPr>
        <w:t xml:space="preserve">e-flux. </w:t>
      </w:r>
      <w:r w:rsidRPr="00F812D3">
        <w:rPr>
          <w:color w:val="auto"/>
          <w:sz w:val="22"/>
          <w:szCs w:val="22"/>
        </w:rPr>
        <w:t>Abril de 2017. https://www.e-flux.com/journal/81/125815/on-the-unhappy-consciousness-of-neoreactionaries.</w:t>
      </w:r>
    </w:p>
    <w:p w14:paraId="6D31B764" w14:textId="77777777" w:rsidR="009A429F" w:rsidRPr="00F812D3" w:rsidRDefault="009A429F" w:rsidP="009A429F">
      <w:pPr>
        <w:spacing w:line="240" w:lineRule="auto"/>
        <w:jc w:val="left"/>
        <w:rPr>
          <w:color w:val="auto"/>
          <w:sz w:val="22"/>
          <w:szCs w:val="22"/>
        </w:rPr>
      </w:pPr>
      <w:r w:rsidRPr="00F812D3">
        <w:rPr>
          <w:color w:val="auto"/>
          <w:sz w:val="22"/>
          <w:szCs w:val="22"/>
        </w:rPr>
        <w:t>Kant, Immanuel - Qué es la Ilustración</w:t>
      </w:r>
    </w:p>
    <w:p w14:paraId="27556F71" w14:textId="77777777" w:rsidR="009A429F" w:rsidRPr="00F812D3" w:rsidRDefault="009A429F" w:rsidP="009A429F">
      <w:pPr>
        <w:spacing w:line="240" w:lineRule="auto"/>
        <w:jc w:val="left"/>
        <w:rPr>
          <w:color w:val="auto"/>
          <w:sz w:val="22"/>
          <w:szCs w:val="22"/>
        </w:rPr>
      </w:pPr>
      <w:proofErr w:type="spellStart"/>
      <w:r w:rsidRPr="00F812D3">
        <w:rPr>
          <w:color w:val="auto"/>
          <w:sz w:val="22"/>
          <w:szCs w:val="22"/>
        </w:rPr>
        <w:t>Laboria</w:t>
      </w:r>
      <w:proofErr w:type="spellEnd"/>
      <w:r w:rsidRPr="00F812D3">
        <w:rPr>
          <w:color w:val="auto"/>
          <w:sz w:val="22"/>
          <w:szCs w:val="22"/>
        </w:rPr>
        <w:t xml:space="preserve"> </w:t>
      </w:r>
      <w:proofErr w:type="spellStart"/>
      <w:r w:rsidRPr="00F812D3">
        <w:rPr>
          <w:color w:val="auto"/>
          <w:sz w:val="22"/>
          <w:szCs w:val="22"/>
        </w:rPr>
        <w:t>Kubonics</w:t>
      </w:r>
      <w:proofErr w:type="spellEnd"/>
      <w:r w:rsidRPr="00F812D3">
        <w:rPr>
          <w:color w:val="auto"/>
          <w:sz w:val="22"/>
          <w:szCs w:val="22"/>
        </w:rPr>
        <w:t xml:space="preserve">, </w:t>
      </w:r>
      <w:proofErr w:type="spellStart"/>
      <w:r w:rsidRPr="00F812D3">
        <w:rPr>
          <w:color w:val="auto"/>
          <w:sz w:val="22"/>
          <w:szCs w:val="22"/>
        </w:rPr>
        <w:t>Xenofeminismo</w:t>
      </w:r>
      <w:proofErr w:type="spellEnd"/>
      <w:r w:rsidRPr="00F812D3">
        <w:rPr>
          <w:color w:val="auto"/>
          <w:sz w:val="22"/>
          <w:szCs w:val="22"/>
        </w:rPr>
        <w:t>.</w:t>
      </w:r>
    </w:p>
    <w:p w14:paraId="13A0FC20" w14:textId="77777777" w:rsidR="009A429F" w:rsidRPr="00F812D3" w:rsidRDefault="009A429F" w:rsidP="009A429F">
      <w:pPr>
        <w:spacing w:line="240" w:lineRule="auto"/>
        <w:jc w:val="left"/>
        <w:rPr>
          <w:color w:val="auto"/>
          <w:sz w:val="22"/>
          <w:szCs w:val="22"/>
        </w:rPr>
      </w:pPr>
      <w:proofErr w:type="spellStart"/>
      <w:r w:rsidRPr="00F812D3">
        <w:rPr>
          <w:color w:val="auto"/>
          <w:sz w:val="22"/>
          <w:szCs w:val="22"/>
        </w:rPr>
        <w:t>Laclau</w:t>
      </w:r>
      <w:proofErr w:type="spellEnd"/>
      <w:r w:rsidRPr="00F812D3">
        <w:rPr>
          <w:color w:val="auto"/>
          <w:sz w:val="22"/>
          <w:szCs w:val="22"/>
        </w:rPr>
        <w:t>, Ernesto. La razón populista.</w:t>
      </w:r>
    </w:p>
    <w:p w14:paraId="21F50256" w14:textId="77777777" w:rsidR="009A429F" w:rsidRPr="00F812D3" w:rsidRDefault="009A429F" w:rsidP="009A429F">
      <w:pPr>
        <w:spacing w:line="240" w:lineRule="auto"/>
        <w:jc w:val="left"/>
        <w:rPr>
          <w:color w:val="auto"/>
          <w:sz w:val="22"/>
          <w:szCs w:val="22"/>
        </w:rPr>
      </w:pPr>
      <w:r w:rsidRPr="00F812D3">
        <w:rPr>
          <w:color w:val="auto"/>
          <w:sz w:val="22"/>
          <w:szCs w:val="22"/>
        </w:rPr>
        <w:t xml:space="preserve">La industria del placer. “Nick </w:t>
      </w:r>
      <w:proofErr w:type="spellStart"/>
      <w:r w:rsidRPr="00F812D3">
        <w:rPr>
          <w:color w:val="auto"/>
          <w:sz w:val="22"/>
          <w:szCs w:val="22"/>
        </w:rPr>
        <w:t>Land</w:t>
      </w:r>
      <w:proofErr w:type="spellEnd"/>
      <w:r w:rsidRPr="00F812D3">
        <w:rPr>
          <w:color w:val="auto"/>
          <w:sz w:val="22"/>
          <w:szCs w:val="22"/>
        </w:rPr>
        <w:t xml:space="preserve">: Aceleracionismo e </w:t>
      </w:r>
      <w:proofErr w:type="spellStart"/>
      <w:r w:rsidRPr="00F812D3">
        <w:rPr>
          <w:color w:val="auto"/>
          <w:sz w:val="22"/>
          <w:szCs w:val="22"/>
        </w:rPr>
        <w:t>Hiperstición</w:t>
      </w:r>
      <w:proofErr w:type="spellEnd"/>
      <w:r w:rsidRPr="00F812D3">
        <w:rPr>
          <w:color w:val="auto"/>
          <w:sz w:val="22"/>
          <w:szCs w:val="22"/>
        </w:rPr>
        <w:t>”. Recuperado el 18 de agosto de 2018. http://laindustriadelplacer.blogspot.com/2013/05/nick-land-aceleracionismo-e-hipersticion.html.</w:t>
      </w:r>
    </w:p>
    <w:p w14:paraId="4F67653F" w14:textId="77777777" w:rsidR="009A429F" w:rsidRPr="00F812D3" w:rsidRDefault="009A429F" w:rsidP="009A429F">
      <w:pPr>
        <w:spacing w:line="240" w:lineRule="auto"/>
        <w:jc w:val="left"/>
        <w:rPr>
          <w:color w:val="auto"/>
          <w:sz w:val="22"/>
          <w:szCs w:val="22"/>
        </w:rPr>
      </w:pPr>
      <w:r w:rsidRPr="00F812D3">
        <w:rPr>
          <w:color w:val="auto"/>
          <w:sz w:val="22"/>
          <w:szCs w:val="22"/>
        </w:rPr>
        <w:t>La industria del placer. “Tiqqun y el síndrome de Estocolmo”. Recuperado el 18 de agosto de 2018. http://laindustriadelplacer.blogspot.com/2013/02/tiqqun-y-el-sindrome-de-estocolmo.html</w:t>
      </w:r>
    </w:p>
    <w:p w14:paraId="4CA41114" w14:textId="77777777" w:rsidR="009A429F" w:rsidRPr="00F812D3" w:rsidRDefault="009A429F" w:rsidP="009A429F">
      <w:pPr>
        <w:spacing w:line="240" w:lineRule="auto"/>
        <w:jc w:val="left"/>
        <w:rPr>
          <w:color w:val="auto"/>
          <w:sz w:val="22"/>
          <w:szCs w:val="22"/>
        </w:rPr>
      </w:pPr>
      <w:r w:rsidRPr="00F812D3">
        <w:rPr>
          <w:color w:val="auto"/>
          <w:sz w:val="22"/>
          <w:szCs w:val="22"/>
          <w:lang w:val="en-US"/>
        </w:rPr>
        <w:t xml:space="preserve">Land, Nick. </w:t>
      </w:r>
      <w:r w:rsidRPr="00F812D3">
        <w:rPr>
          <w:i/>
          <w:color w:val="auto"/>
          <w:sz w:val="22"/>
          <w:szCs w:val="22"/>
          <w:lang w:val="en-US"/>
        </w:rPr>
        <w:t xml:space="preserve">The Dark Enlightenment. </w:t>
      </w:r>
      <w:r w:rsidRPr="00F812D3">
        <w:rPr>
          <w:color w:val="auto"/>
          <w:sz w:val="22"/>
          <w:szCs w:val="22"/>
        </w:rPr>
        <w:t>Recuperado el 18 de agosto de 2018. http://www.thedarkenlightenment.com/the-dark-enlightenment-by-nick-land.</w:t>
      </w:r>
    </w:p>
    <w:p w14:paraId="4D301B62" w14:textId="77777777" w:rsidR="009A429F" w:rsidRPr="00F812D3" w:rsidRDefault="009A429F" w:rsidP="009A429F">
      <w:pPr>
        <w:spacing w:line="240" w:lineRule="auto"/>
        <w:jc w:val="left"/>
        <w:rPr>
          <w:color w:val="auto"/>
          <w:sz w:val="22"/>
          <w:szCs w:val="22"/>
          <w:lang w:val="en-US"/>
        </w:rPr>
      </w:pPr>
      <w:r w:rsidRPr="00F812D3">
        <w:rPr>
          <w:color w:val="auto"/>
          <w:sz w:val="22"/>
          <w:szCs w:val="22"/>
        </w:rPr>
        <w:t xml:space="preserve">Lemus, Rafael y Huberto Beck. </w:t>
      </w:r>
      <w:r w:rsidRPr="00F812D3">
        <w:rPr>
          <w:i/>
          <w:color w:val="auto"/>
          <w:sz w:val="22"/>
          <w:szCs w:val="22"/>
        </w:rPr>
        <w:t>El futuro es hoy: ideas radicales para México.</w:t>
      </w:r>
      <w:r w:rsidRPr="00F812D3">
        <w:rPr>
          <w:color w:val="auto"/>
          <w:sz w:val="22"/>
          <w:szCs w:val="22"/>
        </w:rPr>
        <w:t xml:space="preserve"> </w:t>
      </w:r>
      <w:r w:rsidRPr="00F812D3">
        <w:rPr>
          <w:color w:val="auto"/>
          <w:sz w:val="22"/>
          <w:szCs w:val="22"/>
          <w:lang w:val="en-US"/>
        </w:rPr>
        <w:t xml:space="preserve">CDMX: </w:t>
      </w:r>
      <w:proofErr w:type="spellStart"/>
      <w:r w:rsidRPr="00F812D3">
        <w:rPr>
          <w:color w:val="auto"/>
          <w:sz w:val="22"/>
          <w:szCs w:val="22"/>
          <w:lang w:val="en-US"/>
        </w:rPr>
        <w:t>Biblioteca</w:t>
      </w:r>
      <w:proofErr w:type="spellEnd"/>
      <w:r w:rsidRPr="00F812D3">
        <w:rPr>
          <w:color w:val="auto"/>
          <w:sz w:val="22"/>
          <w:szCs w:val="22"/>
          <w:lang w:val="en-US"/>
        </w:rPr>
        <w:t xml:space="preserve"> Nueva. 2018.</w:t>
      </w:r>
    </w:p>
    <w:p w14:paraId="499766C0" w14:textId="77777777" w:rsidR="009A429F" w:rsidRPr="00F812D3" w:rsidRDefault="009A429F" w:rsidP="009A429F">
      <w:pPr>
        <w:spacing w:line="240" w:lineRule="auto"/>
        <w:jc w:val="left"/>
        <w:rPr>
          <w:color w:val="auto"/>
          <w:sz w:val="22"/>
          <w:szCs w:val="22"/>
        </w:rPr>
      </w:pPr>
      <w:r w:rsidRPr="00F812D3">
        <w:rPr>
          <w:color w:val="auto"/>
          <w:sz w:val="22"/>
          <w:szCs w:val="22"/>
          <w:lang w:val="en-US"/>
        </w:rPr>
        <w:t xml:space="preserve">Metcalf, Stephen. “Neoliberalism: the idea that swallowed the world”. </w:t>
      </w:r>
      <w:r w:rsidRPr="00F812D3">
        <w:rPr>
          <w:i/>
          <w:color w:val="auto"/>
          <w:sz w:val="22"/>
          <w:szCs w:val="22"/>
        </w:rPr>
        <w:t xml:space="preserve">The Guardian, </w:t>
      </w:r>
      <w:r w:rsidRPr="00F812D3">
        <w:rPr>
          <w:color w:val="auto"/>
          <w:sz w:val="22"/>
          <w:szCs w:val="22"/>
        </w:rPr>
        <w:t>8 de agosto de 2017. https://www.theguardian.com/news/2017/aug/18/neoliberalism-the-idea-that-changed-the-world.</w:t>
      </w:r>
    </w:p>
    <w:p w14:paraId="504DC005" w14:textId="77777777" w:rsidR="009A429F" w:rsidRPr="00F812D3" w:rsidRDefault="009A429F" w:rsidP="009A429F">
      <w:pPr>
        <w:spacing w:line="240" w:lineRule="auto"/>
        <w:jc w:val="left"/>
        <w:rPr>
          <w:color w:val="auto"/>
          <w:sz w:val="22"/>
          <w:szCs w:val="22"/>
        </w:rPr>
      </w:pPr>
      <w:proofErr w:type="spellStart"/>
      <w:r w:rsidRPr="00F812D3">
        <w:rPr>
          <w:color w:val="auto"/>
          <w:sz w:val="22"/>
          <w:szCs w:val="22"/>
          <w:lang w:val="en-US"/>
        </w:rPr>
        <w:t>Mouffe</w:t>
      </w:r>
      <w:proofErr w:type="spellEnd"/>
      <w:r w:rsidRPr="00F812D3">
        <w:rPr>
          <w:color w:val="auto"/>
          <w:sz w:val="22"/>
          <w:szCs w:val="22"/>
          <w:lang w:val="en-US"/>
        </w:rPr>
        <w:t>, Chantal.</w:t>
      </w:r>
      <w:r w:rsidRPr="00F812D3">
        <w:rPr>
          <w:i/>
          <w:color w:val="auto"/>
          <w:sz w:val="22"/>
          <w:szCs w:val="22"/>
          <w:lang w:val="en-US"/>
        </w:rPr>
        <w:t xml:space="preserve"> The Democratic Paradox. </w:t>
      </w:r>
      <w:r w:rsidRPr="00F812D3">
        <w:rPr>
          <w:color w:val="auto"/>
          <w:sz w:val="22"/>
          <w:szCs w:val="22"/>
        </w:rPr>
        <w:t>Verso.</w:t>
      </w:r>
    </w:p>
    <w:p w14:paraId="51CC6BB6" w14:textId="77777777" w:rsidR="009A429F" w:rsidRPr="00F812D3" w:rsidRDefault="009A429F" w:rsidP="009A429F">
      <w:pPr>
        <w:spacing w:line="240" w:lineRule="auto"/>
        <w:jc w:val="left"/>
        <w:rPr>
          <w:color w:val="auto"/>
          <w:sz w:val="22"/>
          <w:szCs w:val="22"/>
        </w:rPr>
      </w:pPr>
      <w:r w:rsidRPr="00F812D3">
        <w:rPr>
          <w:color w:val="auto"/>
          <w:sz w:val="22"/>
          <w:szCs w:val="22"/>
        </w:rPr>
        <w:t xml:space="preserve">Nahuel Martín, Facundo. “La izquierda ante el proyecto de la modernidad. Una discusión aceleracionista”. </w:t>
      </w:r>
      <w:r w:rsidRPr="00F812D3">
        <w:rPr>
          <w:i/>
          <w:color w:val="auto"/>
          <w:sz w:val="22"/>
          <w:szCs w:val="22"/>
        </w:rPr>
        <w:t xml:space="preserve">Intersecciones: Teoría crítica y social. </w:t>
      </w:r>
      <w:r w:rsidRPr="00F812D3">
        <w:rPr>
          <w:color w:val="auto"/>
          <w:sz w:val="22"/>
          <w:szCs w:val="22"/>
        </w:rPr>
        <w:t>Recuperado el 18 de agosto de 2018. http://intersecciones.com.ar/index.php/articulos/60-la-izquierda-ante-el-proyecto-de-la-modernidad-una-discusion-aceleracionista.</w:t>
      </w:r>
    </w:p>
    <w:p w14:paraId="2A4D148A" w14:textId="77777777" w:rsidR="009A429F" w:rsidRPr="00F812D3" w:rsidRDefault="009A429F" w:rsidP="009A429F">
      <w:pPr>
        <w:spacing w:line="240" w:lineRule="auto"/>
        <w:jc w:val="left"/>
        <w:rPr>
          <w:color w:val="auto"/>
          <w:sz w:val="22"/>
          <w:szCs w:val="22"/>
        </w:rPr>
      </w:pPr>
      <w:r w:rsidRPr="00F812D3">
        <w:rPr>
          <w:color w:val="auto"/>
          <w:sz w:val="22"/>
          <w:szCs w:val="22"/>
          <w:lang w:val="en-US"/>
        </w:rPr>
        <w:t xml:space="preserve">Newman, Saul. “War on the State: </w:t>
      </w:r>
      <w:proofErr w:type="spellStart"/>
      <w:r w:rsidRPr="00F812D3">
        <w:rPr>
          <w:color w:val="auto"/>
          <w:sz w:val="22"/>
          <w:szCs w:val="22"/>
          <w:lang w:val="en-US"/>
        </w:rPr>
        <w:t>Stirner</w:t>
      </w:r>
      <w:proofErr w:type="spellEnd"/>
      <w:r w:rsidRPr="00F812D3">
        <w:rPr>
          <w:color w:val="auto"/>
          <w:sz w:val="22"/>
          <w:szCs w:val="22"/>
          <w:lang w:val="en-US"/>
        </w:rPr>
        <w:t xml:space="preserve"> and Deleuze’s Anarchism” </w:t>
      </w:r>
      <w:proofErr w:type="spellStart"/>
      <w:r w:rsidRPr="00F812D3">
        <w:rPr>
          <w:color w:val="auto"/>
          <w:sz w:val="22"/>
          <w:szCs w:val="22"/>
          <w:lang w:val="en-US"/>
        </w:rPr>
        <w:t>en</w:t>
      </w:r>
      <w:proofErr w:type="spellEnd"/>
      <w:r w:rsidRPr="00F812D3">
        <w:rPr>
          <w:color w:val="auto"/>
          <w:sz w:val="22"/>
          <w:szCs w:val="22"/>
          <w:lang w:val="en-US"/>
        </w:rPr>
        <w:t xml:space="preserve"> </w:t>
      </w:r>
      <w:r w:rsidRPr="00F812D3">
        <w:rPr>
          <w:i/>
          <w:color w:val="auto"/>
          <w:sz w:val="22"/>
          <w:szCs w:val="22"/>
          <w:lang w:val="en-US"/>
        </w:rPr>
        <w:t xml:space="preserve">The Anarchist Library. </w:t>
      </w:r>
      <w:r w:rsidRPr="00F812D3">
        <w:rPr>
          <w:color w:val="auto"/>
          <w:sz w:val="22"/>
          <w:szCs w:val="22"/>
        </w:rPr>
        <w:t>Recuperado el 19 de agosto de 2018. https://theanarchistlibrary.org/library/saul-newman-war-on-the-state-stirner-and-deleuze-s-anarchism#toc3.</w:t>
      </w:r>
    </w:p>
    <w:p w14:paraId="6A19A96D" w14:textId="77777777" w:rsidR="009A429F" w:rsidRPr="00F812D3" w:rsidRDefault="009A429F" w:rsidP="009A429F">
      <w:pPr>
        <w:spacing w:line="240" w:lineRule="auto"/>
        <w:jc w:val="left"/>
        <w:rPr>
          <w:color w:val="auto"/>
          <w:sz w:val="22"/>
          <w:szCs w:val="22"/>
        </w:rPr>
      </w:pPr>
      <w:r w:rsidRPr="00F812D3">
        <w:rPr>
          <w:color w:val="auto"/>
          <w:sz w:val="22"/>
          <w:szCs w:val="22"/>
        </w:rPr>
        <w:t xml:space="preserve">Preciado, P. B., </w:t>
      </w:r>
      <w:r w:rsidRPr="00F812D3">
        <w:rPr>
          <w:i/>
          <w:color w:val="auto"/>
          <w:sz w:val="22"/>
          <w:szCs w:val="22"/>
        </w:rPr>
        <w:t xml:space="preserve">Testo-yonqui. </w:t>
      </w:r>
      <w:r w:rsidRPr="00F812D3">
        <w:rPr>
          <w:color w:val="auto"/>
          <w:sz w:val="22"/>
          <w:szCs w:val="22"/>
        </w:rPr>
        <w:t>Madrid: Espasa Calpe. 2008.</w:t>
      </w:r>
    </w:p>
    <w:p w14:paraId="7585BCBF" w14:textId="77777777" w:rsidR="009A429F" w:rsidRPr="00F812D3" w:rsidRDefault="009A429F" w:rsidP="009A429F">
      <w:pPr>
        <w:spacing w:line="240" w:lineRule="auto"/>
        <w:jc w:val="left"/>
        <w:rPr>
          <w:color w:val="auto"/>
          <w:sz w:val="22"/>
          <w:szCs w:val="22"/>
        </w:rPr>
      </w:pPr>
      <w:proofErr w:type="spellStart"/>
      <w:r w:rsidRPr="00F812D3">
        <w:rPr>
          <w:color w:val="auto"/>
          <w:sz w:val="22"/>
          <w:szCs w:val="22"/>
        </w:rPr>
        <w:t>Rancière</w:t>
      </w:r>
      <w:proofErr w:type="spellEnd"/>
      <w:r w:rsidRPr="00F812D3">
        <w:rPr>
          <w:color w:val="auto"/>
          <w:sz w:val="22"/>
          <w:szCs w:val="22"/>
        </w:rPr>
        <w:t xml:space="preserve"> sobre la policía.</w:t>
      </w:r>
    </w:p>
    <w:p w14:paraId="26A6D8C9" w14:textId="77777777" w:rsidR="009A429F" w:rsidRPr="00F812D3" w:rsidRDefault="009A429F" w:rsidP="009A429F">
      <w:pPr>
        <w:spacing w:line="240" w:lineRule="auto"/>
        <w:jc w:val="left"/>
        <w:rPr>
          <w:color w:val="auto"/>
          <w:sz w:val="22"/>
          <w:szCs w:val="22"/>
        </w:rPr>
      </w:pPr>
      <w:r w:rsidRPr="00F812D3">
        <w:rPr>
          <w:color w:val="auto"/>
          <w:sz w:val="22"/>
          <w:szCs w:val="22"/>
          <w:lang w:val="en-US"/>
        </w:rPr>
        <w:t xml:space="preserve">Ratcliffe, Jonathan. “The return of the Reactionary” </w:t>
      </w:r>
      <w:proofErr w:type="spellStart"/>
      <w:r w:rsidRPr="00F812D3">
        <w:rPr>
          <w:color w:val="auto"/>
          <w:sz w:val="22"/>
          <w:szCs w:val="22"/>
          <w:lang w:val="en-US"/>
        </w:rPr>
        <w:t>en</w:t>
      </w:r>
      <w:proofErr w:type="spellEnd"/>
      <w:r w:rsidRPr="00F812D3">
        <w:rPr>
          <w:color w:val="auto"/>
          <w:sz w:val="22"/>
          <w:szCs w:val="22"/>
          <w:lang w:val="en-US"/>
        </w:rPr>
        <w:t xml:space="preserve"> </w:t>
      </w:r>
      <w:proofErr w:type="spellStart"/>
      <w:r w:rsidRPr="00F812D3">
        <w:rPr>
          <w:i/>
          <w:color w:val="auto"/>
          <w:sz w:val="22"/>
          <w:szCs w:val="22"/>
          <w:lang w:val="en-US"/>
        </w:rPr>
        <w:t>voegelinview</w:t>
      </w:r>
      <w:proofErr w:type="spellEnd"/>
      <w:r w:rsidRPr="00F812D3">
        <w:rPr>
          <w:i/>
          <w:color w:val="auto"/>
          <w:sz w:val="22"/>
          <w:szCs w:val="22"/>
          <w:lang w:val="en-US"/>
        </w:rPr>
        <w:t xml:space="preserve">. </w:t>
      </w:r>
      <w:r w:rsidRPr="00F812D3">
        <w:rPr>
          <w:color w:val="auto"/>
          <w:sz w:val="22"/>
          <w:szCs w:val="22"/>
        </w:rPr>
        <w:t>14 de enero de 2017. Recuperado el 19 de agosto de 2018:</w:t>
      </w:r>
    </w:p>
    <w:p w14:paraId="69D751FC" w14:textId="77777777" w:rsidR="009A429F" w:rsidRPr="00F812D3" w:rsidRDefault="009A429F" w:rsidP="009A429F">
      <w:pPr>
        <w:spacing w:line="240" w:lineRule="auto"/>
        <w:jc w:val="left"/>
        <w:rPr>
          <w:color w:val="auto"/>
          <w:sz w:val="22"/>
          <w:szCs w:val="22"/>
        </w:rPr>
      </w:pPr>
      <w:r w:rsidRPr="00F812D3">
        <w:rPr>
          <w:color w:val="auto"/>
          <w:sz w:val="22"/>
          <w:szCs w:val="22"/>
        </w:rPr>
        <w:tab/>
        <w:t>https://voegelinview.com/the-rise-of-the-reactionary/</w:t>
      </w:r>
    </w:p>
    <w:p w14:paraId="04712EE1" w14:textId="77777777" w:rsidR="009A429F" w:rsidRPr="00F812D3" w:rsidRDefault="009A429F" w:rsidP="009A429F">
      <w:pPr>
        <w:spacing w:line="240" w:lineRule="auto"/>
        <w:jc w:val="left"/>
        <w:rPr>
          <w:color w:val="auto"/>
          <w:sz w:val="22"/>
          <w:szCs w:val="22"/>
        </w:rPr>
      </w:pPr>
      <w:r w:rsidRPr="00F812D3">
        <w:rPr>
          <w:color w:val="auto"/>
          <w:sz w:val="22"/>
          <w:szCs w:val="22"/>
        </w:rPr>
        <w:tab/>
        <w:t>https://voegelinview.com/rise-reactionary-part-ii/</w:t>
      </w:r>
    </w:p>
    <w:p w14:paraId="05202AA9" w14:textId="77777777" w:rsidR="009A429F" w:rsidRPr="00F812D3" w:rsidRDefault="009A429F" w:rsidP="009A429F">
      <w:pPr>
        <w:spacing w:line="240" w:lineRule="auto"/>
        <w:jc w:val="left"/>
        <w:rPr>
          <w:color w:val="auto"/>
          <w:sz w:val="22"/>
          <w:szCs w:val="22"/>
        </w:rPr>
      </w:pPr>
      <w:r w:rsidRPr="00F812D3">
        <w:rPr>
          <w:color w:val="auto"/>
          <w:sz w:val="22"/>
          <w:szCs w:val="22"/>
        </w:rPr>
        <w:tab/>
        <w:t>https://voegelinview.com/rise-reactionary-part-iii/</w:t>
      </w:r>
    </w:p>
    <w:p w14:paraId="3E113C5C" w14:textId="77777777" w:rsidR="009A429F" w:rsidRPr="00F812D3" w:rsidRDefault="009A429F" w:rsidP="009A429F">
      <w:pPr>
        <w:spacing w:line="240" w:lineRule="auto"/>
        <w:jc w:val="left"/>
        <w:rPr>
          <w:color w:val="auto"/>
          <w:sz w:val="22"/>
          <w:szCs w:val="22"/>
        </w:rPr>
      </w:pPr>
      <w:r w:rsidRPr="00F812D3">
        <w:rPr>
          <w:color w:val="auto"/>
          <w:sz w:val="22"/>
          <w:szCs w:val="22"/>
        </w:rPr>
        <w:t>Rational Wiki. “</w:t>
      </w:r>
      <w:proofErr w:type="spellStart"/>
      <w:r w:rsidRPr="00F812D3">
        <w:rPr>
          <w:color w:val="auto"/>
          <w:sz w:val="22"/>
          <w:szCs w:val="22"/>
        </w:rPr>
        <w:t>Neoreactionary</w:t>
      </w:r>
      <w:proofErr w:type="spellEnd"/>
      <w:r w:rsidRPr="00F812D3">
        <w:rPr>
          <w:color w:val="auto"/>
          <w:sz w:val="22"/>
          <w:szCs w:val="22"/>
        </w:rPr>
        <w:t xml:space="preserve"> </w:t>
      </w:r>
      <w:proofErr w:type="spellStart"/>
      <w:r w:rsidRPr="00F812D3">
        <w:rPr>
          <w:color w:val="auto"/>
          <w:sz w:val="22"/>
          <w:szCs w:val="22"/>
        </w:rPr>
        <w:t>movement</w:t>
      </w:r>
      <w:proofErr w:type="spellEnd"/>
      <w:r w:rsidRPr="00F812D3">
        <w:rPr>
          <w:color w:val="auto"/>
          <w:sz w:val="22"/>
          <w:szCs w:val="22"/>
        </w:rPr>
        <w:t>”. Recuperado el 18 de agosto de 2018. https://rationalwiki.org/wiki/Neoreactionary_movement.</w:t>
      </w:r>
    </w:p>
    <w:p w14:paraId="36455A48" w14:textId="77777777" w:rsidR="009A429F" w:rsidRPr="00F812D3" w:rsidRDefault="009A429F" w:rsidP="009A429F">
      <w:pPr>
        <w:spacing w:line="240" w:lineRule="auto"/>
        <w:jc w:val="left"/>
        <w:rPr>
          <w:color w:val="auto"/>
          <w:sz w:val="22"/>
          <w:szCs w:val="22"/>
        </w:rPr>
      </w:pPr>
      <w:r w:rsidRPr="00F812D3">
        <w:rPr>
          <w:color w:val="auto"/>
          <w:sz w:val="22"/>
          <w:szCs w:val="22"/>
        </w:rPr>
        <w:t>Silvestri, Leonor en moral y ética</w:t>
      </w:r>
    </w:p>
    <w:p w14:paraId="1DA5533A" w14:textId="77777777" w:rsidR="009A429F" w:rsidRPr="00F812D3" w:rsidRDefault="009A429F" w:rsidP="009A429F">
      <w:pPr>
        <w:spacing w:line="240" w:lineRule="auto"/>
        <w:jc w:val="left"/>
        <w:rPr>
          <w:color w:val="auto"/>
          <w:sz w:val="22"/>
          <w:szCs w:val="22"/>
        </w:rPr>
      </w:pPr>
      <w:r w:rsidRPr="00F812D3">
        <w:rPr>
          <w:color w:val="auto"/>
          <w:sz w:val="22"/>
          <w:szCs w:val="22"/>
        </w:rPr>
        <w:t xml:space="preserve">Sloterdijk, Peter. </w:t>
      </w:r>
      <w:r w:rsidRPr="00F812D3">
        <w:rPr>
          <w:i/>
          <w:color w:val="auto"/>
          <w:sz w:val="22"/>
          <w:szCs w:val="22"/>
        </w:rPr>
        <w:t xml:space="preserve">Crítica de la razón cínica. </w:t>
      </w:r>
      <w:r w:rsidRPr="00F812D3">
        <w:rPr>
          <w:color w:val="auto"/>
          <w:sz w:val="22"/>
          <w:szCs w:val="22"/>
        </w:rPr>
        <w:t>Madrid: Ediciones Ciruela. 2003.</w:t>
      </w:r>
    </w:p>
    <w:p w14:paraId="6A768E17" w14:textId="77777777" w:rsidR="009A429F" w:rsidRPr="00F812D3" w:rsidRDefault="009A429F" w:rsidP="009A429F">
      <w:pPr>
        <w:spacing w:line="240" w:lineRule="auto"/>
        <w:jc w:val="left"/>
        <w:rPr>
          <w:color w:val="auto"/>
          <w:sz w:val="22"/>
          <w:szCs w:val="22"/>
        </w:rPr>
      </w:pPr>
      <w:proofErr w:type="spellStart"/>
      <w:r w:rsidRPr="00F812D3">
        <w:rPr>
          <w:color w:val="auto"/>
          <w:sz w:val="22"/>
          <w:szCs w:val="22"/>
        </w:rPr>
        <w:t>Srnicek</w:t>
      </w:r>
      <w:proofErr w:type="spellEnd"/>
      <w:r w:rsidRPr="00F812D3">
        <w:rPr>
          <w:color w:val="auto"/>
          <w:sz w:val="22"/>
          <w:szCs w:val="22"/>
        </w:rPr>
        <w:t xml:space="preserve">, Nick y Alex Williams. </w:t>
      </w:r>
      <w:r w:rsidRPr="00F812D3">
        <w:rPr>
          <w:i/>
          <w:color w:val="auto"/>
          <w:sz w:val="22"/>
          <w:szCs w:val="22"/>
        </w:rPr>
        <w:t xml:space="preserve">Inventar el futuro. </w:t>
      </w:r>
      <w:proofErr w:type="spellStart"/>
      <w:r w:rsidRPr="00F812D3">
        <w:rPr>
          <w:i/>
          <w:color w:val="auto"/>
          <w:sz w:val="22"/>
          <w:szCs w:val="22"/>
        </w:rPr>
        <w:t>Postcapitalismo</w:t>
      </w:r>
      <w:proofErr w:type="spellEnd"/>
      <w:r w:rsidRPr="00F812D3">
        <w:rPr>
          <w:i/>
          <w:color w:val="auto"/>
          <w:sz w:val="22"/>
          <w:szCs w:val="22"/>
        </w:rPr>
        <w:t xml:space="preserve"> y un mundo sin trabajo.</w:t>
      </w:r>
      <w:r w:rsidRPr="00F812D3">
        <w:rPr>
          <w:color w:val="auto"/>
          <w:sz w:val="22"/>
          <w:szCs w:val="22"/>
        </w:rPr>
        <w:t xml:space="preserve"> Barcelona. Malpaso Ediciones. 2015.</w:t>
      </w:r>
    </w:p>
    <w:p w14:paraId="61360722" w14:textId="77777777" w:rsidR="009A429F" w:rsidRPr="00F812D3" w:rsidRDefault="009A429F" w:rsidP="009A429F">
      <w:pPr>
        <w:spacing w:line="240" w:lineRule="auto"/>
        <w:jc w:val="left"/>
        <w:rPr>
          <w:color w:val="auto"/>
          <w:sz w:val="22"/>
          <w:szCs w:val="22"/>
        </w:rPr>
      </w:pPr>
      <w:r w:rsidRPr="00F812D3">
        <w:rPr>
          <w:color w:val="auto"/>
          <w:sz w:val="22"/>
          <w:szCs w:val="22"/>
        </w:rPr>
        <w:lastRenderedPageBreak/>
        <w:t>Teixeira Pinto, Ana. “</w:t>
      </w:r>
      <w:proofErr w:type="spellStart"/>
      <w:r w:rsidRPr="00F812D3">
        <w:rPr>
          <w:color w:val="auto"/>
          <w:sz w:val="22"/>
          <w:szCs w:val="22"/>
        </w:rPr>
        <w:t>Irony</w:t>
      </w:r>
      <w:proofErr w:type="spellEnd"/>
      <w:r w:rsidRPr="00F812D3">
        <w:rPr>
          <w:color w:val="auto"/>
          <w:sz w:val="22"/>
          <w:szCs w:val="22"/>
        </w:rPr>
        <w:t xml:space="preserve"> and the Alt-right. </w:t>
      </w:r>
      <w:r w:rsidRPr="00F812D3">
        <w:rPr>
          <w:color w:val="auto"/>
          <w:sz w:val="22"/>
          <w:szCs w:val="22"/>
          <w:lang w:val="en-US"/>
        </w:rPr>
        <w:t xml:space="preserve">The transgressive masks of reactionary techno-futurism.” </w:t>
      </w:r>
      <w:proofErr w:type="spellStart"/>
      <w:r w:rsidRPr="00F812D3">
        <w:rPr>
          <w:i/>
          <w:color w:val="auto"/>
          <w:sz w:val="22"/>
          <w:szCs w:val="22"/>
        </w:rPr>
        <w:t>Springerin</w:t>
      </w:r>
      <w:proofErr w:type="spellEnd"/>
      <w:r w:rsidRPr="00F812D3">
        <w:rPr>
          <w:i/>
          <w:color w:val="auto"/>
          <w:sz w:val="22"/>
          <w:szCs w:val="22"/>
        </w:rPr>
        <w:t xml:space="preserve">. </w:t>
      </w:r>
      <w:r w:rsidRPr="00F812D3">
        <w:rPr>
          <w:color w:val="auto"/>
          <w:sz w:val="22"/>
          <w:szCs w:val="22"/>
        </w:rPr>
        <w:t>Recuperado el 18 de agosto de 2018. https://springerin.at/en/2017/4/ironie-und-alt-right.</w:t>
      </w:r>
    </w:p>
    <w:p w14:paraId="70BC8A13" w14:textId="77777777" w:rsidR="009A429F" w:rsidRPr="00F812D3" w:rsidRDefault="009A429F" w:rsidP="009A429F">
      <w:pPr>
        <w:spacing w:line="240" w:lineRule="auto"/>
        <w:jc w:val="left"/>
        <w:rPr>
          <w:color w:val="auto"/>
          <w:sz w:val="22"/>
          <w:szCs w:val="22"/>
        </w:rPr>
      </w:pPr>
      <w:r w:rsidRPr="00F812D3">
        <w:rPr>
          <w:color w:val="auto"/>
          <w:sz w:val="22"/>
          <w:szCs w:val="22"/>
          <w:lang w:val="en-US"/>
        </w:rPr>
        <w:t xml:space="preserve">Toscano, Alberto. “A Structuralism of Feeling? </w:t>
      </w:r>
      <w:r w:rsidRPr="00F812D3">
        <w:rPr>
          <w:color w:val="auto"/>
          <w:sz w:val="22"/>
          <w:szCs w:val="22"/>
        </w:rPr>
        <w:t xml:space="preserve">Alberto Toscano on Fréderic Lordon” en </w:t>
      </w:r>
      <w:r w:rsidRPr="00F812D3">
        <w:rPr>
          <w:i/>
          <w:color w:val="auto"/>
          <w:sz w:val="22"/>
          <w:szCs w:val="22"/>
        </w:rPr>
        <w:t xml:space="preserve">Verso. </w:t>
      </w:r>
      <w:r w:rsidRPr="00F812D3">
        <w:rPr>
          <w:color w:val="auto"/>
          <w:sz w:val="22"/>
          <w:szCs w:val="22"/>
        </w:rPr>
        <w:t>12 de abril de 2016. Recuperado el 19 de agosto de 2018. https://www.versobooks.com/blogs/2598-a-structuralism-of-feeling-alberto-toscano-on-frederic-lordon.</w:t>
      </w:r>
    </w:p>
    <w:p w14:paraId="0C09FC3B" w14:textId="77777777" w:rsidR="009A429F" w:rsidRPr="00F812D3" w:rsidRDefault="009A429F" w:rsidP="009A429F">
      <w:pPr>
        <w:spacing w:line="240" w:lineRule="auto"/>
        <w:rPr>
          <w:color w:val="auto"/>
          <w:sz w:val="22"/>
          <w:szCs w:val="22"/>
        </w:rPr>
      </w:pPr>
      <w:r w:rsidRPr="00F812D3">
        <w:rPr>
          <w:color w:val="auto"/>
          <w:sz w:val="22"/>
          <w:szCs w:val="22"/>
          <w:lang w:val="en-US"/>
        </w:rPr>
        <w:t>Triple Ampersand (&amp;&amp;&amp;). “#</w:t>
      </w:r>
      <w:proofErr w:type="spellStart"/>
      <w:r w:rsidRPr="00F812D3">
        <w:rPr>
          <w:color w:val="auto"/>
          <w:sz w:val="22"/>
          <w:szCs w:val="22"/>
          <w:lang w:val="en-US"/>
        </w:rPr>
        <w:t>AltWoke</w:t>
      </w:r>
      <w:proofErr w:type="spellEnd"/>
      <w:r w:rsidRPr="00F812D3">
        <w:rPr>
          <w:color w:val="auto"/>
          <w:sz w:val="22"/>
          <w:szCs w:val="22"/>
          <w:lang w:val="en-US"/>
        </w:rPr>
        <w:t xml:space="preserve"> </w:t>
      </w:r>
      <w:proofErr w:type="spellStart"/>
      <w:r w:rsidRPr="00F812D3">
        <w:rPr>
          <w:color w:val="auto"/>
          <w:sz w:val="22"/>
          <w:szCs w:val="22"/>
          <w:lang w:val="en-US"/>
        </w:rPr>
        <w:t>Manifiesto</w:t>
      </w:r>
      <w:proofErr w:type="spellEnd"/>
      <w:r w:rsidRPr="00F812D3">
        <w:rPr>
          <w:color w:val="auto"/>
          <w:sz w:val="22"/>
          <w:szCs w:val="22"/>
          <w:lang w:val="en-US"/>
        </w:rPr>
        <w:t xml:space="preserve">”. </w:t>
      </w:r>
      <w:r w:rsidRPr="00F812D3">
        <w:rPr>
          <w:i/>
          <w:color w:val="auto"/>
          <w:sz w:val="22"/>
          <w:szCs w:val="22"/>
          <w:lang w:val="en-US"/>
        </w:rPr>
        <w:t xml:space="preserve">&amp;&amp;&amp; Journal. </w:t>
      </w:r>
      <w:r w:rsidRPr="00F812D3">
        <w:rPr>
          <w:color w:val="auto"/>
          <w:sz w:val="22"/>
          <w:szCs w:val="22"/>
        </w:rPr>
        <w:t>5 de febrero de 2017. Recuperado el 18 de agosto de 2018. http://tripleampersand.org/alt-woke-manifesto.</w:t>
      </w:r>
    </w:p>
    <w:p w14:paraId="761E2AB0" w14:textId="77777777" w:rsidR="009A429F" w:rsidRPr="00F812D3" w:rsidRDefault="009A429F" w:rsidP="009A429F">
      <w:pPr>
        <w:spacing w:line="240" w:lineRule="auto"/>
        <w:jc w:val="left"/>
        <w:rPr>
          <w:color w:val="auto"/>
          <w:sz w:val="22"/>
          <w:szCs w:val="22"/>
        </w:rPr>
      </w:pPr>
      <w:r w:rsidRPr="00F812D3">
        <w:rPr>
          <w:color w:val="auto"/>
          <w:sz w:val="22"/>
          <w:szCs w:val="22"/>
          <w:lang w:val="en-US"/>
        </w:rPr>
        <w:t>Triple Ampersand (&amp;&amp;&amp;). “</w:t>
      </w:r>
      <w:proofErr w:type="spellStart"/>
      <w:r w:rsidRPr="00F812D3">
        <w:rPr>
          <w:color w:val="auto"/>
          <w:sz w:val="22"/>
          <w:szCs w:val="22"/>
          <w:lang w:val="en-US"/>
        </w:rPr>
        <w:t>AltWoke</w:t>
      </w:r>
      <w:proofErr w:type="spellEnd"/>
      <w:r w:rsidRPr="00F812D3">
        <w:rPr>
          <w:color w:val="auto"/>
          <w:sz w:val="22"/>
          <w:szCs w:val="22"/>
          <w:lang w:val="en-US"/>
        </w:rPr>
        <w:t xml:space="preserve"> Companion”. &amp;&amp;&amp; Journal. </w:t>
      </w:r>
      <w:r w:rsidRPr="00F812D3">
        <w:rPr>
          <w:color w:val="auto"/>
          <w:sz w:val="22"/>
          <w:szCs w:val="22"/>
        </w:rPr>
        <w:t>13 de junio de 2017. Recuperado el 18 de agosto de 2018. http://tripleampersand.org/altwoke-companion.</w:t>
      </w:r>
    </w:p>
    <w:p w14:paraId="7E58982C" w14:textId="77777777" w:rsidR="009A429F" w:rsidRPr="00F812D3" w:rsidRDefault="009A429F" w:rsidP="009A429F">
      <w:pPr>
        <w:spacing w:line="240" w:lineRule="auto"/>
        <w:jc w:val="left"/>
        <w:rPr>
          <w:color w:val="auto"/>
          <w:sz w:val="22"/>
          <w:szCs w:val="22"/>
        </w:rPr>
      </w:pPr>
    </w:p>
    <w:p w14:paraId="27D2C21A" w14:textId="77777777" w:rsidR="009A429F" w:rsidRPr="00F812D3" w:rsidRDefault="009A429F" w:rsidP="009A429F">
      <w:pPr>
        <w:spacing w:line="240" w:lineRule="auto"/>
        <w:jc w:val="left"/>
        <w:rPr>
          <w:b/>
          <w:color w:val="auto"/>
          <w:sz w:val="22"/>
          <w:szCs w:val="22"/>
        </w:rPr>
      </w:pPr>
      <w:r w:rsidRPr="00F812D3">
        <w:rPr>
          <w:b/>
          <w:color w:val="auto"/>
          <w:sz w:val="22"/>
          <w:szCs w:val="22"/>
        </w:rPr>
        <w:t>PENDIENTES DE REVISAR</w:t>
      </w:r>
    </w:p>
    <w:p w14:paraId="5B6D2B7F" w14:textId="77777777" w:rsidR="009A429F" w:rsidRPr="00F812D3" w:rsidRDefault="009A429F" w:rsidP="009A429F">
      <w:pPr>
        <w:spacing w:line="240" w:lineRule="auto"/>
        <w:jc w:val="left"/>
        <w:rPr>
          <w:color w:val="auto"/>
          <w:sz w:val="22"/>
          <w:szCs w:val="22"/>
        </w:rPr>
      </w:pPr>
      <w:r w:rsidRPr="00F812D3">
        <w:rPr>
          <w:color w:val="auto"/>
          <w:sz w:val="22"/>
          <w:szCs w:val="22"/>
        </w:rPr>
        <w:t>http://www.diffractionscollective.org/the-dark-enlightenment-as-proscalypse/</w:t>
      </w:r>
    </w:p>
    <w:p w14:paraId="062A8EFE" w14:textId="77777777" w:rsidR="009A429F" w:rsidRPr="00F812D3" w:rsidRDefault="009A429F" w:rsidP="009A429F">
      <w:pPr>
        <w:spacing w:line="240" w:lineRule="auto"/>
        <w:jc w:val="left"/>
        <w:rPr>
          <w:color w:val="auto"/>
          <w:sz w:val="22"/>
          <w:szCs w:val="22"/>
        </w:rPr>
      </w:pPr>
      <w:r w:rsidRPr="00F812D3">
        <w:rPr>
          <w:color w:val="auto"/>
          <w:sz w:val="22"/>
          <w:szCs w:val="22"/>
        </w:rPr>
        <w:t>http://terremoto.mx/article/nosotros-la-multitud/</w:t>
      </w:r>
    </w:p>
    <w:p w14:paraId="29BC504F" w14:textId="77777777" w:rsidR="009A429F" w:rsidRPr="00F812D3" w:rsidRDefault="009A429F" w:rsidP="009A429F">
      <w:pPr>
        <w:spacing w:line="240" w:lineRule="auto"/>
        <w:rPr>
          <w:color w:val="auto"/>
          <w:sz w:val="22"/>
          <w:szCs w:val="22"/>
        </w:rPr>
      </w:pPr>
      <w:r w:rsidRPr="00F812D3">
        <w:rPr>
          <w:color w:val="auto"/>
          <w:sz w:val="22"/>
          <w:szCs w:val="22"/>
        </w:rPr>
        <w:t xml:space="preserve"> “Balance conceptual del </w:t>
      </w:r>
      <w:proofErr w:type="spellStart"/>
      <w:r w:rsidRPr="00F812D3">
        <w:rPr>
          <w:color w:val="auto"/>
          <w:sz w:val="22"/>
          <w:szCs w:val="22"/>
        </w:rPr>
        <w:t>post-operaísmo</w:t>
      </w:r>
      <w:proofErr w:type="spellEnd"/>
      <w:r w:rsidRPr="00F812D3">
        <w:rPr>
          <w:color w:val="auto"/>
          <w:sz w:val="22"/>
          <w:szCs w:val="22"/>
        </w:rPr>
        <w:t xml:space="preserve"> en Italia” en </w:t>
      </w:r>
      <w:proofErr w:type="spellStart"/>
      <w:r w:rsidRPr="00F812D3">
        <w:rPr>
          <w:i/>
          <w:color w:val="auto"/>
          <w:sz w:val="22"/>
          <w:szCs w:val="22"/>
        </w:rPr>
        <w:t>Espai</w:t>
      </w:r>
      <w:proofErr w:type="spellEnd"/>
      <w:r w:rsidRPr="00F812D3">
        <w:rPr>
          <w:i/>
          <w:color w:val="auto"/>
          <w:sz w:val="22"/>
          <w:szCs w:val="22"/>
        </w:rPr>
        <w:t xml:space="preserve"> en </w:t>
      </w:r>
      <w:proofErr w:type="spellStart"/>
      <w:proofErr w:type="gramStart"/>
      <w:r w:rsidRPr="00F812D3">
        <w:rPr>
          <w:i/>
          <w:color w:val="auto"/>
          <w:sz w:val="22"/>
          <w:szCs w:val="22"/>
        </w:rPr>
        <w:t>blanc</w:t>
      </w:r>
      <w:proofErr w:type="spellEnd"/>
      <w:r w:rsidRPr="00F812D3">
        <w:rPr>
          <w:i/>
          <w:color w:val="auto"/>
          <w:sz w:val="22"/>
          <w:szCs w:val="22"/>
        </w:rPr>
        <w:t>.</w:t>
      </w:r>
      <w:r w:rsidRPr="00F812D3">
        <w:rPr>
          <w:color w:val="auto"/>
          <w:sz w:val="22"/>
          <w:szCs w:val="22"/>
        </w:rPr>
        <w:t>.</w:t>
      </w:r>
      <w:proofErr w:type="gramEnd"/>
      <w:r w:rsidRPr="00F812D3">
        <w:rPr>
          <w:color w:val="auto"/>
          <w:sz w:val="22"/>
          <w:szCs w:val="22"/>
        </w:rPr>
        <w:t xml:space="preserve"> </w:t>
      </w:r>
      <w:r w:rsidRPr="00F812D3">
        <w:rPr>
          <w:color w:val="auto"/>
          <w:sz w:val="22"/>
          <w:szCs w:val="22"/>
        </w:rPr>
        <w:br/>
        <w:t>Tomado de http://espaienblanc.net/?page_id=626</w:t>
      </w:r>
    </w:p>
    <w:p w14:paraId="526B2F57" w14:textId="77777777" w:rsidR="009A429F" w:rsidRPr="003F2E6C" w:rsidRDefault="009A429F" w:rsidP="009A429F">
      <w:pPr>
        <w:spacing w:line="240" w:lineRule="auto"/>
        <w:rPr>
          <w:color w:val="auto"/>
          <w:sz w:val="22"/>
          <w:szCs w:val="22"/>
          <w:lang w:val="es-MX" w:eastAsia="es-MX"/>
        </w:rPr>
      </w:pPr>
    </w:p>
    <w:p w14:paraId="021C7BD9" w14:textId="77777777" w:rsidR="00305455" w:rsidRPr="00081E6C" w:rsidRDefault="00305455" w:rsidP="00081E6C">
      <w:pPr>
        <w:spacing w:line="240" w:lineRule="auto"/>
        <w:jc w:val="center"/>
        <w:rPr>
          <w:b/>
          <w:sz w:val="22"/>
          <w:szCs w:val="22"/>
        </w:rPr>
      </w:pPr>
    </w:p>
    <w:p w14:paraId="6373E360" w14:textId="457FB108" w:rsidR="00D40A30" w:rsidRPr="00081E6C" w:rsidRDefault="009962A1" w:rsidP="002A4BD6">
      <w:pPr>
        <w:spacing w:after="160" w:line="240" w:lineRule="auto"/>
        <w:jc w:val="left"/>
        <w:rPr>
          <w:sz w:val="22"/>
          <w:szCs w:val="22"/>
        </w:rPr>
      </w:pPr>
      <w:r w:rsidRPr="003F2E6C">
        <w:rPr>
          <w:b/>
          <w:sz w:val="22"/>
          <w:szCs w:val="22"/>
        </w:rPr>
        <w:br w:type="page"/>
      </w:r>
    </w:p>
    <w:sectPr w:rsidR="00D40A30" w:rsidRPr="00081E6C" w:rsidSect="00081E6C">
      <w:footerReference w:type="default" r:id="rId10"/>
      <w:pgSz w:w="12240" w:h="15840"/>
      <w:pgMar w:top="851" w:right="3686" w:bottom="851"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006E09" w14:textId="77777777" w:rsidR="00607D30" w:rsidRDefault="00607D30" w:rsidP="00922F11">
      <w:pPr>
        <w:spacing w:line="240" w:lineRule="auto"/>
      </w:pPr>
      <w:r>
        <w:separator/>
      </w:r>
    </w:p>
  </w:endnote>
  <w:endnote w:type="continuationSeparator" w:id="0">
    <w:p w14:paraId="6286694D" w14:textId="77777777" w:rsidR="00607D30" w:rsidRDefault="00607D30" w:rsidP="00922F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86122011"/>
      <w:docPartObj>
        <w:docPartGallery w:val="Page Numbers (Bottom of Page)"/>
        <w:docPartUnique/>
      </w:docPartObj>
    </w:sdtPr>
    <w:sdtEndPr/>
    <w:sdtContent>
      <w:p w14:paraId="79A77B92" w14:textId="117C8309" w:rsidR="003B3A9C" w:rsidRDefault="003B3A9C">
        <w:pPr>
          <w:pStyle w:val="Piedepgina"/>
          <w:jc w:val="right"/>
        </w:pPr>
        <w:r>
          <w:fldChar w:fldCharType="begin"/>
        </w:r>
        <w:r>
          <w:instrText>PAGE   \* MERGEFORMAT</w:instrText>
        </w:r>
        <w:r>
          <w:fldChar w:fldCharType="separate"/>
        </w:r>
        <w:r>
          <w:t>2</w:t>
        </w:r>
        <w:r>
          <w:fldChar w:fldCharType="end"/>
        </w:r>
      </w:p>
    </w:sdtContent>
  </w:sdt>
  <w:p w14:paraId="04508D22" w14:textId="77777777" w:rsidR="003B3A9C" w:rsidRDefault="003B3A9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92D70F" w14:textId="77777777" w:rsidR="00607D30" w:rsidRDefault="00607D30" w:rsidP="00922F11">
      <w:pPr>
        <w:spacing w:line="240" w:lineRule="auto"/>
      </w:pPr>
      <w:r>
        <w:separator/>
      </w:r>
    </w:p>
  </w:footnote>
  <w:footnote w:type="continuationSeparator" w:id="0">
    <w:p w14:paraId="41242C0A" w14:textId="77777777" w:rsidR="00607D30" w:rsidRDefault="00607D30" w:rsidP="00922F11">
      <w:pPr>
        <w:spacing w:line="240" w:lineRule="auto"/>
      </w:pPr>
      <w:r>
        <w:continuationSeparator/>
      </w:r>
    </w:p>
  </w:footnote>
  <w:footnote w:id="1">
    <w:p w14:paraId="3419CC17" w14:textId="77777777" w:rsidR="003B3A9C" w:rsidRPr="00D875EC" w:rsidRDefault="003B3A9C" w:rsidP="003F2E6C">
      <w:pPr>
        <w:pStyle w:val="Textonotapie"/>
        <w:rPr>
          <w:i/>
          <w:lang w:val="es-MX"/>
        </w:rPr>
      </w:pPr>
      <w:r w:rsidRPr="00D875EC">
        <w:rPr>
          <w:rStyle w:val="Refdenotaalpie"/>
        </w:rPr>
        <w:footnoteRef/>
      </w:r>
      <w:r w:rsidRPr="00D875EC">
        <w:t xml:space="preserve"> Tiqqun</w:t>
      </w:r>
      <w:r w:rsidRPr="00D875EC">
        <w:rPr>
          <w:i/>
        </w:rPr>
        <w:t>. Introducción a la Guerra Civil.</w:t>
      </w:r>
    </w:p>
  </w:footnote>
  <w:footnote w:id="2">
    <w:p w14:paraId="5CB74F51" w14:textId="77777777" w:rsidR="003B3A9C" w:rsidRPr="00D875EC" w:rsidRDefault="003B3A9C" w:rsidP="003F2E6C">
      <w:pPr>
        <w:pStyle w:val="Textonotapie"/>
        <w:rPr>
          <w:i/>
          <w:lang w:val="es-MX"/>
        </w:rPr>
      </w:pPr>
      <w:r w:rsidRPr="00D875EC">
        <w:rPr>
          <w:rStyle w:val="Refdenotaalpie"/>
        </w:rPr>
        <w:footnoteRef/>
      </w:r>
      <w:r w:rsidRPr="00D875EC">
        <w:t xml:space="preserve"> Cfr. Tiqqun</w:t>
      </w:r>
      <w:r w:rsidRPr="00D875EC">
        <w:rPr>
          <w:i/>
        </w:rPr>
        <w:t>. Introducción a la Guerra Civil.</w:t>
      </w:r>
    </w:p>
  </w:footnote>
  <w:footnote w:id="3">
    <w:p w14:paraId="70CF1D8A" w14:textId="77777777" w:rsidR="009A429F" w:rsidRPr="00CE3A11" w:rsidRDefault="009A429F" w:rsidP="009A429F">
      <w:pPr>
        <w:pStyle w:val="Textonotapie"/>
      </w:pPr>
      <w:r>
        <w:rPr>
          <w:rStyle w:val="Refdenotaalpie"/>
        </w:rPr>
        <w:footnoteRef/>
      </w:r>
      <w:r>
        <w:t xml:space="preserve"> Deleuze. Mil Mesetas. 474.</w:t>
      </w:r>
    </w:p>
  </w:footnote>
  <w:footnote w:id="4">
    <w:p w14:paraId="54AD3888" w14:textId="77777777" w:rsidR="009A429F" w:rsidRPr="00FE0855" w:rsidRDefault="009A429F" w:rsidP="009A429F">
      <w:pPr>
        <w:pStyle w:val="Textonotapie"/>
        <w:rPr>
          <w:lang w:val="es-MX"/>
        </w:rPr>
      </w:pPr>
      <w:r>
        <w:rPr>
          <w:rStyle w:val="Refdenotaalpie"/>
        </w:rPr>
        <w:footnoteRef/>
      </w:r>
      <w:r>
        <w:t xml:space="preserve"> </w:t>
      </w:r>
      <w:r>
        <w:rPr>
          <w:lang w:val="es-MX"/>
        </w:rPr>
        <w:t xml:space="preserve">Imperio de Hardt y Negri, Inventar el futuro de </w:t>
      </w:r>
      <w:proofErr w:type="spellStart"/>
      <w:r>
        <w:rPr>
          <w:lang w:val="es-MX"/>
        </w:rPr>
        <w:t>Srnicek</w:t>
      </w:r>
      <w:proofErr w:type="spellEnd"/>
      <w:r>
        <w:rPr>
          <w:lang w:val="es-MX"/>
        </w:rPr>
        <w:t xml:space="preserve"> y Williams.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B0D1E"/>
    <w:multiLevelType w:val="hybridMultilevel"/>
    <w:tmpl w:val="E9A4DB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99C0BE7"/>
    <w:multiLevelType w:val="hybridMultilevel"/>
    <w:tmpl w:val="9C0CE5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14F69A8"/>
    <w:multiLevelType w:val="hybridMultilevel"/>
    <w:tmpl w:val="34B2E3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DC500F8"/>
    <w:multiLevelType w:val="hybridMultilevel"/>
    <w:tmpl w:val="8AE279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73E1F6C"/>
    <w:multiLevelType w:val="hybridMultilevel"/>
    <w:tmpl w:val="655629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600D291D"/>
    <w:multiLevelType w:val="hybridMultilevel"/>
    <w:tmpl w:val="0F3CD8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AA4"/>
    <w:rsid w:val="00023EB5"/>
    <w:rsid w:val="000366F0"/>
    <w:rsid w:val="00037D12"/>
    <w:rsid w:val="00081E6C"/>
    <w:rsid w:val="000A597F"/>
    <w:rsid w:val="000B7AE4"/>
    <w:rsid w:val="000D48B6"/>
    <w:rsid w:val="000E5010"/>
    <w:rsid w:val="0011450A"/>
    <w:rsid w:val="0012443B"/>
    <w:rsid w:val="00147CBC"/>
    <w:rsid w:val="00160F2C"/>
    <w:rsid w:val="00171AF9"/>
    <w:rsid w:val="001A034E"/>
    <w:rsid w:val="001B2454"/>
    <w:rsid w:val="001C3C7C"/>
    <w:rsid w:val="001C71AC"/>
    <w:rsid w:val="001D0CAA"/>
    <w:rsid w:val="001E4DD3"/>
    <w:rsid w:val="00227F29"/>
    <w:rsid w:val="002317DA"/>
    <w:rsid w:val="00246CB9"/>
    <w:rsid w:val="00253328"/>
    <w:rsid w:val="00290616"/>
    <w:rsid w:val="002A2876"/>
    <w:rsid w:val="002A4BD6"/>
    <w:rsid w:val="002B7D9F"/>
    <w:rsid w:val="002D0A57"/>
    <w:rsid w:val="002F464D"/>
    <w:rsid w:val="002F47E0"/>
    <w:rsid w:val="00305455"/>
    <w:rsid w:val="00312F23"/>
    <w:rsid w:val="0034081E"/>
    <w:rsid w:val="00345449"/>
    <w:rsid w:val="00354155"/>
    <w:rsid w:val="00355048"/>
    <w:rsid w:val="00362A5E"/>
    <w:rsid w:val="00366E9B"/>
    <w:rsid w:val="0038763D"/>
    <w:rsid w:val="003A2BBA"/>
    <w:rsid w:val="003B3A9C"/>
    <w:rsid w:val="003F2E6C"/>
    <w:rsid w:val="003F445F"/>
    <w:rsid w:val="00403B62"/>
    <w:rsid w:val="00417830"/>
    <w:rsid w:val="00432084"/>
    <w:rsid w:val="00457F7C"/>
    <w:rsid w:val="0047236D"/>
    <w:rsid w:val="004B5A10"/>
    <w:rsid w:val="004B695B"/>
    <w:rsid w:val="004D0D68"/>
    <w:rsid w:val="004E5A25"/>
    <w:rsid w:val="004E7BF2"/>
    <w:rsid w:val="004F15EC"/>
    <w:rsid w:val="00507FE7"/>
    <w:rsid w:val="005100A4"/>
    <w:rsid w:val="0054720B"/>
    <w:rsid w:val="00550396"/>
    <w:rsid w:val="005863BF"/>
    <w:rsid w:val="005A2723"/>
    <w:rsid w:val="005A5CFF"/>
    <w:rsid w:val="005B71ED"/>
    <w:rsid w:val="005D6B85"/>
    <w:rsid w:val="005E0750"/>
    <w:rsid w:val="005E7604"/>
    <w:rsid w:val="00607D30"/>
    <w:rsid w:val="00607E0F"/>
    <w:rsid w:val="006131E5"/>
    <w:rsid w:val="00613608"/>
    <w:rsid w:val="00620591"/>
    <w:rsid w:val="00643F2B"/>
    <w:rsid w:val="00696C91"/>
    <w:rsid w:val="006A6C90"/>
    <w:rsid w:val="006C02E0"/>
    <w:rsid w:val="006C5377"/>
    <w:rsid w:val="006E16DF"/>
    <w:rsid w:val="0073202D"/>
    <w:rsid w:val="007333FD"/>
    <w:rsid w:val="007336F1"/>
    <w:rsid w:val="00736896"/>
    <w:rsid w:val="00760AD2"/>
    <w:rsid w:val="007731F2"/>
    <w:rsid w:val="007978F9"/>
    <w:rsid w:val="007A0875"/>
    <w:rsid w:val="007A1723"/>
    <w:rsid w:val="007A37CE"/>
    <w:rsid w:val="007B5335"/>
    <w:rsid w:val="007C7ACF"/>
    <w:rsid w:val="007E7FBB"/>
    <w:rsid w:val="008153D6"/>
    <w:rsid w:val="008258E2"/>
    <w:rsid w:val="008356DB"/>
    <w:rsid w:val="0083594E"/>
    <w:rsid w:val="00840062"/>
    <w:rsid w:val="008503E0"/>
    <w:rsid w:val="00876090"/>
    <w:rsid w:val="008965B0"/>
    <w:rsid w:val="008B0D95"/>
    <w:rsid w:val="008B7523"/>
    <w:rsid w:val="008C0962"/>
    <w:rsid w:val="008E04E3"/>
    <w:rsid w:val="0092079B"/>
    <w:rsid w:val="00922F11"/>
    <w:rsid w:val="00925C4D"/>
    <w:rsid w:val="0095295C"/>
    <w:rsid w:val="00964DB3"/>
    <w:rsid w:val="00967418"/>
    <w:rsid w:val="00970B7B"/>
    <w:rsid w:val="00971D0E"/>
    <w:rsid w:val="00977BAE"/>
    <w:rsid w:val="009962A1"/>
    <w:rsid w:val="009A429F"/>
    <w:rsid w:val="009B1241"/>
    <w:rsid w:val="009E1F48"/>
    <w:rsid w:val="009F0587"/>
    <w:rsid w:val="009F65BE"/>
    <w:rsid w:val="00A0365D"/>
    <w:rsid w:val="00A34490"/>
    <w:rsid w:val="00A362E3"/>
    <w:rsid w:val="00A461E3"/>
    <w:rsid w:val="00A54133"/>
    <w:rsid w:val="00A55FE7"/>
    <w:rsid w:val="00AA0446"/>
    <w:rsid w:val="00AA60E3"/>
    <w:rsid w:val="00AB096A"/>
    <w:rsid w:val="00AB16D3"/>
    <w:rsid w:val="00AC6486"/>
    <w:rsid w:val="00AD76C3"/>
    <w:rsid w:val="00AE22D4"/>
    <w:rsid w:val="00B1235E"/>
    <w:rsid w:val="00B624A5"/>
    <w:rsid w:val="00B80B7C"/>
    <w:rsid w:val="00B82594"/>
    <w:rsid w:val="00B8358C"/>
    <w:rsid w:val="00BB55FE"/>
    <w:rsid w:val="00BC0851"/>
    <w:rsid w:val="00BC69F8"/>
    <w:rsid w:val="00BE66D0"/>
    <w:rsid w:val="00BE68A6"/>
    <w:rsid w:val="00BF1A7B"/>
    <w:rsid w:val="00C12D78"/>
    <w:rsid w:val="00C3488C"/>
    <w:rsid w:val="00C506AB"/>
    <w:rsid w:val="00C510FE"/>
    <w:rsid w:val="00C55FE5"/>
    <w:rsid w:val="00C94FD2"/>
    <w:rsid w:val="00C967E9"/>
    <w:rsid w:val="00C972C6"/>
    <w:rsid w:val="00D027DD"/>
    <w:rsid w:val="00D15980"/>
    <w:rsid w:val="00D27070"/>
    <w:rsid w:val="00D313D4"/>
    <w:rsid w:val="00D40A30"/>
    <w:rsid w:val="00D652D0"/>
    <w:rsid w:val="00DA7B1A"/>
    <w:rsid w:val="00DD12DB"/>
    <w:rsid w:val="00E00383"/>
    <w:rsid w:val="00E05C03"/>
    <w:rsid w:val="00E11C4B"/>
    <w:rsid w:val="00E27BDF"/>
    <w:rsid w:val="00E47F81"/>
    <w:rsid w:val="00E540CD"/>
    <w:rsid w:val="00E5432A"/>
    <w:rsid w:val="00E55060"/>
    <w:rsid w:val="00E552B3"/>
    <w:rsid w:val="00E65592"/>
    <w:rsid w:val="00E65C2C"/>
    <w:rsid w:val="00E7041E"/>
    <w:rsid w:val="00E7283D"/>
    <w:rsid w:val="00E86D06"/>
    <w:rsid w:val="00E876F0"/>
    <w:rsid w:val="00E93D93"/>
    <w:rsid w:val="00E952A2"/>
    <w:rsid w:val="00EB614D"/>
    <w:rsid w:val="00EB7E48"/>
    <w:rsid w:val="00EC4227"/>
    <w:rsid w:val="00EE05C9"/>
    <w:rsid w:val="00F0689C"/>
    <w:rsid w:val="00F1168E"/>
    <w:rsid w:val="00F366C4"/>
    <w:rsid w:val="00F375FE"/>
    <w:rsid w:val="00F620BE"/>
    <w:rsid w:val="00F956A0"/>
    <w:rsid w:val="00F968CA"/>
    <w:rsid w:val="00FB3DBE"/>
    <w:rsid w:val="00FB6DE3"/>
    <w:rsid w:val="00FC4AA4"/>
    <w:rsid w:val="00FC54C1"/>
    <w:rsid w:val="00FE7A1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5DAEBC"/>
  <w15:chartTrackingRefBased/>
  <w15:docId w15:val="{C0060F2F-84DC-4398-AAEE-2B630BDD0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Open Sans"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E05C9"/>
    <w:pPr>
      <w:spacing w:after="0" w:line="360" w:lineRule="auto"/>
      <w:jc w:val="both"/>
    </w:pPr>
    <w:rPr>
      <w:rFonts w:ascii="Garamond" w:hAnsi="Garamond" w:cs="Times New Roman"/>
      <w:color w:val="000000"/>
      <w:sz w:val="24"/>
      <w:szCs w:val="24"/>
      <w:lang w:val="es-ES" w:eastAsia="es-ES"/>
    </w:rPr>
  </w:style>
  <w:style w:type="paragraph" w:styleId="Ttulo1">
    <w:name w:val="heading 1"/>
    <w:basedOn w:val="Normal"/>
    <w:next w:val="Normal"/>
    <w:link w:val="Ttulo1Car"/>
    <w:rsid w:val="008C0962"/>
    <w:pPr>
      <w:keepNext/>
      <w:keepLines/>
      <w:pBdr>
        <w:top w:val="nil"/>
        <w:left w:val="nil"/>
        <w:bottom w:val="nil"/>
        <w:right w:val="nil"/>
        <w:between w:val="nil"/>
      </w:pBdr>
      <w:spacing w:line="276" w:lineRule="auto"/>
      <w:jc w:val="center"/>
      <w:outlineLvl w:val="0"/>
    </w:pPr>
    <w:rPr>
      <w:rFonts w:cs="Open Sans"/>
      <w:b/>
      <w:szCs w:val="20"/>
      <w:lang w:val="es" w:eastAsia="es-MX"/>
    </w:rPr>
  </w:style>
  <w:style w:type="paragraph" w:styleId="Ttulo2">
    <w:name w:val="heading 2"/>
    <w:basedOn w:val="Normal"/>
    <w:next w:val="Normal"/>
    <w:link w:val="Ttulo2Car"/>
    <w:unhideWhenUsed/>
    <w:qFormat/>
    <w:rsid w:val="00AB16D3"/>
    <w:pPr>
      <w:keepNext/>
      <w:keepLines/>
      <w:spacing w:before="40"/>
      <w:jc w:val="center"/>
      <w:outlineLvl w:val="1"/>
    </w:pPr>
    <w:rPr>
      <w:rFonts w:ascii="Open Sans" w:eastAsiaTheme="majorEastAsia" w:hAnsi="Open Sans" w:cstheme="majorBidi"/>
      <w:b/>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8C0962"/>
    <w:rPr>
      <w:rFonts w:ascii="Garamond" w:eastAsia="Open Sans" w:hAnsi="Garamond" w:cs="Open Sans"/>
      <w:b/>
      <w:color w:val="000000"/>
      <w:sz w:val="24"/>
      <w:szCs w:val="20"/>
      <w:lang w:val="es" w:eastAsia="es-MX"/>
    </w:rPr>
  </w:style>
  <w:style w:type="character" w:customStyle="1" w:styleId="Ttulo2Car">
    <w:name w:val="Título 2 Car"/>
    <w:basedOn w:val="Fuentedeprrafopredeter"/>
    <w:link w:val="Ttulo2"/>
    <w:rsid w:val="00AB16D3"/>
    <w:rPr>
      <w:rFonts w:ascii="Open Sans" w:eastAsiaTheme="majorEastAsia" w:hAnsi="Open Sans" w:cstheme="majorBidi"/>
      <w:b/>
      <w:szCs w:val="26"/>
    </w:rPr>
  </w:style>
  <w:style w:type="paragraph" w:styleId="Textonotapie">
    <w:name w:val="footnote text"/>
    <w:basedOn w:val="Normal"/>
    <w:link w:val="TextonotapieCar"/>
    <w:uiPriority w:val="99"/>
    <w:unhideWhenUsed/>
    <w:rsid w:val="00922F11"/>
    <w:pPr>
      <w:spacing w:line="240" w:lineRule="auto"/>
    </w:pPr>
    <w:rPr>
      <w:sz w:val="20"/>
      <w:szCs w:val="20"/>
    </w:rPr>
  </w:style>
  <w:style w:type="character" w:customStyle="1" w:styleId="TextonotapieCar">
    <w:name w:val="Texto nota pie Car"/>
    <w:basedOn w:val="Fuentedeprrafopredeter"/>
    <w:link w:val="Textonotapie"/>
    <w:uiPriority w:val="99"/>
    <w:rsid w:val="00922F11"/>
    <w:rPr>
      <w:rFonts w:ascii="Garamond" w:hAnsi="Garamond" w:cs="Times New Roman"/>
      <w:color w:val="000000"/>
      <w:sz w:val="20"/>
      <w:szCs w:val="20"/>
      <w:lang w:val="es-ES" w:eastAsia="es-ES"/>
    </w:rPr>
  </w:style>
  <w:style w:type="character" w:styleId="Refdenotaalpie">
    <w:name w:val="footnote reference"/>
    <w:basedOn w:val="Fuentedeprrafopredeter"/>
    <w:uiPriority w:val="99"/>
    <w:semiHidden/>
    <w:unhideWhenUsed/>
    <w:rsid w:val="00922F11"/>
    <w:rPr>
      <w:vertAlign w:val="superscript"/>
    </w:rPr>
  </w:style>
  <w:style w:type="paragraph" w:styleId="Prrafodelista">
    <w:name w:val="List Paragraph"/>
    <w:basedOn w:val="Normal"/>
    <w:uiPriority w:val="34"/>
    <w:qFormat/>
    <w:rsid w:val="004E5A25"/>
    <w:pPr>
      <w:ind w:left="720"/>
      <w:contextualSpacing/>
    </w:pPr>
  </w:style>
  <w:style w:type="character" w:styleId="Refdecomentario">
    <w:name w:val="annotation reference"/>
    <w:basedOn w:val="Fuentedeprrafopredeter"/>
    <w:uiPriority w:val="99"/>
    <w:semiHidden/>
    <w:unhideWhenUsed/>
    <w:rsid w:val="00D15980"/>
    <w:rPr>
      <w:sz w:val="16"/>
      <w:szCs w:val="16"/>
    </w:rPr>
  </w:style>
  <w:style w:type="paragraph" w:styleId="Textocomentario">
    <w:name w:val="annotation text"/>
    <w:basedOn w:val="Normal"/>
    <w:link w:val="TextocomentarioCar"/>
    <w:uiPriority w:val="99"/>
    <w:semiHidden/>
    <w:unhideWhenUsed/>
    <w:rsid w:val="00D1598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15980"/>
    <w:rPr>
      <w:rFonts w:ascii="Garamond" w:hAnsi="Garamond" w:cs="Times New Roman"/>
      <w:color w:val="000000"/>
      <w:sz w:val="20"/>
      <w:szCs w:val="20"/>
      <w:lang w:val="es-ES" w:eastAsia="es-ES"/>
    </w:rPr>
  </w:style>
  <w:style w:type="paragraph" w:styleId="Asuntodelcomentario">
    <w:name w:val="annotation subject"/>
    <w:basedOn w:val="Textocomentario"/>
    <w:next w:val="Textocomentario"/>
    <w:link w:val="AsuntodelcomentarioCar"/>
    <w:uiPriority w:val="99"/>
    <w:semiHidden/>
    <w:unhideWhenUsed/>
    <w:rsid w:val="00D15980"/>
    <w:rPr>
      <w:b/>
      <w:bCs/>
    </w:rPr>
  </w:style>
  <w:style w:type="character" w:customStyle="1" w:styleId="AsuntodelcomentarioCar">
    <w:name w:val="Asunto del comentario Car"/>
    <w:basedOn w:val="TextocomentarioCar"/>
    <w:link w:val="Asuntodelcomentario"/>
    <w:uiPriority w:val="99"/>
    <w:semiHidden/>
    <w:rsid w:val="00D15980"/>
    <w:rPr>
      <w:rFonts w:ascii="Garamond" w:hAnsi="Garamond" w:cs="Times New Roman"/>
      <w:b/>
      <w:bCs/>
      <w:color w:val="000000"/>
      <w:sz w:val="20"/>
      <w:szCs w:val="20"/>
      <w:lang w:val="es-ES" w:eastAsia="es-ES"/>
    </w:rPr>
  </w:style>
  <w:style w:type="paragraph" w:styleId="Textodeglobo">
    <w:name w:val="Balloon Text"/>
    <w:basedOn w:val="Normal"/>
    <w:link w:val="TextodegloboCar"/>
    <w:uiPriority w:val="99"/>
    <w:semiHidden/>
    <w:unhideWhenUsed/>
    <w:rsid w:val="00D15980"/>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15980"/>
    <w:rPr>
      <w:rFonts w:ascii="Segoe UI" w:hAnsi="Segoe UI" w:cs="Segoe UI"/>
      <w:color w:val="000000"/>
      <w:sz w:val="18"/>
      <w:szCs w:val="18"/>
      <w:lang w:val="es-ES" w:eastAsia="es-ES"/>
    </w:rPr>
  </w:style>
  <w:style w:type="paragraph" w:customStyle="1" w:styleId="Ttulodeapartado">
    <w:name w:val="Título de apartado"/>
    <w:basedOn w:val="Ttulo1"/>
    <w:link w:val="TtulodeapartadoCar"/>
    <w:qFormat/>
    <w:rsid w:val="009962A1"/>
    <w:pPr>
      <w:spacing w:line="360" w:lineRule="auto"/>
    </w:pPr>
  </w:style>
  <w:style w:type="character" w:customStyle="1" w:styleId="TtulodeapartadoCar">
    <w:name w:val="Título de apartado Car"/>
    <w:basedOn w:val="Ttulo1Car"/>
    <w:link w:val="Ttulodeapartado"/>
    <w:rsid w:val="009962A1"/>
    <w:rPr>
      <w:rFonts w:ascii="Garamond" w:eastAsia="Open Sans" w:hAnsi="Garamond" w:cs="Open Sans"/>
      <w:b/>
      <w:color w:val="000000"/>
      <w:sz w:val="24"/>
      <w:szCs w:val="20"/>
      <w:lang w:val="es" w:eastAsia="es-MX"/>
    </w:rPr>
  </w:style>
  <w:style w:type="table" w:styleId="Tablaconcuadrcula">
    <w:name w:val="Table Grid"/>
    <w:basedOn w:val="Tablanormal"/>
    <w:uiPriority w:val="39"/>
    <w:rsid w:val="00E876F0"/>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itaacadmica">
    <w:name w:val="Cita académica"/>
    <w:basedOn w:val="Normal"/>
    <w:link w:val="CitaacadmicaCar"/>
    <w:qFormat/>
    <w:rsid w:val="003F445F"/>
    <w:pPr>
      <w:spacing w:line="240" w:lineRule="auto"/>
      <w:ind w:left="284" w:right="284"/>
    </w:pPr>
    <w:rPr>
      <w:color w:val="auto"/>
      <w:sz w:val="20"/>
      <w:szCs w:val="20"/>
      <w:lang w:val="es-MX" w:eastAsia="es-MX"/>
    </w:rPr>
  </w:style>
  <w:style w:type="character" w:customStyle="1" w:styleId="CitaacadmicaCar">
    <w:name w:val="Cita académica Car"/>
    <w:basedOn w:val="Fuentedeprrafopredeter"/>
    <w:link w:val="Citaacadmica"/>
    <w:rsid w:val="003F445F"/>
    <w:rPr>
      <w:rFonts w:ascii="Garamond" w:hAnsi="Garamond" w:cs="Times New Roman"/>
      <w:sz w:val="20"/>
      <w:szCs w:val="20"/>
      <w:lang w:eastAsia="es-MX"/>
    </w:rPr>
  </w:style>
  <w:style w:type="paragraph" w:customStyle="1" w:styleId="normalfanzine">
    <w:name w:val="normal_fanzine"/>
    <w:basedOn w:val="Normal"/>
    <w:link w:val="normalfanzineCar"/>
    <w:qFormat/>
    <w:rsid w:val="00840062"/>
    <w:pPr>
      <w:pBdr>
        <w:top w:val="nil"/>
        <w:left w:val="nil"/>
        <w:bottom w:val="nil"/>
        <w:right w:val="nil"/>
        <w:between w:val="nil"/>
      </w:pBdr>
      <w:spacing w:line="240" w:lineRule="auto"/>
      <w:mirrorIndents/>
    </w:pPr>
    <w:rPr>
      <w:rFonts w:cs="Open Sans"/>
      <w:color w:val="auto"/>
      <w:lang w:val="es" w:eastAsia="es-MX"/>
    </w:rPr>
  </w:style>
  <w:style w:type="character" w:customStyle="1" w:styleId="normalfanzineCar">
    <w:name w:val="normal_fanzine Car"/>
    <w:basedOn w:val="Fuentedeprrafopredeter"/>
    <w:link w:val="normalfanzine"/>
    <w:rsid w:val="00840062"/>
    <w:rPr>
      <w:rFonts w:ascii="Garamond" w:hAnsi="Garamond" w:cs="Open Sans"/>
      <w:sz w:val="24"/>
      <w:szCs w:val="24"/>
      <w:lang w:val="es" w:eastAsia="es-MX"/>
    </w:rPr>
  </w:style>
  <w:style w:type="paragraph" w:styleId="Encabezado">
    <w:name w:val="header"/>
    <w:basedOn w:val="Normal"/>
    <w:link w:val="EncabezadoCar"/>
    <w:uiPriority w:val="99"/>
    <w:unhideWhenUsed/>
    <w:rsid w:val="00620591"/>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620591"/>
    <w:rPr>
      <w:rFonts w:ascii="Garamond" w:hAnsi="Garamond" w:cs="Times New Roman"/>
      <w:color w:val="000000"/>
      <w:sz w:val="24"/>
      <w:szCs w:val="24"/>
      <w:lang w:val="es-ES" w:eastAsia="es-ES"/>
    </w:rPr>
  </w:style>
  <w:style w:type="paragraph" w:styleId="Piedepgina">
    <w:name w:val="footer"/>
    <w:basedOn w:val="Normal"/>
    <w:link w:val="PiedepginaCar"/>
    <w:uiPriority w:val="99"/>
    <w:unhideWhenUsed/>
    <w:rsid w:val="00620591"/>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620591"/>
    <w:rPr>
      <w:rFonts w:ascii="Garamond" w:hAnsi="Garamond" w:cs="Times New Roman"/>
      <w:color w:val="000000"/>
      <w:sz w:val="24"/>
      <w:szCs w:val="24"/>
      <w:lang w:val="es-ES" w:eastAsia="es-ES"/>
    </w:rPr>
  </w:style>
  <w:style w:type="paragraph" w:styleId="Ttulo">
    <w:name w:val="Title"/>
    <w:basedOn w:val="Normal"/>
    <w:next w:val="Normal"/>
    <w:link w:val="TtuloCar"/>
    <w:rsid w:val="00081E6C"/>
    <w:pPr>
      <w:spacing w:before="480" w:after="120" w:line="240" w:lineRule="auto"/>
      <w:contextualSpacing/>
      <w:mirrorIndents/>
      <w:jc w:val="center"/>
      <w:outlineLvl w:val="0"/>
    </w:pPr>
    <w:rPr>
      <w:rFonts w:ascii="Open Sans" w:eastAsia="Times New Roman" w:hAnsi="Open Sans" w:cs="Open Sans"/>
      <w:b/>
      <w:bCs/>
      <w:kern w:val="36"/>
      <w:sz w:val="22"/>
      <w:szCs w:val="22"/>
      <w:lang w:val="es-MX" w:eastAsia="es-MX"/>
    </w:rPr>
  </w:style>
  <w:style w:type="character" w:customStyle="1" w:styleId="TtuloCar">
    <w:name w:val="Título Car"/>
    <w:basedOn w:val="Fuentedeprrafopredeter"/>
    <w:link w:val="Ttulo"/>
    <w:rsid w:val="00081E6C"/>
    <w:rPr>
      <w:rFonts w:ascii="Open Sans" w:eastAsia="Times New Roman" w:hAnsi="Open Sans" w:cs="Open Sans"/>
      <w:b/>
      <w:bCs/>
      <w:color w:val="000000"/>
      <w:kern w:val="36"/>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2014245">
      <w:bodyDiv w:val="1"/>
      <w:marLeft w:val="0"/>
      <w:marRight w:val="0"/>
      <w:marTop w:val="0"/>
      <w:marBottom w:val="0"/>
      <w:divBdr>
        <w:top w:val="none" w:sz="0" w:space="0" w:color="auto"/>
        <w:left w:val="none" w:sz="0" w:space="0" w:color="auto"/>
        <w:bottom w:val="none" w:sz="0" w:space="0" w:color="auto"/>
        <w:right w:val="none" w:sz="0" w:space="0" w:color="auto"/>
      </w:divBdr>
    </w:div>
    <w:div w:id="792400881">
      <w:bodyDiv w:val="1"/>
      <w:marLeft w:val="0"/>
      <w:marRight w:val="0"/>
      <w:marTop w:val="0"/>
      <w:marBottom w:val="0"/>
      <w:divBdr>
        <w:top w:val="none" w:sz="0" w:space="0" w:color="auto"/>
        <w:left w:val="none" w:sz="0" w:space="0" w:color="auto"/>
        <w:bottom w:val="none" w:sz="0" w:space="0" w:color="auto"/>
        <w:right w:val="none" w:sz="0" w:space="0" w:color="auto"/>
      </w:divBdr>
    </w:div>
    <w:div w:id="913513741">
      <w:bodyDiv w:val="1"/>
      <w:marLeft w:val="0"/>
      <w:marRight w:val="0"/>
      <w:marTop w:val="0"/>
      <w:marBottom w:val="0"/>
      <w:divBdr>
        <w:top w:val="none" w:sz="0" w:space="0" w:color="auto"/>
        <w:left w:val="none" w:sz="0" w:space="0" w:color="auto"/>
        <w:bottom w:val="none" w:sz="0" w:space="0" w:color="auto"/>
        <w:right w:val="none" w:sz="0" w:space="0" w:color="auto"/>
      </w:divBdr>
    </w:div>
    <w:div w:id="1311595268">
      <w:bodyDiv w:val="1"/>
      <w:marLeft w:val="0"/>
      <w:marRight w:val="0"/>
      <w:marTop w:val="0"/>
      <w:marBottom w:val="0"/>
      <w:divBdr>
        <w:top w:val="none" w:sz="0" w:space="0" w:color="auto"/>
        <w:left w:val="none" w:sz="0" w:space="0" w:color="auto"/>
        <w:bottom w:val="none" w:sz="0" w:space="0" w:color="auto"/>
        <w:right w:val="none" w:sz="0" w:space="0" w:color="auto"/>
      </w:divBdr>
    </w:div>
    <w:div w:id="1314026651">
      <w:bodyDiv w:val="1"/>
      <w:marLeft w:val="0"/>
      <w:marRight w:val="0"/>
      <w:marTop w:val="0"/>
      <w:marBottom w:val="0"/>
      <w:divBdr>
        <w:top w:val="none" w:sz="0" w:space="0" w:color="auto"/>
        <w:left w:val="none" w:sz="0" w:space="0" w:color="auto"/>
        <w:bottom w:val="none" w:sz="0" w:space="0" w:color="auto"/>
        <w:right w:val="none" w:sz="0" w:space="0" w:color="auto"/>
      </w:divBdr>
    </w:div>
    <w:div w:id="2102215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D4AA87-AB61-4714-AE4F-B16E983ABE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2147</TotalTime>
  <Pages>12</Pages>
  <Words>4996</Words>
  <Characters>27478</Characters>
  <Application>Microsoft Office Word</Application>
  <DocSecurity>0</DocSecurity>
  <Lines>228</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de Jesus Mora Morales</dc:creator>
  <cp:keywords/>
  <dc:description/>
  <cp:lastModifiedBy>Angel de Jesus Mora Morales</cp:lastModifiedBy>
  <cp:revision>60</cp:revision>
  <dcterms:created xsi:type="dcterms:W3CDTF">2019-02-22T22:28:00Z</dcterms:created>
  <dcterms:modified xsi:type="dcterms:W3CDTF">2019-07-21T19:03:00Z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6636338e-0b46-3408-a304-d9f9cc1e3170</vt:lpwstr>
  </property>
  <property fmtid="{D5CDD505-2E9C-101B-9397-08002B2CF9AE}" pid="24" name="Mendeley Citation Style_1">
    <vt:lpwstr>http://www.zotero.org/styles/apa</vt:lpwstr>
  </property>
</Properties>
</file>