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5BC15" w14:textId="1F07529D" w:rsidR="00A675D2" w:rsidRDefault="00F27C8D" w:rsidP="00F27C8D">
      <w:pPr>
        <w:pStyle w:val="Heading1"/>
        <w:jc w:val="center"/>
        <w:rPr>
          <w:b/>
          <w:bCs/>
          <w:color w:val="auto"/>
        </w:rPr>
      </w:pPr>
      <w:r>
        <w:rPr>
          <w:b/>
          <w:bCs/>
          <w:color w:val="auto"/>
        </w:rPr>
        <w:t>COMS-280 Final Project</w:t>
      </w:r>
    </w:p>
    <w:p w14:paraId="4BE3D39B" w14:textId="49D90B9A" w:rsidR="00F27C8D" w:rsidRDefault="00F27C8D" w:rsidP="00F27C8D">
      <w:pPr>
        <w:pStyle w:val="Heading2"/>
        <w:jc w:val="center"/>
        <w:rPr>
          <w:b/>
          <w:bCs/>
          <w:color w:val="auto"/>
        </w:rPr>
      </w:pPr>
      <w:r w:rsidRPr="00F27C8D">
        <w:rPr>
          <w:b/>
          <w:bCs/>
          <w:color w:val="auto"/>
        </w:rPr>
        <w:t>Architecture and Design Document</w:t>
      </w:r>
    </w:p>
    <w:p w14:paraId="47BE1C89" w14:textId="77777777" w:rsidR="00F27C8D" w:rsidRDefault="00F27C8D" w:rsidP="00F27C8D"/>
    <w:p w14:paraId="4843F730" w14:textId="5C2E3435" w:rsidR="00F27C8D" w:rsidRDefault="00F27C8D" w:rsidP="00F27C8D">
      <w:pPr>
        <w:pStyle w:val="Heading3"/>
      </w:pPr>
      <w:r>
        <w:t>Introduction</w:t>
      </w:r>
    </w:p>
    <w:p w14:paraId="516DB1C0" w14:textId="77777777" w:rsidR="00F27C8D" w:rsidRDefault="00F27C8D" w:rsidP="00F27C8D"/>
    <w:p w14:paraId="5247A1BE" w14:textId="77777777" w:rsidR="00F27C8D" w:rsidRDefault="00F27C8D" w:rsidP="00F27C8D">
      <w:r w:rsidRPr="00F27C8D">
        <w:t>The purpose of this document is to outline the overall architecture of the Banking System. This system will support essential banking functionalities such as transaction history, account management, and user authentication. The architecture will be designed for scalability, security, and maintainability while leveraging object-oriented principles, including operator overloading, to enhance code usability and readability.</w:t>
      </w:r>
    </w:p>
    <w:p w14:paraId="795D461D" w14:textId="77777777" w:rsidR="00F27C8D" w:rsidRDefault="00F27C8D" w:rsidP="00F27C8D"/>
    <w:p w14:paraId="643694FE" w14:textId="2F53B0FF" w:rsidR="00F27C8D" w:rsidRDefault="00F27C8D" w:rsidP="00F27C8D">
      <w:pPr>
        <w:pStyle w:val="Heading3"/>
      </w:pPr>
      <w:r>
        <w:t>System Architect</w:t>
      </w:r>
    </w:p>
    <w:p w14:paraId="5007D8A4" w14:textId="77777777" w:rsidR="00F27C8D" w:rsidRDefault="00F27C8D" w:rsidP="00F27C8D"/>
    <w:p w14:paraId="49AC94B1" w14:textId="008F11CB" w:rsidR="00D4297A" w:rsidRDefault="00D4297A" w:rsidP="00F27C8D">
      <w:r>
        <w:t>The banking system has a multi-tiered architecture consisting of the following layers:</w:t>
      </w:r>
    </w:p>
    <w:p w14:paraId="20B66750" w14:textId="44F19968" w:rsidR="00D4297A" w:rsidRDefault="00D4297A" w:rsidP="00D4297A">
      <w:pPr>
        <w:numPr>
          <w:ilvl w:val="0"/>
          <w:numId w:val="1"/>
        </w:numPr>
      </w:pPr>
      <w:r>
        <w:t>Presentation Layer which provides the user interface (UI) for customers and administrators. It includes web or desktop interfaces that interact with the business logic layer</w:t>
      </w:r>
      <w:r w:rsidR="0034255B">
        <w:t>.</w:t>
      </w:r>
    </w:p>
    <w:p w14:paraId="528DC576" w14:textId="48FC6579" w:rsidR="0034255B" w:rsidRDefault="0034255B" w:rsidP="00D4297A">
      <w:pPr>
        <w:numPr>
          <w:ilvl w:val="0"/>
          <w:numId w:val="1"/>
        </w:numPr>
      </w:pPr>
      <w:r>
        <w:t>Business Logic Layer is the core component handles account operations, transaction processing, and validation.</w:t>
      </w:r>
    </w:p>
    <w:p w14:paraId="0C42F89E" w14:textId="5A89CD51" w:rsidR="0034255B" w:rsidRDefault="0034255B" w:rsidP="00D4297A">
      <w:pPr>
        <w:numPr>
          <w:ilvl w:val="0"/>
          <w:numId w:val="1"/>
        </w:numPr>
      </w:pPr>
      <w:r>
        <w:t>Data Access Layer manages interactions with the database, ensuring data integrity and efficient querying.</w:t>
      </w:r>
    </w:p>
    <w:p w14:paraId="6F85D1E3" w14:textId="6008B625" w:rsidR="0034255B" w:rsidRDefault="0034255B" w:rsidP="00D4297A">
      <w:pPr>
        <w:numPr>
          <w:ilvl w:val="0"/>
          <w:numId w:val="1"/>
        </w:numPr>
      </w:pPr>
      <w:r>
        <w:t>Database Layer which stores the system’s data in a relational database. ACID (atomicity, consistency, isolation, durability) properties to ensure reliability.</w:t>
      </w:r>
    </w:p>
    <w:p w14:paraId="500F583E" w14:textId="77777777" w:rsidR="0034255B" w:rsidRDefault="0034255B" w:rsidP="0034255B">
      <w:pPr>
        <w:ind w:left="720"/>
      </w:pPr>
    </w:p>
    <w:p w14:paraId="46C778AE" w14:textId="692F141C" w:rsidR="0034255B" w:rsidRDefault="0034255B" w:rsidP="0034255B">
      <w:pPr>
        <w:pStyle w:val="Heading3"/>
      </w:pPr>
      <w:r>
        <w:t>Functional Components</w:t>
      </w:r>
    </w:p>
    <w:p w14:paraId="40282211" w14:textId="77777777" w:rsidR="0034255B" w:rsidRDefault="0034255B" w:rsidP="0034255B"/>
    <w:p w14:paraId="16B3F325" w14:textId="7FA0207D" w:rsidR="0034255B" w:rsidRPr="0034255B" w:rsidRDefault="0034255B" w:rsidP="0034255B">
      <w:pPr>
        <w:rPr>
          <w:b/>
          <w:bCs/>
        </w:rPr>
      </w:pPr>
      <w:r w:rsidRPr="0034255B">
        <w:rPr>
          <w:b/>
          <w:bCs/>
        </w:rPr>
        <w:t>User Authentication</w:t>
      </w:r>
    </w:p>
    <w:p w14:paraId="22809952" w14:textId="0689A2C8" w:rsidR="00F27C8D" w:rsidRDefault="0034255B" w:rsidP="00DC6007">
      <w:pPr>
        <w:numPr>
          <w:ilvl w:val="0"/>
          <w:numId w:val="2"/>
        </w:numPr>
      </w:pPr>
      <w:r>
        <w:t>Secure login with hashed passwords using encryption techniques</w:t>
      </w:r>
      <w:r w:rsidR="0082603A">
        <w:t>.</w:t>
      </w:r>
    </w:p>
    <w:p w14:paraId="52B86F98" w14:textId="22562243" w:rsidR="0082603A" w:rsidRDefault="0082603A" w:rsidP="00DC6007">
      <w:pPr>
        <w:numPr>
          <w:ilvl w:val="0"/>
          <w:numId w:val="2"/>
        </w:numPr>
      </w:pPr>
      <w:r>
        <w:t>Multi-factor authentication for enhances security</w:t>
      </w:r>
    </w:p>
    <w:p w14:paraId="3EBB8D24" w14:textId="1DB888C0" w:rsidR="0082603A" w:rsidRDefault="0082603A" w:rsidP="00DC6007">
      <w:pPr>
        <w:numPr>
          <w:ilvl w:val="0"/>
          <w:numId w:val="2"/>
        </w:numPr>
      </w:pPr>
      <w:r>
        <w:t>Role-based access control to restrict functionalities base on user type (customer, administrator).</w:t>
      </w:r>
    </w:p>
    <w:p w14:paraId="2E38BF48" w14:textId="12D69B83" w:rsidR="0082603A" w:rsidRDefault="0082603A" w:rsidP="0082603A">
      <w:pPr>
        <w:rPr>
          <w:b/>
          <w:bCs/>
        </w:rPr>
      </w:pPr>
      <w:r>
        <w:rPr>
          <w:b/>
          <w:bCs/>
        </w:rPr>
        <w:t>Account Management</w:t>
      </w:r>
    </w:p>
    <w:p w14:paraId="22A2CE9E" w14:textId="4C541676" w:rsidR="0082603A" w:rsidRPr="0082603A" w:rsidRDefault="0082603A" w:rsidP="0082603A">
      <w:pPr>
        <w:numPr>
          <w:ilvl w:val="0"/>
          <w:numId w:val="3"/>
        </w:numPr>
      </w:pPr>
      <w:r w:rsidRPr="0082603A">
        <w:lastRenderedPageBreak/>
        <w:t>User can create, update, and delete bank accounts.</w:t>
      </w:r>
    </w:p>
    <w:p w14:paraId="6CA97D48" w14:textId="2B44EF2B" w:rsidR="0082603A" w:rsidRPr="0082603A" w:rsidRDefault="0082603A" w:rsidP="0082603A">
      <w:pPr>
        <w:numPr>
          <w:ilvl w:val="0"/>
          <w:numId w:val="3"/>
        </w:numPr>
        <w:rPr>
          <w:b/>
          <w:bCs/>
        </w:rPr>
      </w:pPr>
      <w:r>
        <w:t>Support for different account type (savings, checking).</w:t>
      </w:r>
    </w:p>
    <w:p w14:paraId="789117AE" w14:textId="2B96BEB4" w:rsidR="0082603A" w:rsidRPr="0082603A" w:rsidRDefault="0082603A" w:rsidP="0082603A">
      <w:pPr>
        <w:numPr>
          <w:ilvl w:val="0"/>
          <w:numId w:val="3"/>
        </w:numPr>
        <w:rPr>
          <w:b/>
          <w:bCs/>
        </w:rPr>
      </w:pPr>
      <w:r>
        <w:t>Balance inquires and account details retrieval</w:t>
      </w:r>
    </w:p>
    <w:p w14:paraId="24AEFE91" w14:textId="0EF88277" w:rsidR="0082603A" w:rsidRDefault="0082603A" w:rsidP="0082603A">
      <w:pPr>
        <w:rPr>
          <w:b/>
          <w:bCs/>
        </w:rPr>
      </w:pPr>
      <w:r>
        <w:rPr>
          <w:b/>
          <w:bCs/>
        </w:rPr>
        <w:t>Transaction History</w:t>
      </w:r>
    </w:p>
    <w:p w14:paraId="34A70A01" w14:textId="4D9B8485" w:rsidR="0082603A" w:rsidRDefault="0082603A" w:rsidP="0082603A">
      <w:pPr>
        <w:numPr>
          <w:ilvl w:val="0"/>
          <w:numId w:val="5"/>
        </w:numPr>
      </w:pPr>
      <w:r>
        <w:t>Each transaction (deposit</w:t>
      </w:r>
      <w:r w:rsidR="008B6FB8">
        <w:t>, withdrawal, transfer) is recorded with timestamps.</w:t>
      </w:r>
    </w:p>
    <w:p w14:paraId="11BB1F5E" w14:textId="776188DF" w:rsidR="008B6FB8" w:rsidRDefault="008B6FB8" w:rsidP="0082603A">
      <w:pPr>
        <w:numPr>
          <w:ilvl w:val="0"/>
          <w:numId w:val="5"/>
        </w:numPr>
      </w:pPr>
      <w:r>
        <w:t>Users can view and filter transactions by date, type, or amount.</w:t>
      </w:r>
    </w:p>
    <w:p w14:paraId="11267575" w14:textId="05219707" w:rsidR="008B6FB8" w:rsidRDefault="008B6FB8" w:rsidP="0082603A">
      <w:pPr>
        <w:numPr>
          <w:ilvl w:val="0"/>
          <w:numId w:val="5"/>
        </w:numPr>
      </w:pPr>
      <w:r>
        <w:t>The system ensures transaction integrity and prevents duplicate processing.</w:t>
      </w:r>
    </w:p>
    <w:p w14:paraId="78668977" w14:textId="77777777" w:rsidR="008B6FB8" w:rsidRDefault="008B6FB8" w:rsidP="008B6FB8">
      <w:pPr>
        <w:ind w:left="720"/>
      </w:pPr>
    </w:p>
    <w:p w14:paraId="7AD1EEDD" w14:textId="4F62C789" w:rsidR="008B6FB8" w:rsidRDefault="008B6FB8" w:rsidP="008B6FB8">
      <w:pPr>
        <w:pStyle w:val="Heading3"/>
      </w:pPr>
      <w:r>
        <w:t>Use of Operator Overloading</w:t>
      </w:r>
    </w:p>
    <w:p w14:paraId="2437F8F3" w14:textId="77777777" w:rsidR="008B6FB8" w:rsidRDefault="008B6FB8" w:rsidP="008B6FB8"/>
    <w:p w14:paraId="14EDCA06" w14:textId="08409095" w:rsidR="008B6FB8" w:rsidRDefault="008B6FB8" w:rsidP="008B6FB8">
      <w:r>
        <w:t>Operator overloading will be used to improve the usability and readability of the code. Some key implementations include:</w:t>
      </w:r>
    </w:p>
    <w:p w14:paraId="3E86EB61" w14:textId="5984F9B0" w:rsidR="008B6FB8" w:rsidRDefault="008B6FB8" w:rsidP="008B6FB8">
      <w:pPr>
        <w:numPr>
          <w:ilvl w:val="0"/>
          <w:numId w:val="6"/>
        </w:numPr>
      </w:pPr>
      <w:r>
        <w:t xml:space="preserve">Overloading the + operator can be used to facilitate the addition of funds to an account, </w:t>
      </w:r>
      <w:proofErr w:type="spellStart"/>
      <w:r>
        <w:t>makin</w:t>
      </w:r>
      <w:proofErr w:type="spellEnd"/>
      <w:r>
        <w:t xml:space="preserve"> the operation more intuitive.</w:t>
      </w:r>
    </w:p>
    <w:p w14:paraId="670A8879" w14:textId="1F052AA1" w:rsidR="008B6FB8" w:rsidRDefault="008B6FB8" w:rsidP="008B6FB8">
      <w:pPr>
        <w:ind w:left="720"/>
      </w:pPr>
      <w:r>
        <w:t>Account operator</w:t>
      </w:r>
      <w:proofErr w:type="gramStart"/>
      <w:r>
        <w:t>+(</w:t>
      </w:r>
      <w:proofErr w:type="gramEnd"/>
      <w:r>
        <w:t>double amount)</w:t>
      </w:r>
    </w:p>
    <w:p w14:paraId="719263C7" w14:textId="180AB711" w:rsidR="008B6FB8" w:rsidRDefault="008B6FB8" w:rsidP="008B6FB8">
      <w:pPr>
        <w:ind w:left="720"/>
      </w:pPr>
      <w:r>
        <w:t>{</w:t>
      </w:r>
    </w:p>
    <w:p w14:paraId="0629A35C" w14:textId="3831801C" w:rsidR="008B6FB8" w:rsidRDefault="008B6FB8" w:rsidP="008B6FB8">
      <w:pPr>
        <w:ind w:left="720"/>
      </w:pPr>
      <w:r>
        <w:tab/>
        <w:t>this-&gt;balance += amount;</w:t>
      </w:r>
    </w:p>
    <w:p w14:paraId="1ED7C9A2" w14:textId="237839BA" w:rsidR="008B6FB8" w:rsidRDefault="008B6FB8" w:rsidP="008B6FB8">
      <w:pPr>
        <w:ind w:left="720"/>
      </w:pPr>
      <w:r>
        <w:tab/>
        <w:t>return *this;</w:t>
      </w:r>
    </w:p>
    <w:p w14:paraId="245AD077" w14:textId="4AFC2392" w:rsidR="008B6FB8" w:rsidRDefault="008B6FB8" w:rsidP="008B6FB8">
      <w:pPr>
        <w:ind w:left="720"/>
      </w:pPr>
      <w:r>
        <w:t>}</w:t>
      </w:r>
    </w:p>
    <w:p w14:paraId="097E3E8D" w14:textId="70C9F060" w:rsidR="008B6FB8" w:rsidRDefault="008B6FB8" w:rsidP="008B6FB8">
      <w:pPr>
        <w:numPr>
          <w:ilvl w:val="0"/>
          <w:numId w:val="6"/>
        </w:numPr>
      </w:pPr>
      <w:r>
        <w:t>Overloading the – operator can help simplify withdrawal operations.</w:t>
      </w:r>
    </w:p>
    <w:p w14:paraId="1A1B7F04" w14:textId="235DA170" w:rsidR="00861E78" w:rsidRDefault="00861E78" w:rsidP="00861E78">
      <w:pPr>
        <w:ind w:left="720"/>
      </w:pPr>
      <w:r>
        <w:t>Account operator</w:t>
      </w:r>
      <w:proofErr w:type="gramStart"/>
      <w:r>
        <w:t>-(</w:t>
      </w:r>
      <w:proofErr w:type="gramEnd"/>
      <w:r>
        <w:t>double amount)</w:t>
      </w:r>
    </w:p>
    <w:p w14:paraId="5B910F66" w14:textId="6708A1A8" w:rsidR="00861E78" w:rsidRDefault="00861E78" w:rsidP="00861E78">
      <w:pPr>
        <w:ind w:left="720"/>
      </w:pPr>
      <w:r>
        <w:t>{</w:t>
      </w:r>
    </w:p>
    <w:p w14:paraId="02463F83" w14:textId="46BA6655" w:rsidR="00861E78" w:rsidRDefault="00861E78" w:rsidP="00861E78">
      <w:pPr>
        <w:ind w:left="720"/>
      </w:pPr>
      <w:r>
        <w:tab/>
      </w:r>
      <w:proofErr w:type="gramStart"/>
      <w:r>
        <w:t>If  (</w:t>
      </w:r>
      <w:proofErr w:type="gramEnd"/>
      <w:r>
        <w:t>this-&gt;balance &gt;= amount)</w:t>
      </w:r>
    </w:p>
    <w:p w14:paraId="0159E1C2" w14:textId="0F80DF73" w:rsidR="00861E78" w:rsidRDefault="00861E78" w:rsidP="00861E78">
      <w:pPr>
        <w:ind w:left="720"/>
      </w:pPr>
      <w:r>
        <w:tab/>
        <w:t>{</w:t>
      </w:r>
    </w:p>
    <w:p w14:paraId="199889E6" w14:textId="04CB3B06" w:rsidR="00861E78" w:rsidRDefault="00861E78" w:rsidP="00861E78">
      <w:pPr>
        <w:ind w:left="720"/>
      </w:pPr>
      <w:r>
        <w:tab/>
      </w:r>
      <w:r>
        <w:tab/>
        <w:t>this-&gt;balance -= amount;</w:t>
      </w:r>
    </w:p>
    <w:p w14:paraId="46FB460E" w14:textId="221A37E6" w:rsidR="00861E78" w:rsidRDefault="00861E78" w:rsidP="00861E78">
      <w:pPr>
        <w:ind w:left="720"/>
      </w:pPr>
      <w:r>
        <w:tab/>
        <w:t>}</w:t>
      </w:r>
    </w:p>
    <w:p w14:paraId="26C2A712" w14:textId="2F7E4509" w:rsidR="00861E78" w:rsidRDefault="00861E78" w:rsidP="00861E78">
      <w:pPr>
        <w:ind w:left="720"/>
      </w:pPr>
      <w:r>
        <w:tab/>
        <w:t>Else</w:t>
      </w:r>
    </w:p>
    <w:p w14:paraId="7BD2BD5A" w14:textId="0642F5FB" w:rsidR="00861E78" w:rsidRDefault="00861E78" w:rsidP="00861E78">
      <w:pPr>
        <w:ind w:left="720"/>
      </w:pPr>
      <w:r>
        <w:tab/>
        <w:t>{</w:t>
      </w:r>
    </w:p>
    <w:p w14:paraId="18DA70E8" w14:textId="0D4AA1B0" w:rsidR="00861E78" w:rsidRDefault="00861E78" w:rsidP="00861E78">
      <w:pPr>
        <w:ind w:left="720"/>
      </w:pPr>
      <w:r>
        <w:tab/>
      </w:r>
      <w:r>
        <w:tab/>
        <w:t xml:space="preserve">Throw </w:t>
      </w:r>
      <w:proofErr w:type="gramStart"/>
      <w:r>
        <w:t>std::</w:t>
      </w:r>
      <w:proofErr w:type="spellStart"/>
      <w:proofErr w:type="gramEnd"/>
      <w:r>
        <w:t>runtime_error</w:t>
      </w:r>
      <w:proofErr w:type="spellEnd"/>
      <w:r>
        <w:t>(“Insufficient funds”);</w:t>
      </w:r>
    </w:p>
    <w:p w14:paraId="3F879E17" w14:textId="3E9417E5" w:rsidR="00861E78" w:rsidRDefault="00861E78" w:rsidP="00861E78">
      <w:pPr>
        <w:ind w:left="720"/>
      </w:pPr>
      <w:r>
        <w:lastRenderedPageBreak/>
        <w:tab/>
        <w:t>}</w:t>
      </w:r>
    </w:p>
    <w:p w14:paraId="1DFE799F" w14:textId="066F9101" w:rsidR="00861E78" w:rsidRDefault="00861E78" w:rsidP="00861E78">
      <w:pPr>
        <w:ind w:left="720"/>
      </w:pPr>
      <w:r>
        <w:tab/>
        <w:t>ret</w:t>
      </w:r>
      <w:r>
        <w:t>urn *</w:t>
      </w:r>
      <w:r>
        <w:t>this;</w:t>
      </w:r>
    </w:p>
    <w:p w14:paraId="71B0D7E7" w14:textId="2857BCCB" w:rsidR="00861E78" w:rsidRDefault="00861E78" w:rsidP="00861E78">
      <w:pPr>
        <w:ind w:left="720"/>
      </w:pPr>
      <w:r>
        <w:t>}</w:t>
      </w:r>
    </w:p>
    <w:p w14:paraId="36531BF7" w14:textId="5E612A37" w:rsidR="008B6FB8" w:rsidRDefault="00861E78" w:rsidP="008B6FB8">
      <w:pPr>
        <w:numPr>
          <w:ilvl w:val="0"/>
          <w:numId w:val="6"/>
        </w:numPr>
      </w:pPr>
      <w:r>
        <w:t>Overloading the &lt;&lt; operator to allow easy printing of account details.</w:t>
      </w:r>
    </w:p>
    <w:p w14:paraId="43CD0DF2" w14:textId="0879B55C" w:rsidR="00861E78" w:rsidRDefault="00861E78" w:rsidP="00861E78">
      <w:pPr>
        <w:ind w:left="720"/>
      </w:pPr>
      <w:proofErr w:type="spellStart"/>
      <w:r>
        <w:t>Ostream</w:t>
      </w:r>
      <w:proofErr w:type="spellEnd"/>
      <w:r>
        <w:t>&amp; operator&lt;</w:t>
      </w:r>
      <w:proofErr w:type="gramStart"/>
      <w:r>
        <w:t>&lt;(</w:t>
      </w:r>
      <w:proofErr w:type="spellStart"/>
      <w:proofErr w:type="gramEnd"/>
      <w:r>
        <w:t>ostream</w:t>
      </w:r>
      <w:proofErr w:type="spellEnd"/>
      <w:r>
        <w:t xml:space="preserve"> &amp;out, const Account &amp;acc)</w:t>
      </w:r>
    </w:p>
    <w:p w14:paraId="71C7D6CF" w14:textId="1A88A548" w:rsidR="00861E78" w:rsidRDefault="00861E78" w:rsidP="00861E78">
      <w:pPr>
        <w:ind w:left="720"/>
      </w:pPr>
      <w:r>
        <w:t>{</w:t>
      </w:r>
    </w:p>
    <w:p w14:paraId="45C29B92" w14:textId="2DE1AD60" w:rsidR="00861E78" w:rsidRDefault="00861E78" w:rsidP="00861E78">
      <w:pPr>
        <w:ind w:left="720"/>
      </w:pPr>
      <w:r>
        <w:tab/>
        <w:t xml:space="preserve">Out &lt;&lt; “Account ID: </w:t>
      </w:r>
      <w:proofErr w:type="gramStart"/>
      <w:r>
        <w:t>“ &lt;</w:t>
      </w:r>
      <w:proofErr w:type="gramEnd"/>
      <w:r>
        <w:t xml:space="preserve">&lt; </w:t>
      </w:r>
      <w:proofErr w:type="spellStart"/>
      <w:r>
        <w:t>acc.accountID</w:t>
      </w:r>
      <w:proofErr w:type="spellEnd"/>
      <w:r>
        <w:t xml:space="preserve"> &lt;&lt; “\</w:t>
      </w:r>
      <w:proofErr w:type="spellStart"/>
      <w:r>
        <w:t>nBalance</w:t>
      </w:r>
      <w:proofErr w:type="spellEnd"/>
      <w:r>
        <w:t>: “</w:t>
      </w:r>
    </w:p>
    <w:p w14:paraId="32C84E36" w14:textId="2E7F62C0" w:rsidR="00861E78" w:rsidRDefault="00861E78" w:rsidP="00861E78">
      <w:pPr>
        <w:ind w:left="720"/>
      </w:pPr>
      <w:r>
        <w:tab/>
        <w:t>Return out;</w:t>
      </w:r>
    </w:p>
    <w:p w14:paraId="51236B13" w14:textId="56CF9856" w:rsidR="00861E78" w:rsidRDefault="00861E78" w:rsidP="00861E78">
      <w:pPr>
        <w:ind w:left="720"/>
      </w:pPr>
      <w:r>
        <w:t>}</w:t>
      </w:r>
    </w:p>
    <w:p w14:paraId="2B694F8D" w14:textId="77777777" w:rsidR="003C08A0" w:rsidRDefault="003C08A0" w:rsidP="00861E78">
      <w:pPr>
        <w:ind w:left="720"/>
      </w:pPr>
    </w:p>
    <w:p w14:paraId="46A8B920" w14:textId="1BC725C4" w:rsidR="003C08A0" w:rsidRDefault="003C08A0" w:rsidP="003C08A0">
      <w:pPr>
        <w:pStyle w:val="Heading3"/>
      </w:pPr>
      <w:r>
        <w:t>Conclusion</w:t>
      </w:r>
    </w:p>
    <w:p w14:paraId="28893EBB" w14:textId="77777777" w:rsidR="003C08A0" w:rsidRDefault="003C08A0" w:rsidP="003C08A0"/>
    <w:p w14:paraId="0E954CB9" w14:textId="77777777" w:rsidR="003C08A0" w:rsidRPr="003C08A0" w:rsidRDefault="003C08A0" w:rsidP="003C08A0">
      <w:r w:rsidRPr="003C08A0">
        <w:t>This Banking System is structured for security, scalability, and efficiency. By implementing advanced banking functions and leveraging operator overloading, the system ensures a seamless user experience with improved code maintainability.</w:t>
      </w:r>
    </w:p>
    <w:p w14:paraId="6EEAD989" w14:textId="77777777" w:rsidR="003C08A0" w:rsidRPr="003C08A0" w:rsidRDefault="003C08A0" w:rsidP="003C08A0"/>
    <w:sectPr w:rsidR="003C08A0" w:rsidRPr="003C0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30C3"/>
    <w:multiLevelType w:val="hybridMultilevel"/>
    <w:tmpl w:val="CB64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E10B8"/>
    <w:multiLevelType w:val="hybridMultilevel"/>
    <w:tmpl w:val="464A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C2FED"/>
    <w:multiLevelType w:val="hybridMultilevel"/>
    <w:tmpl w:val="9600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06F08"/>
    <w:multiLevelType w:val="hybridMultilevel"/>
    <w:tmpl w:val="A30C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35481"/>
    <w:multiLevelType w:val="hybridMultilevel"/>
    <w:tmpl w:val="5B2C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86226"/>
    <w:multiLevelType w:val="hybridMultilevel"/>
    <w:tmpl w:val="1B6E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269402">
    <w:abstractNumId w:val="1"/>
  </w:num>
  <w:num w:numId="2" w16cid:durableId="1727605227">
    <w:abstractNumId w:val="2"/>
  </w:num>
  <w:num w:numId="3" w16cid:durableId="526676637">
    <w:abstractNumId w:val="4"/>
  </w:num>
  <w:num w:numId="4" w16cid:durableId="778720558">
    <w:abstractNumId w:val="0"/>
  </w:num>
  <w:num w:numId="5" w16cid:durableId="1130323715">
    <w:abstractNumId w:val="3"/>
  </w:num>
  <w:num w:numId="6" w16cid:durableId="1774157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8D"/>
    <w:rsid w:val="000E489F"/>
    <w:rsid w:val="001C2D18"/>
    <w:rsid w:val="0034255B"/>
    <w:rsid w:val="003C08A0"/>
    <w:rsid w:val="007C6788"/>
    <w:rsid w:val="0082603A"/>
    <w:rsid w:val="00861E78"/>
    <w:rsid w:val="008B6FB8"/>
    <w:rsid w:val="00A675D2"/>
    <w:rsid w:val="00D4297A"/>
    <w:rsid w:val="00F2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9225"/>
  <w15:chartTrackingRefBased/>
  <w15:docId w15:val="{73AB66FD-FFD0-4A7D-A930-EF7EB2A0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C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7C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7C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7C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7C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7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C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7C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27C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7C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C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C8D"/>
    <w:rPr>
      <w:rFonts w:eastAsiaTheme="majorEastAsia" w:cstheme="majorBidi"/>
      <w:color w:val="272727" w:themeColor="text1" w:themeTint="D8"/>
    </w:rPr>
  </w:style>
  <w:style w:type="paragraph" w:styleId="Title">
    <w:name w:val="Title"/>
    <w:basedOn w:val="Normal"/>
    <w:next w:val="Normal"/>
    <w:link w:val="TitleChar"/>
    <w:uiPriority w:val="10"/>
    <w:qFormat/>
    <w:rsid w:val="00F27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C8D"/>
    <w:pPr>
      <w:spacing w:before="160"/>
      <w:jc w:val="center"/>
    </w:pPr>
    <w:rPr>
      <w:i/>
      <w:iCs/>
      <w:color w:val="404040" w:themeColor="text1" w:themeTint="BF"/>
    </w:rPr>
  </w:style>
  <w:style w:type="character" w:customStyle="1" w:styleId="QuoteChar">
    <w:name w:val="Quote Char"/>
    <w:basedOn w:val="DefaultParagraphFont"/>
    <w:link w:val="Quote"/>
    <w:uiPriority w:val="29"/>
    <w:rsid w:val="00F27C8D"/>
    <w:rPr>
      <w:i/>
      <w:iCs/>
      <w:color w:val="404040" w:themeColor="text1" w:themeTint="BF"/>
    </w:rPr>
  </w:style>
  <w:style w:type="paragraph" w:styleId="ListParagraph">
    <w:name w:val="List Paragraph"/>
    <w:basedOn w:val="Normal"/>
    <w:uiPriority w:val="34"/>
    <w:qFormat/>
    <w:rsid w:val="00F27C8D"/>
    <w:pPr>
      <w:ind w:left="720"/>
      <w:contextualSpacing/>
    </w:pPr>
  </w:style>
  <w:style w:type="character" w:styleId="IntenseEmphasis">
    <w:name w:val="Intense Emphasis"/>
    <w:basedOn w:val="DefaultParagraphFont"/>
    <w:uiPriority w:val="21"/>
    <w:qFormat/>
    <w:rsid w:val="00F27C8D"/>
    <w:rPr>
      <w:i/>
      <w:iCs/>
      <w:color w:val="2F5496" w:themeColor="accent1" w:themeShade="BF"/>
    </w:rPr>
  </w:style>
  <w:style w:type="paragraph" w:styleId="IntenseQuote">
    <w:name w:val="Intense Quote"/>
    <w:basedOn w:val="Normal"/>
    <w:next w:val="Normal"/>
    <w:link w:val="IntenseQuoteChar"/>
    <w:uiPriority w:val="30"/>
    <w:qFormat/>
    <w:rsid w:val="00F27C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7C8D"/>
    <w:rPr>
      <w:i/>
      <w:iCs/>
      <w:color w:val="2F5496" w:themeColor="accent1" w:themeShade="BF"/>
    </w:rPr>
  </w:style>
  <w:style w:type="character" w:styleId="IntenseReference">
    <w:name w:val="Intense Reference"/>
    <w:basedOn w:val="DefaultParagraphFont"/>
    <w:uiPriority w:val="32"/>
    <w:qFormat/>
    <w:rsid w:val="00F27C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84470">
      <w:bodyDiv w:val="1"/>
      <w:marLeft w:val="0"/>
      <w:marRight w:val="0"/>
      <w:marTop w:val="0"/>
      <w:marBottom w:val="0"/>
      <w:divBdr>
        <w:top w:val="none" w:sz="0" w:space="0" w:color="auto"/>
        <w:left w:val="none" w:sz="0" w:space="0" w:color="auto"/>
        <w:bottom w:val="none" w:sz="0" w:space="0" w:color="auto"/>
        <w:right w:val="none" w:sz="0" w:space="0" w:color="auto"/>
      </w:divBdr>
    </w:div>
    <w:div w:id="478880839">
      <w:bodyDiv w:val="1"/>
      <w:marLeft w:val="0"/>
      <w:marRight w:val="0"/>
      <w:marTop w:val="0"/>
      <w:marBottom w:val="0"/>
      <w:divBdr>
        <w:top w:val="none" w:sz="0" w:space="0" w:color="auto"/>
        <w:left w:val="none" w:sz="0" w:space="0" w:color="auto"/>
        <w:bottom w:val="none" w:sz="0" w:space="0" w:color="auto"/>
        <w:right w:val="none" w:sz="0" w:space="0" w:color="auto"/>
      </w:divBdr>
    </w:div>
    <w:div w:id="1183518311">
      <w:bodyDiv w:val="1"/>
      <w:marLeft w:val="0"/>
      <w:marRight w:val="0"/>
      <w:marTop w:val="0"/>
      <w:marBottom w:val="0"/>
      <w:divBdr>
        <w:top w:val="none" w:sz="0" w:space="0" w:color="auto"/>
        <w:left w:val="none" w:sz="0" w:space="0" w:color="auto"/>
        <w:bottom w:val="none" w:sz="0" w:space="0" w:color="auto"/>
        <w:right w:val="none" w:sz="0" w:space="0" w:color="auto"/>
      </w:divBdr>
    </w:div>
    <w:div w:id="129212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Aderhold</dc:creator>
  <cp:keywords/>
  <dc:description/>
  <cp:lastModifiedBy>Leticia Aderhold</cp:lastModifiedBy>
  <cp:revision>2</cp:revision>
  <dcterms:created xsi:type="dcterms:W3CDTF">2025-02-20T19:56:00Z</dcterms:created>
  <dcterms:modified xsi:type="dcterms:W3CDTF">2025-02-20T19:56:00Z</dcterms:modified>
</cp:coreProperties>
</file>