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7629D" w14:textId="77777777" w:rsidR="00697090" w:rsidRPr="00697090" w:rsidRDefault="00697090" w:rsidP="00697090">
      <w:pPr>
        <w:spacing w:after="0" w:line="240" w:lineRule="auto"/>
        <w:rPr>
          <w:rFonts w:ascii="Helvetica Neue" w:eastAsia="Times New Roman" w:hAnsi="Helvetica Neue" w:cs="Times New Roman"/>
          <w:b/>
          <w:bCs/>
          <w:color w:val="000000"/>
          <w:kern w:val="0"/>
          <w:sz w:val="22"/>
          <w:szCs w:val="22"/>
          <w:lang w:eastAsia="es-MX"/>
          <w14:ligatures w14:val="none"/>
        </w:rPr>
      </w:pPr>
      <w:r w:rsidRPr="00697090">
        <w:rPr>
          <w:rFonts w:ascii="Helvetica Neue" w:eastAsia="Times New Roman" w:hAnsi="Helvetica Neue" w:cs="Times New Roman"/>
          <w:b/>
          <w:bCs/>
          <w:color w:val="000000"/>
          <w:kern w:val="0"/>
          <w:sz w:val="22"/>
          <w:szCs w:val="22"/>
          <w:lang w:eastAsia="es-MX"/>
          <w14:ligatures w14:val="none"/>
        </w:rPr>
        <w:t>Objetivos Técnicos y Entregables del Proyecto (Formulario Técnico)</w:t>
      </w:r>
    </w:p>
    <w:p w14:paraId="6DDEEBA9" w14:textId="77777777" w:rsidR="00697090" w:rsidRPr="00697090" w:rsidRDefault="00697090" w:rsidP="00697090">
      <w:pPr>
        <w:spacing w:after="0" w:line="240" w:lineRule="auto"/>
        <w:rPr>
          <w:rFonts w:ascii="Helvetica Neue" w:eastAsia="Times New Roman" w:hAnsi="Helvetica Neue" w:cs="Times New Roman"/>
          <w:b/>
          <w:bCs/>
          <w:color w:val="000000"/>
          <w:kern w:val="0"/>
          <w:sz w:val="22"/>
          <w:szCs w:val="22"/>
          <w:lang w:eastAsia="es-MX"/>
          <w14:ligatures w14:val="none"/>
        </w:rPr>
      </w:pPr>
      <w:r w:rsidRPr="00697090">
        <w:rPr>
          <w:rFonts w:ascii="Helvetica Neue" w:eastAsia="Times New Roman" w:hAnsi="Helvetica Neue" w:cs="Times New Roman"/>
          <w:b/>
          <w:bCs/>
          <w:color w:val="000000"/>
          <w:kern w:val="0"/>
          <w:sz w:val="22"/>
          <w:szCs w:val="22"/>
          <w:lang w:eastAsia="es-MX"/>
          <w14:ligatures w14:val="none"/>
        </w:rPr>
        <w:t>Entregable Técnico 1 — Módulo de Renderizado Espacial y Cinemática del Núcleo Galáctico</w:t>
      </w:r>
    </w:p>
    <w:p w14:paraId="1C03AF4D" w14:textId="77777777" w:rsidR="00697090" w:rsidRPr="00697090" w:rsidRDefault="00697090" w:rsidP="00697090">
      <w:pPr>
        <w:spacing w:after="0" w:line="240" w:lineRule="auto"/>
        <w:rPr>
          <w:rFonts w:ascii="Helvetica Neue" w:eastAsia="Times New Roman" w:hAnsi="Helvetica Neue" w:cs="Times New Roman"/>
          <w:color w:val="000000"/>
          <w:kern w:val="0"/>
          <w:sz w:val="22"/>
          <w:szCs w:val="22"/>
          <w:lang w:eastAsia="es-MX"/>
          <w14:ligatures w14:val="none"/>
        </w:rPr>
      </w:pPr>
      <w:r w:rsidRPr="00697090">
        <w:rPr>
          <w:rFonts w:ascii="Helvetica Neue" w:eastAsia="Times New Roman" w:hAnsi="Helvetica Neue" w:cs="Times New Roman"/>
          <w:b/>
          <w:bCs/>
          <w:color w:val="000000"/>
          <w:kern w:val="0"/>
          <w:sz w:val="22"/>
          <w:szCs w:val="22"/>
          <w:lang w:eastAsia="es-MX"/>
          <w14:ligatures w14:val="none"/>
        </w:rPr>
        <w:t>Especificación Técnica:</w:t>
      </w:r>
      <w:r w:rsidRPr="00697090">
        <w:rPr>
          <w:rFonts w:ascii="Helvetica Neue" w:eastAsia="Times New Roman" w:hAnsi="Helvetica Neue" w:cs="Times New Roman"/>
          <w:color w:val="000000"/>
          <w:kern w:val="0"/>
          <w:sz w:val="22"/>
          <w:szCs w:val="22"/>
          <w:lang w:eastAsia="es-MX"/>
          <w14:ligatures w14:val="none"/>
        </w:rPr>
        <w:br/>
        <w:t>Desarrollo de un componente web interactivo de código abierto basado en WebGL, WebGPU y estándares de datos abiertos. Este motor de renderizado tomará la lógica de coordenadas bidimensionales de migración extraída del </w:t>
      </w:r>
      <w:r w:rsidRPr="00697090">
        <w:rPr>
          <w:rFonts w:ascii="Helvetica Neue" w:eastAsia="Times New Roman" w:hAnsi="Helvetica Neue" w:cs="Times New Roman"/>
          <w:i/>
          <w:iCs/>
          <w:color w:val="000000"/>
          <w:kern w:val="0"/>
          <w:sz w:val="22"/>
          <w:szCs w:val="22"/>
          <w:lang w:eastAsia="es-MX"/>
          <w14:ligatures w14:val="none"/>
        </w:rPr>
        <w:t>Códice Xólotl</w:t>
      </w:r>
      <w:r w:rsidRPr="00697090">
        <w:rPr>
          <w:rFonts w:ascii="Helvetica Neue" w:eastAsia="Times New Roman" w:hAnsi="Helvetica Neue" w:cs="Times New Roman"/>
          <w:color w:val="000000"/>
          <w:kern w:val="0"/>
          <w:sz w:val="22"/>
          <w:szCs w:val="22"/>
          <w:lang w:eastAsia="es-MX"/>
          <w14:ligatures w14:val="none"/>
        </w:rPr>
        <w:t> y la acoplará algorítmicamente con los modelos cinemáticos modernos de los brazos espirales de la Vía Láctea.</w:t>
      </w:r>
    </w:p>
    <w:p w14:paraId="5468EF05" w14:textId="77777777" w:rsidR="00697090" w:rsidRPr="00697090" w:rsidRDefault="00697090" w:rsidP="00697090">
      <w:pPr>
        <w:spacing w:after="0" w:line="240" w:lineRule="auto"/>
        <w:rPr>
          <w:rFonts w:ascii="Helvetica Neue" w:eastAsia="Times New Roman" w:hAnsi="Helvetica Neue" w:cs="Times New Roman"/>
          <w:color w:val="000000"/>
          <w:kern w:val="0"/>
          <w:sz w:val="22"/>
          <w:szCs w:val="22"/>
          <w:lang w:eastAsia="es-MX"/>
          <w14:ligatures w14:val="none"/>
        </w:rPr>
      </w:pPr>
      <w:r w:rsidRPr="00697090">
        <w:rPr>
          <w:rFonts w:ascii="Helvetica Neue" w:eastAsia="Times New Roman" w:hAnsi="Helvetica Neue" w:cs="Times New Roman"/>
          <w:b/>
          <w:bCs/>
          <w:color w:val="000000"/>
          <w:kern w:val="0"/>
          <w:sz w:val="22"/>
          <w:szCs w:val="22"/>
          <w:lang w:eastAsia="es-MX"/>
          <w14:ligatures w14:val="none"/>
        </w:rPr>
        <w:t>Implementaciones Clave:</w:t>
      </w:r>
    </w:p>
    <w:p w14:paraId="34F0DA04" w14:textId="77777777" w:rsidR="00697090" w:rsidRPr="00DD522D" w:rsidRDefault="00697090" w:rsidP="00697090">
      <w:pPr>
        <w:spacing w:after="0" w:line="240" w:lineRule="auto"/>
        <w:rPr>
          <w:rFonts w:ascii="Helvetica Neue" w:eastAsia="Times New Roman" w:hAnsi="Helvetica Neue" w:cs="Times New Roman"/>
          <w:b/>
          <w:bCs/>
          <w:color w:val="000000"/>
          <w:kern w:val="0"/>
          <w:sz w:val="22"/>
          <w:szCs w:val="22"/>
          <w:lang w:eastAsia="es-MX"/>
          <w14:ligatures w14:val="none"/>
        </w:rPr>
      </w:pPr>
    </w:p>
    <w:p w14:paraId="58A668AF" w14:textId="3C9ED8D3" w:rsidR="00697090" w:rsidRPr="00697090" w:rsidRDefault="00697090" w:rsidP="00697090">
      <w:pPr>
        <w:spacing w:after="0" w:line="240" w:lineRule="auto"/>
        <w:rPr>
          <w:rFonts w:ascii="Helvetica Neue" w:eastAsia="Times New Roman" w:hAnsi="Helvetica Neue" w:cs="Times New Roman"/>
          <w:color w:val="000000"/>
          <w:kern w:val="0"/>
          <w:sz w:val="22"/>
          <w:szCs w:val="22"/>
          <w:lang w:eastAsia="es-MX"/>
          <w14:ligatures w14:val="none"/>
        </w:rPr>
      </w:pPr>
      <w:r w:rsidRPr="00697090">
        <w:rPr>
          <w:rFonts w:ascii="Helvetica Neue" w:eastAsia="Times New Roman" w:hAnsi="Helvetica Neue" w:cs="Times New Roman"/>
          <w:b/>
          <w:bCs/>
          <w:color w:val="000000"/>
          <w:kern w:val="0"/>
          <w:sz w:val="22"/>
          <w:szCs w:val="22"/>
          <w:lang w:eastAsia="es-MX"/>
          <w14:ligatures w14:val="none"/>
        </w:rPr>
        <w:t>Motor de Simulación Ollintonatiuh:</w:t>
      </w:r>
      <w:r w:rsidRPr="00697090">
        <w:rPr>
          <w:rFonts w:ascii="Helvetica Neue" w:eastAsia="Times New Roman" w:hAnsi="Helvetica Neue" w:cs="Times New Roman"/>
          <w:color w:val="000000"/>
          <w:kern w:val="0"/>
          <w:sz w:val="22"/>
          <w:szCs w:val="22"/>
          <w:lang w:eastAsia="es-MX"/>
          <w14:ligatures w14:val="none"/>
        </w:rPr>
        <w:t> Una simulación física interactiva basada en principios de movimiento continuo, que modelará matemáticamente el comportamiento dinámico de acreción y las ondas de choque de Sagitario A*.</w:t>
      </w:r>
    </w:p>
    <w:p w14:paraId="76B5EF00" w14:textId="77777777" w:rsidR="00697090" w:rsidRPr="00DD522D" w:rsidRDefault="00697090" w:rsidP="00697090">
      <w:pPr>
        <w:spacing w:after="0" w:line="240" w:lineRule="auto"/>
        <w:rPr>
          <w:rFonts w:ascii="Helvetica Neue" w:eastAsia="Times New Roman" w:hAnsi="Helvetica Neue" w:cs="Times New Roman"/>
          <w:color w:val="000000"/>
          <w:kern w:val="0"/>
          <w:sz w:val="22"/>
          <w:szCs w:val="22"/>
          <w:lang w:eastAsia="es-MX"/>
          <w14:ligatures w14:val="none"/>
        </w:rPr>
      </w:pPr>
    </w:p>
    <w:p w14:paraId="030AE190" w14:textId="2E25AEF6" w:rsidR="00697090" w:rsidRPr="00697090" w:rsidRDefault="00697090" w:rsidP="00697090">
      <w:pPr>
        <w:spacing w:after="0" w:line="240" w:lineRule="auto"/>
        <w:rPr>
          <w:rFonts w:ascii="Helvetica Neue" w:eastAsia="Times New Roman" w:hAnsi="Helvetica Neue" w:cs="Times New Roman"/>
          <w:color w:val="000000"/>
          <w:kern w:val="0"/>
          <w:sz w:val="22"/>
          <w:szCs w:val="22"/>
          <w:lang w:eastAsia="es-MX"/>
          <w14:ligatures w14:val="none"/>
        </w:rPr>
      </w:pPr>
      <w:r w:rsidRPr="00697090">
        <w:rPr>
          <w:rFonts w:ascii="Helvetica Neue" w:eastAsia="Times New Roman" w:hAnsi="Helvetica Neue" w:cs="Times New Roman"/>
          <w:b/>
          <w:bCs/>
          <w:color w:val="000000"/>
          <w:kern w:val="0"/>
          <w:sz w:val="22"/>
          <w:szCs w:val="22"/>
          <w:lang w:eastAsia="es-MX"/>
          <w14:ligatures w14:val="none"/>
        </w:rPr>
        <w:t>Integración de Datos:</w:t>
      </w:r>
      <w:r w:rsidRPr="00697090">
        <w:rPr>
          <w:rFonts w:ascii="Helvetica Neue" w:eastAsia="Times New Roman" w:hAnsi="Helvetica Neue" w:cs="Times New Roman"/>
          <w:color w:val="000000"/>
          <w:kern w:val="0"/>
          <w:sz w:val="22"/>
          <w:szCs w:val="22"/>
          <w:lang w:eastAsia="es-MX"/>
          <w14:ligatures w14:val="none"/>
        </w:rPr>
        <w:t> Sincronización con fuentes de datos abiertos y federados para demostrar cómo los sistemas de información históricos pueden funcionar como capas de abstracción lógica para interfaces científicas modernas en el internet descentralizado.</w:t>
      </w:r>
    </w:p>
    <w:p w14:paraId="6921F13A" w14:textId="77777777" w:rsidR="00697090" w:rsidRPr="00DD522D" w:rsidRDefault="00697090" w:rsidP="00697090">
      <w:pPr>
        <w:spacing w:after="0" w:line="240" w:lineRule="auto"/>
        <w:rPr>
          <w:rFonts w:ascii="Helvetica Neue" w:eastAsia="Times New Roman" w:hAnsi="Helvetica Neue" w:cs="Times New Roman"/>
          <w:b/>
          <w:bCs/>
          <w:color w:val="000000"/>
          <w:kern w:val="0"/>
          <w:sz w:val="22"/>
          <w:szCs w:val="22"/>
          <w:lang w:eastAsia="es-MX"/>
          <w14:ligatures w14:val="none"/>
        </w:rPr>
      </w:pPr>
    </w:p>
    <w:p w14:paraId="59241143" w14:textId="57B72303" w:rsidR="00DD522D" w:rsidRPr="00DD522D" w:rsidRDefault="00697090" w:rsidP="00DD522D">
      <w:pPr>
        <w:spacing w:after="0" w:line="240" w:lineRule="auto"/>
        <w:rPr>
          <w:rFonts w:ascii="Helvetica Neue" w:eastAsia="Times New Roman" w:hAnsi="Helvetica Neue" w:cs="Times New Roman"/>
          <w:color w:val="000000"/>
          <w:kern w:val="0"/>
          <w:sz w:val="22"/>
          <w:szCs w:val="22"/>
          <w:lang w:eastAsia="es-MX"/>
          <w14:ligatures w14:val="none"/>
        </w:rPr>
      </w:pPr>
      <w:r w:rsidRPr="00697090">
        <w:rPr>
          <w:rFonts w:ascii="Helvetica Neue" w:eastAsia="Times New Roman" w:hAnsi="Helvetica Neue" w:cs="Times New Roman"/>
          <w:b/>
          <w:bCs/>
          <w:color w:val="000000"/>
          <w:kern w:val="0"/>
          <w:sz w:val="22"/>
          <w:szCs w:val="22"/>
          <w:lang w:eastAsia="es-MX"/>
          <w14:ligatures w14:val="none"/>
        </w:rPr>
        <w:t>Repositorio de Código Abierto:</w:t>
      </w:r>
      <w:r w:rsidRPr="00697090">
        <w:rPr>
          <w:rFonts w:ascii="Helvetica Neue" w:eastAsia="Times New Roman" w:hAnsi="Helvetica Neue" w:cs="Times New Roman"/>
          <w:color w:val="000000"/>
          <w:kern w:val="0"/>
          <w:sz w:val="22"/>
          <w:szCs w:val="22"/>
          <w:lang w:eastAsia="es-MX"/>
          <w14:ligatures w14:val="none"/>
        </w:rPr>
        <w:t> Despliegue completo del código fuente con documentación exhaustiva, pruebas unitarias para las transformaciones de coordenadas y una infraestructura compatible con licencias libres (AGPLv3 o Apache-2.0).</w:t>
      </w:r>
    </w:p>
    <w:p w14:paraId="190871F9" w14:textId="77777777" w:rsidR="00DD522D" w:rsidRPr="00697090" w:rsidRDefault="00DD522D" w:rsidP="00DD522D">
      <w:pPr>
        <w:spacing w:after="0" w:line="240" w:lineRule="auto"/>
        <w:rPr>
          <w:rFonts w:ascii="Helvetica Neue" w:eastAsia="Times New Roman" w:hAnsi="Helvetica Neue" w:cs="Times New Roman"/>
          <w:color w:val="000000"/>
          <w:kern w:val="0"/>
          <w:sz w:val="22"/>
          <w:szCs w:val="22"/>
          <w:lang w:eastAsia="es-MX"/>
          <w14:ligatures w14:val="none"/>
        </w:rPr>
      </w:pPr>
    </w:p>
    <w:p w14:paraId="3F9E1C4D" w14:textId="77777777" w:rsidR="00697090" w:rsidRPr="00697090" w:rsidRDefault="00697090" w:rsidP="00697090">
      <w:pPr>
        <w:spacing w:after="0" w:line="240" w:lineRule="auto"/>
        <w:rPr>
          <w:rFonts w:ascii="Helvetica Neue" w:eastAsia="Times New Roman" w:hAnsi="Helvetica Neue" w:cs="Times New Roman"/>
          <w:b/>
          <w:bCs/>
          <w:color w:val="000000"/>
          <w:kern w:val="0"/>
          <w:sz w:val="22"/>
          <w:szCs w:val="22"/>
          <w:lang w:eastAsia="es-MX"/>
          <w14:ligatures w14:val="none"/>
        </w:rPr>
      </w:pPr>
      <w:r w:rsidRPr="00697090">
        <w:rPr>
          <w:rFonts w:ascii="Helvetica Neue" w:eastAsia="Times New Roman" w:hAnsi="Helvetica Neue" w:cs="Times New Roman"/>
          <w:b/>
          <w:bCs/>
          <w:color w:val="000000"/>
          <w:kern w:val="0"/>
          <w:sz w:val="22"/>
          <w:szCs w:val="22"/>
          <w:lang w:eastAsia="es-MX"/>
          <w14:ligatures w14:val="none"/>
        </w:rPr>
        <w:t>Entregable Técnico 1.2 — Subsistema de Mapeo Semántico y Capa de Abstracción Visual</w:t>
      </w:r>
    </w:p>
    <w:p w14:paraId="2FB08ACB" w14:textId="77777777" w:rsidR="00697090" w:rsidRPr="00697090" w:rsidRDefault="00697090" w:rsidP="00697090">
      <w:pPr>
        <w:spacing w:after="0" w:line="240" w:lineRule="auto"/>
        <w:rPr>
          <w:rFonts w:ascii="Helvetica Neue" w:eastAsia="Times New Roman" w:hAnsi="Helvetica Neue" w:cs="Times New Roman"/>
          <w:color w:val="000000"/>
          <w:kern w:val="0"/>
          <w:sz w:val="22"/>
          <w:szCs w:val="22"/>
          <w:lang w:eastAsia="es-MX"/>
          <w14:ligatures w14:val="none"/>
        </w:rPr>
      </w:pPr>
      <w:r w:rsidRPr="00697090">
        <w:rPr>
          <w:rFonts w:ascii="Helvetica Neue" w:eastAsia="Times New Roman" w:hAnsi="Helvetica Neue" w:cs="Times New Roman"/>
          <w:b/>
          <w:bCs/>
          <w:color w:val="000000"/>
          <w:kern w:val="0"/>
          <w:sz w:val="22"/>
          <w:szCs w:val="22"/>
          <w:lang w:eastAsia="es-MX"/>
          <w14:ligatures w14:val="none"/>
        </w:rPr>
        <w:t>Especificación Técnica:</w:t>
      </w:r>
      <w:r w:rsidRPr="00697090">
        <w:rPr>
          <w:rFonts w:ascii="Helvetica Neue" w:eastAsia="Times New Roman" w:hAnsi="Helvetica Neue" w:cs="Times New Roman"/>
          <w:color w:val="000000"/>
          <w:kern w:val="0"/>
          <w:sz w:val="22"/>
          <w:szCs w:val="22"/>
          <w:lang w:eastAsia="es-MX"/>
          <w14:ligatures w14:val="none"/>
        </w:rPr>
        <w:br/>
        <w:t>Implementación de una interfaz gráfica de usuario (GUI) nativa para navegadores, diseñada para resolver la barrera de accesibilidad en la educación científica mediante un módulo de mapeo semántico.</w:t>
      </w:r>
    </w:p>
    <w:p w14:paraId="22C958E7" w14:textId="77777777" w:rsidR="00697090" w:rsidRPr="00697090" w:rsidRDefault="00697090" w:rsidP="00697090">
      <w:pPr>
        <w:spacing w:after="0" w:line="240" w:lineRule="auto"/>
        <w:rPr>
          <w:rFonts w:ascii="Helvetica Neue" w:eastAsia="Times New Roman" w:hAnsi="Helvetica Neue" w:cs="Times New Roman"/>
          <w:color w:val="000000"/>
          <w:kern w:val="0"/>
          <w:sz w:val="22"/>
          <w:szCs w:val="22"/>
          <w:lang w:eastAsia="es-MX"/>
          <w14:ligatures w14:val="none"/>
        </w:rPr>
      </w:pPr>
      <w:r w:rsidRPr="00697090">
        <w:rPr>
          <w:rFonts w:ascii="Helvetica Neue" w:eastAsia="Times New Roman" w:hAnsi="Helvetica Neue" w:cs="Times New Roman"/>
          <w:b/>
          <w:bCs/>
          <w:color w:val="000000"/>
          <w:kern w:val="0"/>
          <w:sz w:val="22"/>
          <w:szCs w:val="22"/>
          <w:lang w:eastAsia="es-MX"/>
          <w14:ligatures w14:val="none"/>
        </w:rPr>
        <w:t>Implementaciones Clave:</w:t>
      </w:r>
    </w:p>
    <w:p w14:paraId="21645084" w14:textId="77777777" w:rsidR="00697090" w:rsidRPr="00697090" w:rsidRDefault="00697090" w:rsidP="00697090">
      <w:pPr>
        <w:spacing w:after="0" w:line="240" w:lineRule="auto"/>
        <w:rPr>
          <w:rFonts w:ascii="Helvetica Neue" w:eastAsia="Times New Roman" w:hAnsi="Helvetica Neue" w:cs="Times New Roman"/>
          <w:color w:val="000000"/>
          <w:kern w:val="0"/>
          <w:sz w:val="22"/>
          <w:szCs w:val="22"/>
          <w:lang w:eastAsia="es-MX"/>
          <w14:ligatures w14:val="none"/>
        </w:rPr>
      </w:pPr>
      <w:r w:rsidRPr="00697090">
        <w:rPr>
          <w:rFonts w:ascii="Helvetica Neue" w:eastAsia="Times New Roman" w:hAnsi="Helvetica Neue" w:cs="Times New Roman"/>
          <w:b/>
          <w:bCs/>
          <w:color w:val="000000"/>
          <w:kern w:val="0"/>
          <w:sz w:val="22"/>
          <w:szCs w:val="22"/>
          <w:lang w:eastAsia="es-MX"/>
          <w14:ligatures w14:val="none"/>
        </w:rPr>
        <w:t>Matriz de Mapeo Visual:</w:t>
      </w:r>
      <w:r w:rsidRPr="00697090">
        <w:rPr>
          <w:rFonts w:ascii="Helvetica Neue" w:eastAsia="Times New Roman" w:hAnsi="Helvetica Neue" w:cs="Times New Roman"/>
          <w:color w:val="000000"/>
          <w:kern w:val="0"/>
          <w:sz w:val="22"/>
          <w:szCs w:val="22"/>
          <w:lang w:eastAsia="es-MX"/>
          <w14:ligatures w14:val="none"/>
        </w:rPr>
        <w:t> Traducción algorítmica de dinámicas físicas complejas (como el colapso gravitacional en los cuatro brazos espirales de la Vía Láctea) en nodos geométricos interactivos de cuatro ejes, inspirados en la iconografía arquetípica del </w:t>
      </w:r>
      <w:r w:rsidRPr="00697090">
        <w:rPr>
          <w:rFonts w:ascii="Helvetica Neue" w:eastAsia="Times New Roman" w:hAnsi="Helvetica Neue" w:cs="Times New Roman"/>
          <w:i/>
          <w:iCs/>
          <w:color w:val="000000"/>
          <w:kern w:val="0"/>
          <w:sz w:val="22"/>
          <w:szCs w:val="22"/>
          <w:lang w:eastAsia="es-MX"/>
          <w14:ligatures w14:val="none"/>
        </w:rPr>
        <w:t>Códice Ixtlilxóchitl</w:t>
      </w:r>
      <w:r w:rsidRPr="00697090">
        <w:rPr>
          <w:rFonts w:ascii="Helvetica Neue" w:eastAsia="Times New Roman" w:hAnsi="Helvetica Neue" w:cs="Times New Roman"/>
          <w:color w:val="000000"/>
          <w:kern w:val="0"/>
          <w:sz w:val="22"/>
          <w:szCs w:val="22"/>
          <w:lang w:eastAsia="es-MX"/>
          <w14:ligatures w14:val="none"/>
        </w:rPr>
        <w:t>.</w:t>
      </w:r>
    </w:p>
    <w:p w14:paraId="20718D14" w14:textId="77777777" w:rsidR="00697090" w:rsidRPr="00697090" w:rsidRDefault="00697090" w:rsidP="00697090">
      <w:pPr>
        <w:spacing w:after="0" w:line="240" w:lineRule="auto"/>
        <w:rPr>
          <w:rFonts w:ascii="Helvetica Neue" w:eastAsia="Times New Roman" w:hAnsi="Helvetica Neue" w:cs="Times New Roman"/>
          <w:color w:val="000000"/>
          <w:kern w:val="0"/>
          <w:sz w:val="22"/>
          <w:szCs w:val="22"/>
          <w:lang w:eastAsia="es-MX"/>
          <w14:ligatures w14:val="none"/>
        </w:rPr>
      </w:pPr>
      <w:r w:rsidRPr="00697090">
        <w:rPr>
          <w:rFonts w:ascii="Helvetica Neue" w:eastAsia="Times New Roman" w:hAnsi="Helvetica Neue" w:cs="Times New Roman"/>
          <w:b/>
          <w:bCs/>
          <w:color w:val="000000"/>
          <w:kern w:val="0"/>
          <w:sz w:val="22"/>
          <w:szCs w:val="22"/>
          <w:lang w:eastAsia="es-MX"/>
          <w14:ligatures w14:val="none"/>
        </w:rPr>
        <w:t>Submódulo de Cálculo Helíaco Automatizado:</w:t>
      </w:r>
      <w:r w:rsidRPr="00697090">
        <w:rPr>
          <w:rFonts w:ascii="Helvetica Neue" w:eastAsia="Times New Roman" w:hAnsi="Helvetica Neue" w:cs="Times New Roman"/>
          <w:color w:val="000000"/>
          <w:kern w:val="0"/>
          <w:sz w:val="22"/>
          <w:szCs w:val="22"/>
          <w:lang w:eastAsia="es-MX"/>
          <w14:ligatures w14:val="none"/>
        </w:rPr>
        <w:t> Integración de librerías de efemérides astronómicas abiertas (compiladas a WebAssembly) para calcular y renderizar en tiempo real las órbitas de Venus y el Sol.</w:t>
      </w:r>
    </w:p>
    <w:p w14:paraId="3F3E09CA" w14:textId="77777777" w:rsidR="00697090" w:rsidRPr="00697090" w:rsidRDefault="00697090" w:rsidP="00697090">
      <w:pPr>
        <w:spacing w:after="0" w:line="240" w:lineRule="auto"/>
        <w:rPr>
          <w:rFonts w:ascii="Helvetica Neue" w:eastAsia="Times New Roman" w:hAnsi="Helvetica Neue" w:cs="Times New Roman"/>
          <w:color w:val="000000"/>
          <w:kern w:val="0"/>
          <w:sz w:val="22"/>
          <w:szCs w:val="22"/>
          <w:lang w:eastAsia="es-MX"/>
          <w14:ligatures w14:val="none"/>
        </w:rPr>
      </w:pPr>
      <w:r w:rsidRPr="00697090">
        <w:rPr>
          <w:rFonts w:ascii="Helvetica Neue" w:eastAsia="Times New Roman" w:hAnsi="Helvetica Neue" w:cs="Times New Roman"/>
          <w:b/>
          <w:bCs/>
          <w:color w:val="000000"/>
          <w:kern w:val="0"/>
          <w:sz w:val="22"/>
          <w:szCs w:val="22"/>
          <w:lang w:eastAsia="es-MX"/>
          <w14:ligatures w14:val="none"/>
        </w:rPr>
        <w:t>Motor de Simulación Interoperable:</w:t>
      </w:r>
      <w:r w:rsidRPr="00697090">
        <w:rPr>
          <w:rFonts w:ascii="Helvetica Neue" w:eastAsia="Times New Roman" w:hAnsi="Helvetica Neue" w:cs="Times New Roman"/>
          <w:color w:val="000000"/>
          <w:kern w:val="0"/>
          <w:sz w:val="22"/>
          <w:szCs w:val="22"/>
          <w:lang w:eastAsia="es-MX"/>
          <w14:ligatures w14:val="none"/>
        </w:rPr>
        <w:t> Traducción de los datos del calendario ritual de veintenas en una simulación celeste de alto rendimiento que funcione en navegadores web estándar sin necesidad de complementos privativos, garantizando la soberanía digital y el acceso descentralizado.</w:t>
      </w:r>
    </w:p>
    <w:p w14:paraId="1B3338CF" w14:textId="77777777" w:rsidR="00DD522D" w:rsidRPr="00DD522D" w:rsidRDefault="00DD522D" w:rsidP="00DD522D">
      <w:pPr>
        <w:spacing w:after="0" w:line="240" w:lineRule="auto"/>
        <w:rPr>
          <w:rFonts w:ascii="Helvetica Neue" w:eastAsia="Times New Roman" w:hAnsi="Helvetica Neue" w:cs="Times New Roman"/>
          <w:b/>
          <w:bCs/>
          <w:color w:val="000000"/>
          <w:kern w:val="0"/>
          <w:sz w:val="22"/>
          <w:szCs w:val="22"/>
          <w:lang w:eastAsia="es-MX"/>
          <w14:ligatures w14:val="none"/>
        </w:rPr>
      </w:pPr>
      <w:r w:rsidRPr="00DD522D">
        <w:rPr>
          <w:rFonts w:ascii="Helvetica Neue" w:eastAsia="Times New Roman" w:hAnsi="Helvetica Neue" w:cs="Times New Roman"/>
          <w:b/>
          <w:bCs/>
          <w:color w:val="000000"/>
          <w:kern w:val="0"/>
          <w:sz w:val="22"/>
          <w:szCs w:val="22"/>
          <w:lang w:eastAsia="es-MX"/>
          <w14:ligatures w14:val="none"/>
        </w:rPr>
        <w:t>Entregable Técnico 1.3 — Módulo de Ingesta de Datos Genealógicos y Verificación de Efemérides de Tezozómoc (1609)</w:t>
      </w:r>
    </w:p>
    <w:p w14:paraId="17172C40" w14:textId="77777777" w:rsidR="00DD522D" w:rsidRPr="00DD522D" w:rsidRDefault="00DD522D" w:rsidP="00DD522D">
      <w:pPr>
        <w:spacing w:after="0" w:line="240" w:lineRule="auto"/>
        <w:rPr>
          <w:rFonts w:ascii="Helvetica Neue" w:eastAsia="Times New Roman" w:hAnsi="Helvetica Neue" w:cs="Times New Roman"/>
          <w:color w:val="000000"/>
          <w:kern w:val="0"/>
          <w:sz w:val="22"/>
          <w:szCs w:val="22"/>
          <w:lang w:eastAsia="es-MX"/>
          <w14:ligatures w14:val="none"/>
        </w:rPr>
      </w:pPr>
      <w:r w:rsidRPr="00DD522D">
        <w:rPr>
          <w:rFonts w:ascii="Helvetica Neue" w:eastAsia="Times New Roman" w:hAnsi="Helvetica Neue" w:cs="Times New Roman"/>
          <w:b/>
          <w:bCs/>
          <w:color w:val="000000"/>
          <w:kern w:val="0"/>
          <w:sz w:val="22"/>
          <w:szCs w:val="22"/>
          <w:lang w:eastAsia="es-MX"/>
          <w14:ligatures w14:val="none"/>
        </w:rPr>
        <w:t>Especificación Técnica:</w:t>
      </w:r>
      <w:r w:rsidRPr="00DD522D">
        <w:rPr>
          <w:rFonts w:ascii="Helvetica Neue" w:eastAsia="Times New Roman" w:hAnsi="Helvetica Neue" w:cs="Times New Roman"/>
          <w:color w:val="000000"/>
          <w:kern w:val="0"/>
          <w:sz w:val="22"/>
          <w:szCs w:val="22"/>
          <w:lang w:eastAsia="es-MX"/>
          <w14:ligatures w14:val="none"/>
        </w:rPr>
        <w:br/>
        <w:t>Desarrollo de un pipeline de ingesta de datos en formato abierto (JSON/GeoJSON) que estructure la información política, territorial y astronómica contenida en la </w:t>
      </w:r>
      <w:r w:rsidRPr="00DD522D">
        <w:rPr>
          <w:rFonts w:ascii="Helvetica Neue" w:eastAsia="Times New Roman" w:hAnsi="Helvetica Neue" w:cs="Times New Roman"/>
          <w:i/>
          <w:iCs/>
          <w:color w:val="000000"/>
          <w:kern w:val="0"/>
          <w:sz w:val="22"/>
          <w:szCs w:val="22"/>
          <w:lang w:eastAsia="es-MX"/>
          <w14:ligatures w14:val="none"/>
        </w:rPr>
        <w:t>Crónica Mexicayotl</w:t>
      </w:r>
      <w:r w:rsidRPr="00DD522D">
        <w:rPr>
          <w:rFonts w:ascii="Helvetica Neue" w:eastAsia="Times New Roman" w:hAnsi="Helvetica Neue" w:cs="Times New Roman"/>
          <w:color w:val="000000"/>
          <w:kern w:val="0"/>
          <w:sz w:val="22"/>
          <w:szCs w:val="22"/>
          <w:lang w:eastAsia="es-MX"/>
          <w14:ligatures w14:val="none"/>
        </w:rPr>
        <w:t> (1609) de Hernando de Alvarado Tezozómoc, cruzándola con vectores de posicionamiento estelar.</w:t>
      </w:r>
    </w:p>
    <w:p w14:paraId="6F095EED" w14:textId="77777777" w:rsidR="00DD522D" w:rsidRPr="00DD522D" w:rsidRDefault="00DD522D" w:rsidP="00DD522D">
      <w:pPr>
        <w:spacing w:after="0" w:line="240" w:lineRule="auto"/>
        <w:rPr>
          <w:rFonts w:ascii="Helvetica Neue" w:eastAsia="Times New Roman" w:hAnsi="Helvetica Neue" w:cs="Times New Roman"/>
          <w:color w:val="000000"/>
          <w:kern w:val="0"/>
          <w:sz w:val="22"/>
          <w:szCs w:val="22"/>
          <w:lang w:eastAsia="es-MX"/>
          <w14:ligatures w14:val="none"/>
        </w:rPr>
      </w:pPr>
      <w:r w:rsidRPr="00DD522D">
        <w:rPr>
          <w:rFonts w:ascii="Helvetica Neue" w:eastAsia="Times New Roman" w:hAnsi="Helvetica Neue" w:cs="Times New Roman"/>
          <w:b/>
          <w:bCs/>
          <w:color w:val="000000"/>
          <w:kern w:val="0"/>
          <w:sz w:val="22"/>
          <w:szCs w:val="22"/>
          <w:lang w:eastAsia="es-MX"/>
          <w14:ligatures w14:val="none"/>
        </w:rPr>
        <w:t>Implementaciones Clave:</w:t>
      </w:r>
    </w:p>
    <w:p w14:paraId="558B9578" w14:textId="77777777" w:rsidR="00DD522D" w:rsidRPr="00DD522D" w:rsidRDefault="00DD522D" w:rsidP="00DD522D">
      <w:pPr>
        <w:numPr>
          <w:ilvl w:val="0"/>
          <w:numId w:val="13"/>
        </w:numPr>
        <w:spacing w:after="0" w:line="240" w:lineRule="auto"/>
        <w:rPr>
          <w:rFonts w:ascii="Helvetica Neue" w:eastAsia="Times New Roman" w:hAnsi="Helvetica Neue" w:cs="Times New Roman"/>
          <w:color w:val="000000"/>
          <w:kern w:val="0"/>
          <w:sz w:val="22"/>
          <w:szCs w:val="22"/>
          <w:lang w:eastAsia="es-MX"/>
          <w14:ligatures w14:val="none"/>
        </w:rPr>
      </w:pPr>
      <w:r w:rsidRPr="00DD522D">
        <w:rPr>
          <w:rFonts w:ascii="Helvetica Neue" w:eastAsia="Times New Roman" w:hAnsi="Helvetica Neue" w:cs="Times New Roman"/>
          <w:b/>
          <w:bCs/>
          <w:color w:val="000000"/>
          <w:kern w:val="0"/>
          <w:sz w:val="22"/>
          <w:szCs w:val="22"/>
          <w:lang w:eastAsia="es-MX"/>
          <w14:ligatures w14:val="none"/>
        </w:rPr>
        <w:lastRenderedPageBreak/>
        <w:t>Parser de Coordenadas Histórico-Legales:</w:t>
      </w:r>
      <w:r w:rsidRPr="00DD522D">
        <w:rPr>
          <w:rFonts w:ascii="Helvetica Neue" w:eastAsia="Times New Roman" w:hAnsi="Helvetica Neue" w:cs="Times New Roman"/>
          <w:color w:val="000000"/>
          <w:kern w:val="0"/>
          <w:sz w:val="22"/>
          <w:szCs w:val="22"/>
          <w:lang w:eastAsia="es-MX"/>
          <w14:ligatures w14:val="none"/>
        </w:rPr>
        <w:t> Un submódulo de software diseñado para procesar el registro de linajes, límites territoriales e hitos geográficos de la crónica, convirtiéndolos en capas de datos cartográficos interactivos.</w:t>
      </w:r>
    </w:p>
    <w:p w14:paraId="66F201AC" w14:textId="77777777" w:rsidR="00DD522D" w:rsidRPr="00DD522D" w:rsidRDefault="00DD522D" w:rsidP="00DD522D">
      <w:pPr>
        <w:numPr>
          <w:ilvl w:val="0"/>
          <w:numId w:val="13"/>
        </w:numPr>
        <w:spacing w:after="0" w:line="240" w:lineRule="auto"/>
        <w:rPr>
          <w:rFonts w:ascii="Helvetica Neue" w:eastAsia="Times New Roman" w:hAnsi="Helvetica Neue" w:cs="Times New Roman"/>
          <w:color w:val="000000"/>
          <w:kern w:val="0"/>
          <w:sz w:val="22"/>
          <w:szCs w:val="22"/>
          <w:lang w:eastAsia="es-MX"/>
          <w14:ligatures w14:val="none"/>
        </w:rPr>
      </w:pPr>
      <w:r w:rsidRPr="00DD522D">
        <w:rPr>
          <w:rFonts w:ascii="Helvetica Neue" w:eastAsia="Times New Roman" w:hAnsi="Helvetica Neue" w:cs="Times New Roman"/>
          <w:b/>
          <w:bCs/>
          <w:color w:val="000000"/>
          <w:kern w:val="0"/>
          <w:sz w:val="22"/>
          <w:szCs w:val="22"/>
          <w:lang w:eastAsia="es-MX"/>
          <w14:ligatures w14:val="none"/>
        </w:rPr>
        <w:t>Validador del Ciclo de Venus:</w:t>
      </w:r>
      <w:r w:rsidRPr="00DD522D">
        <w:rPr>
          <w:rFonts w:ascii="Helvetica Neue" w:eastAsia="Times New Roman" w:hAnsi="Helvetica Neue" w:cs="Times New Roman"/>
          <w:color w:val="000000"/>
          <w:kern w:val="0"/>
          <w:sz w:val="22"/>
          <w:szCs w:val="22"/>
          <w:lang w:eastAsia="es-MX"/>
          <w14:ligatures w14:val="none"/>
        </w:rPr>
        <w:t> Algoritmo de correlación astronómica que toma las descripciones del orto helíaco de Venus (el manto rosa en el horizonte este a las 05:00 horas, bajo el orden de Sirio y la constelación del Can Mayor) y las valida matemáticamente contra modelos de retrocálculo de efemérides.</w:t>
      </w:r>
    </w:p>
    <w:p w14:paraId="6D36FE98" w14:textId="77777777" w:rsidR="00DD522D" w:rsidRPr="00DD522D" w:rsidRDefault="00DD522D" w:rsidP="00DD522D">
      <w:pPr>
        <w:numPr>
          <w:ilvl w:val="0"/>
          <w:numId w:val="13"/>
        </w:numPr>
        <w:spacing w:after="0" w:line="240" w:lineRule="auto"/>
        <w:rPr>
          <w:rFonts w:ascii="Helvetica Neue" w:eastAsia="Times New Roman" w:hAnsi="Helvetica Neue" w:cs="Times New Roman"/>
          <w:color w:val="000000"/>
          <w:kern w:val="0"/>
          <w:sz w:val="22"/>
          <w:szCs w:val="22"/>
          <w:lang w:eastAsia="es-MX"/>
          <w14:ligatures w14:val="none"/>
        </w:rPr>
      </w:pPr>
      <w:r w:rsidRPr="00DD522D">
        <w:rPr>
          <w:rFonts w:ascii="Helvetica Neue" w:eastAsia="Times New Roman" w:hAnsi="Helvetica Neue" w:cs="Times New Roman"/>
          <w:b/>
          <w:bCs/>
          <w:color w:val="000000"/>
          <w:kern w:val="0"/>
          <w:sz w:val="22"/>
          <w:szCs w:val="22"/>
          <w:lang w:eastAsia="es-MX"/>
          <w14:ligatures w14:val="none"/>
        </w:rPr>
        <w:t>Interoperabilidad de Datos Nativos:</w:t>
      </w:r>
      <w:r w:rsidRPr="00DD522D">
        <w:rPr>
          <w:rFonts w:ascii="Helvetica Neue" w:eastAsia="Times New Roman" w:hAnsi="Helvetica Neue" w:cs="Times New Roman"/>
          <w:color w:val="000000"/>
          <w:kern w:val="0"/>
          <w:sz w:val="22"/>
          <w:szCs w:val="22"/>
          <w:lang w:eastAsia="es-MX"/>
          <w14:ligatures w14:val="none"/>
        </w:rPr>
        <w:t> Conversión de la estructura textual náhuatl transcrita en caracteres latinos por Tezozómoc en metadatos semánticos estandarizados, demostrando el uso de fuentes de resistencia jurídica colonial como bases de datos íntegras para el Internet abierto.</w:t>
      </w:r>
    </w:p>
    <w:p w14:paraId="4A0A55D6" w14:textId="34FF5C16" w:rsidR="00697090" w:rsidRPr="00697090" w:rsidRDefault="00697090" w:rsidP="00697090">
      <w:pPr>
        <w:spacing w:before="480" w:after="480" w:line="240" w:lineRule="auto"/>
        <w:rPr>
          <w:rFonts w:ascii="Helvetica Neue" w:eastAsia="Times New Roman" w:hAnsi="Helvetica Neue" w:cs="Times New Roman"/>
          <w:kern w:val="0"/>
          <w:sz w:val="22"/>
          <w:szCs w:val="22"/>
          <w:lang w:eastAsia="es-MX"/>
          <w14:ligatures w14:val="none"/>
        </w:rPr>
      </w:pPr>
    </w:p>
    <w:p w14:paraId="66EA41D7" w14:textId="77777777" w:rsidR="00DD522D" w:rsidRPr="00DD522D" w:rsidRDefault="00DD522D" w:rsidP="00DD522D">
      <w:pPr>
        <w:spacing w:after="0" w:line="240" w:lineRule="auto"/>
        <w:rPr>
          <w:rFonts w:ascii="Helvetica Neue" w:eastAsia="Times New Roman" w:hAnsi="Helvetica Neue" w:cs="Times New Roman"/>
          <w:b/>
          <w:bCs/>
          <w:color w:val="000000"/>
          <w:kern w:val="0"/>
          <w:sz w:val="30"/>
          <w:szCs w:val="30"/>
          <w:lang w:eastAsia="es-MX"/>
          <w14:ligatures w14:val="none"/>
        </w:rPr>
      </w:pPr>
      <w:r w:rsidRPr="00DD522D">
        <w:rPr>
          <w:rFonts w:ascii="Helvetica Neue" w:eastAsia="Times New Roman" w:hAnsi="Helvetica Neue" w:cs="Times New Roman"/>
          <w:b/>
          <w:bCs/>
          <w:color w:val="000000"/>
          <w:kern w:val="0"/>
          <w:sz w:val="30"/>
          <w:szCs w:val="30"/>
          <w:lang w:eastAsia="es-MX"/>
          <w14:ligatures w14:val="none"/>
        </w:rPr>
        <w:t>1. Licencia de Código Abierto (Open Source License)</w:t>
      </w:r>
    </w:p>
    <w:p w14:paraId="43ECB397" w14:textId="77777777" w:rsidR="00DD522D" w:rsidRPr="00DD522D" w:rsidRDefault="00DD522D" w:rsidP="00DD522D">
      <w:pPr>
        <w:spacing w:after="0" w:line="240" w:lineRule="auto"/>
        <w:rPr>
          <w:rFonts w:ascii="Helvetica Neue" w:eastAsia="Times New Roman" w:hAnsi="Helvetica Neue" w:cs="Times New Roman"/>
          <w:color w:val="000000"/>
          <w:kern w:val="0"/>
          <w:lang w:eastAsia="es-MX"/>
          <w14:ligatures w14:val="none"/>
        </w:rPr>
      </w:pPr>
      <w:r w:rsidRPr="00DD522D">
        <w:rPr>
          <w:rFonts w:ascii="Helvetica Neue" w:eastAsia="Times New Roman" w:hAnsi="Helvetica Neue" w:cs="Times New Roman"/>
          <w:color w:val="000000"/>
          <w:kern w:val="0"/>
          <w:lang w:eastAsia="es-MX"/>
          <w14:ligatures w14:val="none"/>
        </w:rPr>
        <w:t>NLnet solo financia proyectos que garantizan la soberanía digital y el libre acceso. Debes declarar explícitamente bajo qué licencia se publicará tu código en GitHub o GitLab.</w:t>
      </w:r>
    </w:p>
    <w:p w14:paraId="6AB28391" w14:textId="77777777" w:rsidR="00DD522D" w:rsidRPr="00DD522D" w:rsidRDefault="00DD522D" w:rsidP="00DD522D">
      <w:pPr>
        <w:numPr>
          <w:ilvl w:val="0"/>
          <w:numId w:val="14"/>
        </w:numPr>
        <w:spacing w:after="0" w:line="240" w:lineRule="auto"/>
        <w:rPr>
          <w:rFonts w:ascii="Helvetica Neue" w:eastAsia="Times New Roman" w:hAnsi="Helvetica Neue" w:cs="Times New Roman"/>
          <w:color w:val="000000"/>
          <w:kern w:val="0"/>
          <w:lang w:eastAsia="es-MX"/>
          <w14:ligatures w14:val="none"/>
        </w:rPr>
      </w:pPr>
      <w:r w:rsidRPr="00DD522D">
        <w:rPr>
          <w:rFonts w:ascii="Helvetica Neue" w:eastAsia="Times New Roman" w:hAnsi="Helvetica Neue" w:cs="Times New Roman"/>
          <w:b/>
          <w:bCs/>
          <w:color w:val="000000"/>
          <w:kern w:val="0"/>
          <w:lang w:eastAsia="es-MX"/>
          <w14:ligatures w14:val="none"/>
        </w:rPr>
        <w:t>Propuesta:</w:t>
      </w:r>
      <w:r w:rsidRPr="00DD522D">
        <w:rPr>
          <w:rFonts w:ascii="Helvetica Neue" w:eastAsia="Times New Roman" w:hAnsi="Helvetica Neue" w:cs="Times New Roman"/>
          <w:color w:val="000000"/>
          <w:kern w:val="0"/>
          <w:lang w:eastAsia="es-MX"/>
          <w14:ligatures w14:val="none"/>
        </w:rPr>
        <w:t> El software se desarrollará bajo la licencia </w:t>
      </w:r>
      <w:r w:rsidRPr="00DD522D">
        <w:rPr>
          <w:rFonts w:ascii="Helvetica Neue" w:eastAsia="Times New Roman" w:hAnsi="Helvetica Neue" w:cs="Times New Roman"/>
          <w:b/>
          <w:bCs/>
          <w:color w:val="000000"/>
          <w:kern w:val="0"/>
          <w:lang w:eastAsia="es-MX"/>
          <w14:ligatures w14:val="none"/>
        </w:rPr>
        <w:t>Apache 2.0</w:t>
      </w:r>
      <w:r w:rsidRPr="00DD522D">
        <w:rPr>
          <w:rFonts w:ascii="Helvetica Neue" w:eastAsia="Times New Roman" w:hAnsi="Helvetica Neue" w:cs="Times New Roman"/>
          <w:color w:val="000000"/>
          <w:kern w:val="0"/>
          <w:lang w:eastAsia="es-MX"/>
          <w14:ligatures w14:val="none"/>
        </w:rPr>
        <w:t> o </w:t>
      </w:r>
      <w:r w:rsidRPr="00DD522D">
        <w:rPr>
          <w:rFonts w:ascii="Helvetica Neue" w:eastAsia="Times New Roman" w:hAnsi="Helvetica Neue" w:cs="Times New Roman"/>
          <w:b/>
          <w:bCs/>
          <w:color w:val="000000"/>
          <w:kern w:val="0"/>
          <w:lang w:eastAsia="es-MX"/>
          <w14:ligatures w14:val="none"/>
        </w:rPr>
        <w:t>GNU Affero General Public License v3 (AGPLv3)</w:t>
      </w:r>
      <w:r w:rsidRPr="00DD522D">
        <w:rPr>
          <w:rFonts w:ascii="Helvetica Neue" w:eastAsia="Times New Roman" w:hAnsi="Helvetica Neue" w:cs="Times New Roman"/>
          <w:color w:val="000000"/>
          <w:kern w:val="0"/>
          <w:lang w:eastAsia="es-MX"/>
          <w14:ligatures w14:val="none"/>
        </w:rPr>
        <w:t>. Esto asegura que el motor de renderizado y el pipeline de datos permanezcan siempre libres para la comunidad educativa y científica.</w:t>
      </w:r>
    </w:p>
    <w:p w14:paraId="5D6E381A" w14:textId="77777777" w:rsidR="00DD522D" w:rsidRPr="00DD522D" w:rsidRDefault="00DD522D" w:rsidP="00DD522D">
      <w:pPr>
        <w:spacing w:after="0" w:line="240" w:lineRule="auto"/>
        <w:rPr>
          <w:rFonts w:ascii="Helvetica Neue" w:eastAsia="Times New Roman" w:hAnsi="Helvetica Neue" w:cs="Times New Roman"/>
          <w:b/>
          <w:bCs/>
          <w:color w:val="000000"/>
          <w:kern w:val="0"/>
          <w:sz w:val="30"/>
          <w:szCs w:val="30"/>
          <w:lang w:eastAsia="es-MX"/>
          <w14:ligatures w14:val="none"/>
        </w:rPr>
      </w:pPr>
      <w:r w:rsidRPr="00DD522D">
        <w:rPr>
          <w:rFonts w:ascii="Helvetica Neue" w:eastAsia="Times New Roman" w:hAnsi="Helvetica Neue" w:cs="Times New Roman"/>
          <w:b/>
          <w:bCs/>
          <w:color w:val="000000"/>
          <w:kern w:val="0"/>
          <w:sz w:val="30"/>
          <w:szCs w:val="30"/>
          <w:lang w:eastAsia="es-MX"/>
          <w14:ligatures w14:val="none"/>
        </w:rPr>
        <w:t>2. Cronograma de Desarrollo y Presupuesto por Hitos (Milestones)</w:t>
      </w:r>
    </w:p>
    <w:p w14:paraId="686B22E5" w14:textId="77777777" w:rsidR="00DD522D" w:rsidRPr="00DD522D" w:rsidRDefault="00DD522D" w:rsidP="00DD522D">
      <w:pPr>
        <w:spacing w:after="0" w:line="240" w:lineRule="auto"/>
        <w:rPr>
          <w:rFonts w:ascii="Helvetica Neue" w:eastAsia="Times New Roman" w:hAnsi="Helvetica Neue" w:cs="Times New Roman"/>
          <w:color w:val="000000"/>
          <w:kern w:val="0"/>
          <w:lang w:eastAsia="es-MX"/>
          <w14:ligatures w14:val="none"/>
        </w:rPr>
      </w:pPr>
      <w:r w:rsidRPr="00DD522D">
        <w:rPr>
          <w:rFonts w:ascii="Helvetica Neue" w:eastAsia="Times New Roman" w:hAnsi="Helvetica Neue" w:cs="Times New Roman"/>
          <w:color w:val="000000"/>
          <w:kern w:val="0"/>
          <w:lang w:eastAsia="es-MX"/>
          <w14:ligatures w14:val="none"/>
        </w:rPr>
        <w:t>Los evaluadores dividen el dinero según entregas mensuales verificables. Para tu proyecto, la estructura correcta son </w:t>
      </w:r>
      <w:r w:rsidRPr="00DD522D">
        <w:rPr>
          <w:rFonts w:ascii="Helvetica Neue" w:eastAsia="Times New Roman" w:hAnsi="Helvetica Neue" w:cs="Times New Roman"/>
          <w:b/>
          <w:bCs/>
          <w:color w:val="000000"/>
          <w:kern w:val="0"/>
          <w:lang w:eastAsia="es-MX"/>
          <w14:ligatures w14:val="none"/>
        </w:rPr>
        <w:t>3 hitos (Milestones)</w:t>
      </w:r>
      <w:r w:rsidRPr="00DD522D">
        <w:rPr>
          <w:rFonts w:ascii="Helvetica Neue" w:eastAsia="Times New Roman" w:hAnsi="Helvetica Neue" w:cs="Times New Roman"/>
          <w:color w:val="000000"/>
          <w:kern w:val="0"/>
          <w:lang w:eastAsia="es-MX"/>
          <w14:ligatures w14:val="none"/>
        </w:rPr>
        <w:t> distribuidos en un año de trabajo:</w:t>
      </w:r>
    </w:p>
    <w:p w14:paraId="7126A925" w14:textId="77777777" w:rsidR="00DD522D" w:rsidRPr="00DD522D" w:rsidRDefault="00DD522D" w:rsidP="00DD522D">
      <w:pPr>
        <w:numPr>
          <w:ilvl w:val="0"/>
          <w:numId w:val="15"/>
        </w:numPr>
        <w:spacing w:after="0" w:line="240" w:lineRule="auto"/>
        <w:rPr>
          <w:rFonts w:ascii="Helvetica Neue" w:eastAsia="Times New Roman" w:hAnsi="Helvetica Neue" w:cs="Times New Roman"/>
          <w:color w:val="000000"/>
          <w:kern w:val="0"/>
          <w:lang w:eastAsia="es-MX"/>
          <w14:ligatures w14:val="none"/>
        </w:rPr>
      </w:pPr>
      <w:r w:rsidRPr="00DD522D">
        <w:rPr>
          <w:rFonts w:ascii="Helvetica Neue" w:eastAsia="Times New Roman" w:hAnsi="Helvetica Neue" w:cs="Times New Roman"/>
          <w:b/>
          <w:bCs/>
          <w:color w:val="000000"/>
          <w:kern w:val="0"/>
          <w:lang w:eastAsia="es-MX"/>
          <w14:ligatures w14:val="none"/>
        </w:rPr>
        <w:t>Hito 1 (Meses 1-4) — Infraestructura Base y Motor de Núcleo:</w:t>
      </w:r>
    </w:p>
    <w:p w14:paraId="7333D73D" w14:textId="77777777" w:rsidR="00DD522D" w:rsidRPr="00DD522D" w:rsidRDefault="00DD522D" w:rsidP="00DD522D">
      <w:pPr>
        <w:numPr>
          <w:ilvl w:val="1"/>
          <w:numId w:val="15"/>
        </w:numPr>
        <w:spacing w:after="0" w:line="240" w:lineRule="auto"/>
        <w:rPr>
          <w:rFonts w:ascii="Helvetica Neue" w:eastAsia="Times New Roman" w:hAnsi="Helvetica Neue" w:cs="Times New Roman"/>
          <w:color w:val="000000"/>
          <w:kern w:val="0"/>
          <w:lang w:eastAsia="es-MX"/>
          <w14:ligatures w14:val="none"/>
        </w:rPr>
      </w:pPr>
      <w:r w:rsidRPr="00DD522D">
        <w:rPr>
          <w:rFonts w:ascii="Helvetica Neue" w:eastAsia="Times New Roman" w:hAnsi="Helvetica Neue" w:cs="Times New Roman"/>
          <w:color w:val="000000"/>
          <w:kern w:val="0"/>
          <w:lang w:eastAsia="es-MX"/>
          <w14:ligatures w14:val="none"/>
        </w:rPr>
        <w:t>Desarrollo del motor interactivo WebGL/WebGPU.</w:t>
      </w:r>
    </w:p>
    <w:p w14:paraId="26D54775" w14:textId="77777777" w:rsidR="00DD522D" w:rsidRPr="00DD522D" w:rsidRDefault="00DD522D" w:rsidP="00DD522D">
      <w:pPr>
        <w:numPr>
          <w:ilvl w:val="1"/>
          <w:numId w:val="15"/>
        </w:numPr>
        <w:spacing w:after="0" w:line="240" w:lineRule="auto"/>
        <w:rPr>
          <w:rFonts w:ascii="Helvetica Neue" w:eastAsia="Times New Roman" w:hAnsi="Helvetica Neue" w:cs="Times New Roman"/>
          <w:color w:val="000000"/>
          <w:kern w:val="0"/>
          <w:lang w:eastAsia="es-MX"/>
          <w14:ligatures w14:val="none"/>
        </w:rPr>
      </w:pPr>
      <w:r w:rsidRPr="00DD522D">
        <w:rPr>
          <w:rFonts w:ascii="Helvetica Neue" w:eastAsia="Times New Roman" w:hAnsi="Helvetica Neue" w:cs="Times New Roman"/>
          <w:color w:val="000000"/>
          <w:kern w:val="0"/>
          <w:lang w:eastAsia="es-MX"/>
          <w14:ligatures w14:val="none"/>
        </w:rPr>
        <w:t>Implementación matemática de la simulación física de Sagitario A* (</w:t>
      </w:r>
      <w:r w:rsidRPr="00DD522D">
        <w:rPr>
          <w:rFonts w:ascii="Helvetica Neue" w:eastAsia="Times New Roman" w:hAnsi="Helvetica Neue" w:cs="Times New Roman"/>
          <w:i/>
          <w:iCs/>
          <w:color w:val="000000"/>
          <w:kern w:val="0"/>
          <w:lang w:eastAsia="es-MX"/>
          <w14:ligatures w14:val="none"/>
        </w:rPr>
        <w:t>Ollintonatiuh</w:t>
      </w:r>
      <w:r w:rsidRPr="00DD522D">
        <w:rPr>
          <w:rFonts w:ascii="Helvetica Neue" w:eastAsia="Times New Roman" w:hAnsi="Helvetica Neue" w:cs="Times New Roman"/>
          <w:color w:val="000000"/>
          <w:kern w:val="0"/>
          <w:lang w:eastAsia="es-MX"/>
          <w14:ligatures w14:val="none"/>
        </w:rPr>
        <w:t>).</w:t>
      </w:r>
    </w:p>
    <w:p w14:paraId="5F231690" w14:textId="77777777" w:rsidR="00DD522D" w:rsidRPr="00DD522D" w:rsidRDefault="00DD522D" w:rsidP="00DD522D">
      <w:pPr>
        <w:numPr>
          <w:ilvl w:val="1"/>
          <w:numId w:val="15"/>
        </w:numPr>
        <w:spacing w:after="0" w:line="240" w:lineRule="auto"/>
        <w:rPr>
          <w:rFonts w:ascii="Helvetica Neue" w:eastAsia="Times New Roman" w:hAnsi="Helvetica Neue" w:cs="Times New Roman"/>
          <w:color w:val="000000"/>
          <w:kern w:val="0"/>
          <w:lang w:eastAsia="es-MX"/>
          <w14:ligatures w14:val="none"/>
        </w:rPr>
      </w:pPr>
      <w:r w:rsidRPr="00DD522D">
        <w:rPr>
          <w:rFonts w:ascii="Helvetica Neue" w:eastAsia="Times New Roman" w:hAnsi="Helvetica Neue" w:cs="Times New Roman"/>
          <w:b/>
          <w:bCs/>
          <w:color w:val="000000"/>
          <w:kern w:val="0"/>
          <w:lang w:eastAsia="es-MX"/>
          <w14:ligatures w14:val="none"/>
        </w:rPr>
        <w:t>Pago solicitado:</w:t>
      </w:r>
      <w:r w:rsidRPr="00DD522D">
        <w:rPr>
          <w:rFonts w:ascii="Helvetica Neue" w:eastAsia="Times New Roman" w:hAnsi="Helvetica Neue" w:cs="Times New Roman"/>
          <w:color w:val="000000"/>
          <w:kern w:val="0"/>
          <w:lang w:eastAsia="es-MX"/>
          <w14:ligatures w14:val="none"/>
        </w:rPr>
        <w:t> 25% del total.</w:t>
      </w:r>
    </w:p>
    <w:p w14:paraId="602581F4" w14:textId="77777777" w:rsidR="00DD522D" w:rsidRPr="00DD522D" w:rsidRDefault="00DD522D" w:rsidP="00DD522D">
      <w:pPr>
        <w:numPr>
          <w:ilvl w:val="0"/>
          <w:numId w:val="15"/>
        </w:numPr>
        <w:spacing w:after="0" w:line="240" w:lineRule="auto"/>
        <w:rPr>
          <w:rFonts w:ascii="Helvetica Neue" w:eastAsia="Times New Roman" w:hAnsi="Helvetica Neue" w:cs="Times New Roman"/>
          <w:color w:val="000000"/>
          <w:kern w:val="0"/>
          <w:lang w:eastAsia="es-MX"/>
          <w14:ligatures w14:val="none"/>
        </w:rPr>
      </w:pPr>
      <w:r w:rsidRPr="00DD522D">
        <w:rPr>
          <w:rFonts w:ascii="Helvetica Neue" w:eastAsia="Times New Roman" w:hAnsi="Helvetica Neue" w:cs="Times New Roman"/>
          <w:b/>
          <w:bCs/>
          <w:color w:val="000000"/>
          <w:kern w:val="0"/>
          <w:lang w:eastAsia="es-MX"/>
          <w14:ligatures w14:val="none"/>
        </w:rPr>
        <w:t>Hito 2 (Meses 5-8) — Calendario y Efemérides:</w:t>
      </w:r>
    </w:p>
    <w:p w14:paraId="19F76035" w14:textId="77777777" w:rsidR="00DD522D" w:rsidRPr="00DD522D" w:rsidRDefault="00DD522D" w:rsidP="00DD522D">
      <w:pPr>
        <w:numPr>
          <w:ilvl w:val="1"/>
          <w:numId w:val="15"/>
        </w:numPr>
        <w:spacing w:after="0" w:line="240" w:lineRule="auto"/>
        <w:rPr>
          <w:rFonts w:ascii="Helvetica Neue" w:eastAsia="Times New Roman" w:hAnsi="Helvetica Neue" w:cs="Times New Roman"/>
          <w:color w:val="000000"/>
          <w:kern w:val="0"/>
          <w:lang w:eastAsia="es-MX"/>
          <w14:ligatures w14:val="none"/>
        </w:rPr>
      </w:pPr>
      <w:r w:rsidRPr="00DD522D">
        <w:rPr>
          <w:rFonts w:ascii="Helvetica Neue" w:eastAsia="Times New Roman" w:hAnsi="Helvetica Neue" w:cs="Times New Roman"/>
          <w:color w:val="000000"/>
          <w:kern w:val="0"/>
          <w:lang w:eastAsia="es-MX"/>
          <w14:ligatures w14:val="none"/>
        </w:rPr>
        <w:t>Integración de librerías astronómicas compiladas a WebAssembly.</w:t>
      </w:r>
    </w:p>
    <w:p w14:paraId="4232A0AE" w14:textId="77777777" w:rsidR="00DD522D" w:rsidRPr="00DD522D" w:rsidRDefault="00DD522D" w:rsidP="00DD522D">
      <w:pPr>
        <w:numPr>
          <w:ilvl w:val="1"/>
          <w:numId w:val="15"/>
        </w:numPr>
        <w:spacing w:after="0" w:line="240" w:lineRule="auto"/>
        <w:rPr>
          <w:rFonts w:ascii="Helvetica Neue" w:eastAsia="Times New Roman" w:hAnsi="Helvetica Neue" w:cs="Times New Roman"/>
          <w:color w:val="000000"/>
          <w:kern w:val="0"/>
          <w:lang w:eastAsia="es-MX"/>
          <w14:ligatures w14:val="none"/>
        </w:rPr>
      </w:pPr>
      <w:r w:rsidRPr="00DD522D">
        <w:rPr>
          <w:rFonts w:ascii="Helvetica Neue" w:eastAsia="Times New Roman" w:hAnsi="Helvetica Neue" w:cs="Times New Roman"/>
          <w:color w:val="000000"/>
          <w:kern w:val="0"/>
          <w:lang w:eastAsia="es-MX"/>
          <w14:ligatures w14:val="none"/>
        </w:rPr>
        <w:t>Activación de los cálculos helíacos de Venus (05:00 am) y el Sol.</w:t>
      </w:r>
    </w:p>
    <w:p w14:paraId="2B4AFB5E" w14:textId="77777777" w:rsidR="00DD522D" w:rsidRPr="00DD522D" w:rsidRDefault="00DD522D" w:rsidP="00DD522D">
      <w:pPr>
        <w:numPr>
          <w:ilvl w:val="1"/>
          <w:numId w:val="15"/>
        </w:numPr>
        <w:spacing w:after="0" w:line="240" w:lineRule="auto"/>
        <w:rPr>
          <w:rFonts w:ascii="Helvetica Neue" w:eastAsia="Times New Roman" w:hAnsi="Helvetica Neue" w:cs="Times New Roman"/>
          <w:color w:val="000000"/>
          <w:kern w:val="0"/>
          <w:lang w:eastAsia="es-MX"/>
          <w14:ligatures w14:val="none"/>
        </w:rPr>
      </w:pPr>
      <w:r w:rsidRPr="00DD522D">
        <w:rPr>
          <w:rFonts w:ascii="Helvetica Neue" w:eastAsia="Times New Roman" w:hAnsi="Helvetica Neue" w:cs="Times New Roman"/>
          <w:b/>
          <w:bCs/>
          <w:color w:val="000000"/>
          <w:kern w:val="0"/>
          <w:lang w:eastAsia="es-MX"/>
          <w14:ligatures w14:val="none"/>
        </w:rPr>
        <w:t>Pago solicitado:</w:t>
      </w:r>
      <w:r w:rsidRPr="00DD522D">
        <w:rPr>
          <w:rFonts w:ascii="Helvetica Neue" w:eastAsia="Times New Roman" w:hAnsi="Helvetica Neue" w:cs="Times New Roman"/>
          <w:color w:val="000000"/>
          <w:kern w:val="0"/>
          <w:lang w:eastAsia="es-MX"/>
          <w14:ligatures w14:val="none"/>
        </w:rPr>
        <w:t> 40% del total.</w:t>
      </w:r>
    </w:p>
    <w:p w14:paraId="769A1BEA" w14:textId="77777777" w:rsidR="00DD522D" w:rsidRPr="00DD522D" w:rsidRDefault="00DD522D" w:rsidP="00DD522D">
      <w:pPr>
        <w:numPr>
          <w:ilvl w:val="0"/>
          <w:numId w:val="15"/>
        </w:numPr>
        <w:spacing w:after="0" w:line="240" w:lineRule="auto"/>
        <w:rPr>
          <w:rFonts w:ascii="Helvetica Neue" w:eastAsia="Times New Roman" w:hAnsi="Helvetica Neue" w:cs="Times New Roman"/>
          <w:color w:val="000000"/>
          <w:kern w:val="0"/>
          <w:lang w:eastAsia="es-MX"/>
          <w14:ligatures w14:val="none"/>
        </w:rPr>
      </w:pPr>
      <w:r w:rsidRPr="00DD522D">
        <w:rPr>
          <w:rFonts w:ascii="Helvetica Neue" w:eastAsia="Times New Roman" w:hAnsi="Helvetica Neue" w:cs="Times New Roman"/>
          <w:b/>
          <w:bCs/>
          <w:color w:val="000000"/>
          <w:kern w:val="0"/>
          <w:lang w:eastAsia="es-MX"/>
          <w14:ligatures w14:val="none"/>
        </w:rPr>
        <w:t>Hito 3 (Meses 9-12) — Ingesta Histórica e Interfaz de Usuario:</w:t>
      </w:r>
    </w:p>
    <w:p w14:paraId="112DC6E3" w14:textId="77777777" w:rsidR="00DD522D" w:rsidRPr="00DD522D" w:rsidRDefault="00DD522D" w:rsidP="00DD522D">
      <w:pPr>
        <w:numPr>
          <w:ilvl w:val="1"/>
          <w:numId w:val="15"/>
        </w:numPr>
        <w:spacing w:after="0" w:line="240" w:lineRule="auto"/>
        <w:rPr>
          <w:rFonts w:ascii="Helvetica Neue" w:eastAsia="Times New Roman" w:hAnsi="Helvetica Neue" w:cs="Times New Roman"/>
          <w:color w:val="000000"/>
          <w:kern w:val="0"/>
          <w:lang w:eastAsia="es-MX"/>
          <w14:ligatures w14:val="none"/>
        </w:rPr>
      </w:pPr>
      <w:r w:rsidRPr="00DD522D">
        <w:rPr>
          <w:rFonts w:ascii="Helvetica Neue" w:eastAsia="Times New Roman" w:hAnsi="Helvetica Neue" w:cs="Times New Roman"/>
          <w:color w:val="000000"/>
          <w:kern w:val="0"/>
          <w:lang w:eastAsia="es-MX"/>
          <w14:ligatures w14:val="none"/>
        </w:rPr>
        <w:t>Desarrollo del pipeline JSON/GeoJSON para la </w:t>
      </w:r>
      <w:r w:rsidRPr="00DD522D">
        <w:rPr>
          <w:rFonts w:ascii="Helvetica Neue" w:eastAsia="Times New Roman" w:hAnsi="Helvetica Neue" w:cs="Times New Roman"/>
          <w:i/>
          <w:iCs/>
          <w:color w:val="000000"/>
          <w:kern w:val="0"/>
          <w:lang w:eastAsia="es-MX"/>
          <w14:ligatures w14:val="none"/>
        </w:rPr>
        <w:t>Crónica Mexicayotl</w:t>
      </w:r>
      <w:r w:rsidRPr="00DD522D">
        <w:rPr>
          <w:rFonts w:ascii="Helvetica Neue" w:eastAsia="Times New Roman" w:hAnsi="Helvetica Neue" w:cs="Times New Roman"/>
          <w:color w:val="000000"/>
          <w:kern w:val="0"/>
          <w:lang w:eastAsia="es-MX"/>
          <w14:ligatures w14:val="none"/>
        </w:rPr>
        <w:t> de Tezozómoc.</w:t>
      </w:r>
    </w:p>
    <w:p w14:paraId="2433B514" w14:textId="77777777" w:rsidR="00DD522D" w:rsidRPr="00DD522D" w:rsidRDefault="00DD522D" w:rsidP="00DD522D">
      <w:pPr>
        <w:numPr>
          <w:ilvl w:val="1"/>
          <w:numId w:val="15"/>
        </w:numPr>
        <w:spacing w:after="0" w:line="240" w:lineRule="auto"/>
        <w:rPr>
          <w:rFonts w:ascii="Helvetica Neue" w:eastAsia="Times New Roman" w:hAnsi="Helvetica Neue" w:cs="Times New Roman"/>
          <w:color w:val="000000"/>
          <w:kern w:val="0"/>
          <w:lang w:eastAsia="es-MX"/>
          <w14:ligatures w14:val="none"/>
        </w:rPr>
      </w:pPr>
      <w:r w:rsidRPr="00DD522D">
        <w:rPr>
          <w:rFonts w:ascii="Helvetica Neue" w:eastAsia="Times New Roman" w:hAnsi="Helvetica Neue" w:cs="Times New Roman"/>
          <w:color w:val="000000"/>
          <w:kern w:val="0"/>
          <w:lang w:eastAsia="es-MX"/>
          <w14:ligatures w14:val="none"/>
        </w:rPr>
        <w:t>Pruebas unitarias de transformación de coordenadas basadas en el </w:t>
      </w:r>
      <w:r w:rsidRPr="00DD522D">
        <w:rPr>
          <w:rFonts w:ascii="Helvetica Neue" w:eastAsia="Times New Roman" w:hAnsi="Helvetica Neue" w:cs="Times New Roman"/>
          <w:i/>
          <w:iCs/>
          <w:color w:val="000000"/>
          <w:kern w:val="0"/>
          <w:lang w:eastAsia="es-MX"/>
          <w14:ligatures w14:val="none"/>
        </w:rPr>
        <w:t>Códice Xólotl</w:t>
      </w:r>
      <w:r w:rsidRPr="00DD522D">
        <w:rPr>
          <w:rFonts w:ascii="Helvetica Neue" w:eastAsia="Times New Roman" w:hAnsi="Helvetica Neue" w:cs="Times New Roman"/>
          <w:color w:val="000000"/>
          <w:kern w:val="0"/>
          <w:lang w:eastAsia="es-MX"/>
          <w14:ligatures w14:val="none"/>
        </w:rPr>
        <w:t>.</w:t>
      </w:r>
    </w:p>
    <w:p w14:paraId="6EB68619" w14:textId="77777777" w:rsidR="00DD522D" w:rsidRPr="00DD522D" w:rsidRDefault="00DD522D" w:rsidP="00DD522D">
      <w:pPr>
        <w:numPr>
          <w:ilvl w:val="1"/>
          <w:numId w:val="15"/>
        </w:numPr>
        <w:spacing w:after="0" w:line="240" w:lineRule="auto"/>
        <w:rPr>
          <w:rFonts w:ascii="Helvetica Neue" w:eastAsia="Times New Roman" w:hAnsi="Helvetica Neue" w:cs="Times New Roman"/>
          <w:color w:val="000000"/>
          <w:kern w:val="0"/>
          <w:lang w:eastAsia="es-MX"/>
          <w14:ligatures w14:val="none"/>
        </w:rPr>
      </w:pPr>
      <w:r w:rsidRPr="00DD522D">
        <w:rPr>
          <w:rFonts w:ascii="Helvetica Neue" w:eastAsia="Times New Roman" w:hAnsi="Helvetica Neue" w:cs="Times New Roman"/>
          <w:color w:val="000000"/>
          <w:kern w:val="0"/>
          <w:lang w:eastAsia="es-MX"/>
          <w14:ligatures w14:val="none"/>
        </w:rPr>
        <w:t>Publicación del repositorio público con documentación técnica completa.</w:t>
      </w:r>
    </w:p>
    <w:p w14:paraId="6B435202" w14:textId="217EDBA8" w:rsidR="00DD522D" w:rsidRPr="00DD522D" w:rsidRDefault="00DD522D" w:rsidP="00DD522D">
      <w:pPr>
        <w:spacing w:after="0" w:line="240" w:lineRule="auto"/>
        <w:ind w:left="1080"/>
        <w:rPr>
          <w:rFonts w:ascii="Helvetica Neue" w:eastAsia="Times New Roman" w:hAnsi="Helvetica Neue" w:cs="Times New Roman"/>
          <w:color w:val="000000"/>
          <w:kern w:val="0"/>
          <w:lang w:eastAsia="es-MX"/>
          <w14:ligatures w14:val="none"/>
        </w:rPr>
      </w:pPr>
      <w:r w:rsidRPr="00DD522D">
        <w:rPr>
          <w:rFonts w:ascii="Helvetica Neue" w:eastAsia="Times New Roman" w:hAnsi="Helvetica Neue" w:cs="Times New Roman"/>
          <w:b/>
          <w:bCs/>
          <w:color w:val="000000"/>
          <w:kern w:val="0"/>
          <w:lang w:eastAsia="es-MX"/>
          <w14:ligatures w14:val="none"/>
        </w:rPr>
        <w:lastRenderedPageBreak/>
        <w:t>Pago solicitado:</w:t>
      </w:r>
      <w:r w:rsidRPr="00DD522D">
        <w:rPr>
          <w:rFonts w:ascii="Helvetica Neue" w:eastAsia="Times New Roman" w:hAnsi="Helvetica Neue" w:cs="Times New Roman"/>
          <w:color w:val="000000"/>
          <w:kern w:val="0"/>
          <w:lang w:eastAsia="es-MX"/>
          <w14:ligatures w14:val="none"/>
        </w:rPr>
        <w:t> 35% del total.</w:t>
      </w:r>
    </w:p>
    <w:p w14:paraId="10AE0A58" w14:textId="77777777" w:rsidR="00DD522D" w:rsidRPr="00DD522D" w:rsidRDefault="00DD522D" w:rsidP="00DD522D">
      <w:pPr>
        <w:spacing w:after="0" w:line="240" w:lineRule="auto"/>
        <w:rPr>
          <w:rFonts w:ascii="Helvetica Neue" w:eastAsia="Times New Roman" w:hAnsi="Helvetica Neue" w:cs="Times New Roman"/>
          <w:b/>
          <w:bCs/>
          <w:color w:val="000000"/>
          <w:kern w:val="0"/>
          <w:sz w:val="30"/>
          <w:szCs w:val="30"/>
          <w:lang w:eastAsia="es-MX"/>
          <w14:ligatures w14:val="none"/>
        </w:rPr>
      </w:pPr>
      <w:r w:rsidRPr="00DD522D">
        <w:rPr>
          <w:rFonts w:ascii="Helvetica Neue" w:eastAsia="Times New Roman" w:hAnsi="Helvetica Neue" w:cs="Times New Roman"/>
          <w:b/>
          <w:bCs/>
          <w:color w:val="000000"/>
          <w:kern w:val="0"/>
          <w:sz w:val="30"/>
          <w:szCs w:val="30"/>
          <w:lang w:eastAsia="es-MX"/>
          <w14:ligatures w14:val="none"/>
        </w:rPr>
        <w:t>3. Comparación con el Estado del Arte (State of the Art)</w:t>
      </w:r>
    </w:p>
    <w:p w14:paraId="7FCF8FEE" w14:textId="77777777" w:rsidR="00DD522D" w:rsidRPr="00DD522D" w:rsidRDefault="00DD522D" w:rsidP="00DD522D">
      <w:pPr>
        <w:spacing w:after="0" w:line="240" w:lineRule="auto"/>
        <w:rPr>
          <w:rFonts w:ascii="Helvetica Neue" w:eastAsia="Times New Roman" w:hAnsi="Helvetica Neue" w:cs="Times New Roman"/>
          <w:color w:val="000000"/>
          <w:kern w:val="0"/>
          <w:lang w:eastAsia="es-MX"/>
          <w14:ligatures w14:val="none"/>
        </w:rPr>
      </w:pPr>
      <w:r w:rsidRPr="00DD522D">
        <w:rPr>
          <w:rFonts w:ascii="Helvetica Neue" w:eastAsia="Times New Roman" w:hAnsi="Helvetica Neue" w:cs="Times New Roman"/>
          <w:color w:val="000000"/>
          <w:kern w:val="0"/>
          <w:lang w:eastAsia="es-MX"/>
          <w14:ligatures w14:val="none"/>
        </w:rPr>
        <w:t>Debes explicar brevemente por qué tu proyecto es innovador y único frente a lo que ya existe en internet.</w:t>
      </w:r>
    </w:p>
    <w:p w14:paraId="58D1A5FB" w14:textId="77777777" w:rsidR="00DD522D" w:rsidRPr="00DD522D" w:rsidRDefault="00DD522D" w:rsidP="00DD522D">
      <w:pPr>
        <w:numPr>
          <w:ilvl w:val="0"/>
          <w:numId w:val="16"/>
        </w:numPr>
        <w:spacing w:after="0" w:line="240" w:lineRule="auto"/>
        <w:rPr>
          <w:rFonts w:ascii="Helvetica Neue" w:eastAsia="Times New Roman" w:hAnsi="Helvetica Neue" w:cs="Times New Roman"/>
          <w:color w:val="000000"/>
          <w:kern w:val="0"/>
          <w:lang w:eastAsia="es-MX"/>
          <w14:ligatures w14:val="none"/>
        </w:rPr>
      </w:pPr>
      <w:r w:rsidRPr="00DD522D">
        <w:rPr>
          <w:rFonts w:ascii="Helvetica Neue" w:eastAsia="Times New Roman" w:hAnsi="Helvetica Neue" w:cs="Times New Roman"/>
          <w:b/>
          <w:bCs/>
          <w:color w:val="000000"/>
          <w:kern w:val="0"/>
          <w:lang w:eastAsia="es-MX"/>
          <w14:ligatures w14:val="none"/>
        </w:rPr>
        <w:t>Propuesta:</w:t>
      </w:r>
      <w:r w:rsidRPr="00DD522D">
        <w:rPr>
          <w:rFonts w:ascii="Helvetica Neue" w:eastAsia="Times New Roman" w:hAnsi="Helvetica Neue" w:cs="Times New Roman"/>
          <w:color w:val="000000"/>
          <w:kern w:val="0"/>
          <w:lang w:eastAsia="es-MX"/>
          <w14:ligatures w14:val="none"/>
        </w:rPr>
        <w:t> Los simuladores astronómicos comerciales (como Stellarium o Starry Night) son sistemas cerrados enfocados únicamente en la ciencia contemporánea occidental. Este proyecto es pionero al utilizar datos históricos indígenas (</w:t>
      </w:r>
      <w:r w:rsidRPr="00DD522D">
        <w:rPr>
          <w:rFonts w:ascii="Helvetica Neue" w:eastAsia="Times New Roman" w:hAnsi="Helvetica Neue" w:cs="Times New Roman"/>
          <w:i/>
          <w:iCs/>
          <w:color w:val="000000"/>
          <w:kern w:val="0"/>
          <w:lang w:eastAsia="es-MX"/>
          <w14:ligatures w14:val="none"/>
        </w:rPr>
        <w:t>Códices y Crónicas</w:t>
      </w:r>
      <w:r w:rsidRPr="00DD522D">
        <w:rPr>
          <w:rFonts w:ascii="Helvetica Neue" w:eastAsia="Times New Roman" w:hAnsi="Helvetica Neue" w:cs="Times New Roman"/>
          <w:color w:val="000000"/>
          <w:kern w:val="0"/>
          <w:lang w:eastAsia="es-MX"/>
          <w14:ligatures w14:val="none"/>
        </w:rPr>
        <w:t>) como </w:t>
      </w:r>
      <w:r w:rsidRPr="00DD522D">
        <w:rPr>
          <w:rFonts w:ascii="Helvetica Neue" w:eastAsia="Times New Roman" w:hAnsi="Helvetica Neue" w:cs="Times New Roman"/>
          <w:b/>
          <w:bCs/>
          <w:color w:val="000000"/>
          <w:kern w:val="0"/>
          <w:lang w:eastAsia="es-MX"/>
          <w14:ligatures w14:val="none"/>
        </w:rPr>
        <w:t>capas de abstracción lógica nativas</w:t>
      </w:r>
      <w:r w:rsidRPr="00DD522D">
        <w:rPr>
          <w:rFonts w:ascii="Helvetica Neue" w:eastAsia="Times New Roman" w:hAnsi="Helvetica Neue" w:cs="Times New Roman"/>
          <w:color w:val="000000"/>
          <w:kern w:val="0"/>
          <w:lang w:eastAsia="es-MX"/>
          <w14:ligatures w14:val="none"/>
        </w:rPr>
        <w:t>, demostrando que la cosmovisión nahua puede guiar de forma algorítmica interfaces científicas modernas en navegadores web sin complementos privativos.</w:t>
      </w:r>
    </w:p>
    <w:p w14:paraId="7CF6D44A" w14:textId="77777777" w:rsidR="00AF1A41" w:rsidRPr="00DD522D" w:rsidRDefault="00AF1A41" w:rsidP="00AF1A41">
      <w:pPr>
        <w:rPr>
          <w:rFonts w:ascii="Helvetica Neue" w:eastAsia="Times New Roman" w:hAnsi="Helvetica Neue" w:cs="Times New Roman"/>
          <w:b/>
          <w:bCs/>
          <w:color w:val="000000"/>
          <w:kern w:val="0"/>
          <w:sz w:val="22"/>
          <w:szCs w:val="22"/>
          <w:lang w:eastAsia="es-MX"/>
          <w14:ligatures w14:val="none"/>
        </w:rPr>
      </w:pPr>
    </w:p>
    <w:p w14:paraId="6325CFB6" w14:textId="77777777" w:rsidR="00697090" w:rsidRDefault="00697090" w:rsidP="00AF1A41">
      <w:pPr>
        <w:rPr>
          <w:rFonts w:ascii="Helvetica Neue" w:eastAsia="Times New Roman" w:hAnsi="Helvetica Neue" w:cs="Times New Roman"/>
          <w:b/>
          <w:bCs/>
          <w:color w:val="000000"/>
          <w:kern w:val="0"/>
          <w:sz w:val="22"/>
          <w:szCs w:val="22"/>
          <w:lang w:eastAsia="es-MX"/>
          <w14:ligatures w14:val="none"/>
        </w:rPr>
      </w:pPr>
    </w:p>
    <w:p w14:paraId="2398F362" w14:textId="77777777" w:rsidR="00697090" w:rsidRDefault="00697090" w:rsidP="00AF1A41">
      <w:pPr>
        <w:rPr>
          <w:rFonts w:ascii="Helvetica Neue" w:eastAsia="Times New Roman" w:hAnsi="Helvetica Neue" w:cs="Times New Roman"/>
          <w:b/>
          <w:bCs/>
          <w:color w:val="000000"/>
          <w:kern w:val="0"/>
          <w:sz w:val="22"/>
          <w:szCs w:val="22"/>
          <w:lang w:eastAsia="es-MX"/>
          <w14:ligatures w14:val="none"/>
        </w:rPr>
      </w:pPr>
    </w:p>
    <w:p w14:paraId="30271375" w14:textId="77777777" w:rsidR="00697090" w:rsidRPr="00060DEE" w:rsidRDefault="00697090" w:rsidP="00AF1A41">
      <w:pPr>
        <w:rPr>
          <w:rFonts w:ascii="Helvetica Neue" w:hAnsi="Helvetica Neue"/>
          <w:color w:val="000000"/>
          <w:sz w:val="22"/>
          <w:szCs w:val="22"/>
        </w:rPr>
      </w:pPr>
    </w:p>
    <w:p w14:paraId="0199AE57" w14:textId="77777777" w:rsidR="00890C3C" w:rsidRDefault="00890C3C" w:rsidP="00890C3C">
      <w:pPr>
        <w:spacing w:after="0" w:line="240" w:lineRule="auto"/>
        <w:rPr>
          <w:rFonts w:ascii="Helvetica Neue" w:eastAsia="Times New Roman" w:hAnsi="Helvetica Neue" w:cs="Times New Roman"/>
          <w:b/>
          <w:bCs/>
          <w:color w:val="000000"/>
          <w:kern w:val="0"/>
          <w:sz w:val="30"/>
          <w:szCs w:val="30"/>
          <w:lang w:eastAsia="es-MX"/>
          <w14:ligatures w14:val="none"/>
        </w:rPr>
      </w:pPr>
      <w:r w:rsidRPr="00890C3C">
        <w:rPr>
          <w:rFonts w:ascii="Helvetica Neue" w:eastAsia="Times New Roman" w:hAnsi="Helvetica Neue" w:cs="Times New Roman"/>
          <w:b/>
          <w:bCs/>
          <w:color w:val="000000"/>
          <w:kern w:val="0"/>
          <w:sz w:val="30"/>
          <w:szCs w:val="30"/>
          <w:lang w:eastAsia="es-MX"/>
          <w14:ligatures w14:val="none"/>
        </w:rPr>
        <w:t>Technical Deliverable 1 — Spatial Rendering Module &amp; Galactic Core Kinematics</w:t>
      </w:r>
    </w:p>
    <w:p w14:paraId="72D30105" w14:textId="77777777" w:rsidR="00697090" w:rsidRDefault="00697090" w:rsidP="00697090">
      <w:pPr>
        <w:spacing w:after="0" w:line="240" w:lineRule="auto"/>
        <w:rPr>
          <w:rFonts w:ascii="Helvetica Neue" w:eastAsia="Times New Roman" w:hAnsi="Helvetica Neue" w:cs="Times New Roman"/>
          <w:color w:val="000000"/>
          <w:kern w:val="0"/>
          <w:lang w:eastAsia="es-MX"/>
          <w14:ligatures w14:val="none"/>
        </w:rPr>
      </w:pPr>
    </w:p>
    <w:p w14:paraId="28AA327E" w14:textId="77777777" w:rsidR="00697090" w:rsidRDefault="00697090" w:rsidP="00697090">
      <w:pPr>
        <w:spacing w:after="0" w:line="240" w:lineRule="auto"/>
        <w:rPr>
          <w:rFonts w:ascii="Helvetica Neue" w:eastAsia="Times New Roman" w:hAnsi="Helvetica Neue" w:cs="Times New Roman"/>
          <w:color w:val="000000"/>
          <w:kern w:val="0"/>
          <w:lang w:eastAsia="es-MX"/>
          <w14:ligatures w14:val="none"/>
        </w:rPr>
      </w:pPr>
    </w:p>
    <w:p w14:paraId="5C86CDFC" w14:textId="23DB21BE" w:rsidR="00697090" w:rsidRPr="00697090" w:rsidRDefault="00697090" w:rsidP="00697090">
      <w:pPr>
        <w:spacing w:after="0" w:line="240" w:lineRule="auto"/>
        <w:rPr>
          <w:rFonts w:ascii="Helvetica Neue" w:eastAsia="Times New Roman" w:hAnsi="Helvetica Neue" w:cs="Times New Roman"/>
          <w:color w:val="000000"/>
          <w:kern w:val="0"/>
          <w:lang w:eastAsia="es-MX"/>
          <w14:ligatures w14:val="none"/>
        </w:rPr>
      </w:pPr>
      <w:r>
        <w:rPr>
          <w:rFonts w:ascii="Helvetica Neue" w:eastAsia="Times New Roman" w:hAnsi="Helvetica Neue" w:cs="Times New Roman"/>
          <w:color w:val="000000"/>
          <w:kern w:val="0"/>
          <w:lang w:eastAsia="es-MX"/>
          <w14:ligatures w14:val="none"/>
        </w:rPr>
        <w:t>F</w:t>
      </w:r>
      <w:r w:rsidRPr="00697090">
        <w:rPr>
          <w:rFonts w:ascii="Helvetica Neue" w:eastAsia="Times New Roman" w:hAnsi="Helvetica Neue" w:cs="Times New Roman"/>
          <w:color w:val="000000"/>
          <w:kern w:val="0"/>
          <w:lang w:eastAsia="es-MX"/>
          <w14:ligatures w14:val="none"/>
        </w:rPr>
        <w:t>ernando de Alva Ixtlilxóchitl began documenting Texcocan history around 1598, utilizing ancient codices to establish a 52-year cycle chronological record, including the Códice Xólotl, Quinatzin, Tlotzin, en Cruz, and Ixtlilxóchitl. This corpus serves as a structured, space-time data processing system that parallels astrophysical concepts, such as galactic movement and the precessional wobbling of the Earth. The project translates these historical, codex-based rules into actionable code (WebGL/WebGPU) for simulating galactic kinematics, positioning the Texcoco order as a core, structural element.</w:t>
      </w:r>
    </w:p>
    <w:p w14:paraId="011B7749" w14:textId="2B243F82" w:rsidR="00697090" w:rsidRPr="00697090" w:rsidRDefault="00697090" w:rsidP="00890C3C">
      <w:pPr>
        <w:spacing w:after="0" w:line="240" w:lineRule="auto"/>
        <w:rPr>
          <w:rFonts w:ascii="Helvetica Neue" w:eastAsia="Times New Roman" w:hAnsi="Helvetica Neue" w:cs="Times New Roman"/>
          <w:color w:val="000000"/>
          <w:kern w:val="0"/>
          <w:lang w:eastAsia="es-MX"/>
          <w14:ligatures w14:val="none"/>
        </w:rPr>
      </w:pPr>
      <w:r w:rsidRPr="00697090">
        <w:rPr>
          <w:rFonts w:ascii="Helvetica Neue" w:eastAsia="Times New Roman" w:hAnsi="Helvetica Neue" w:cs="Times New Roman"/>
          <w:color w:val="000000"/>
          <w:kern w:val="0"/>
          <w:lang w:eastAsia="es-MX"/>
          <w14:ligatures w14:val="none"/>
        </w:rPr>
        <w:t>You can read the full analysis at NLnet NLnet.</w:t>
      </w:r>
    </w:p>
    <w:p w14:paraId="61E86B02" w14:textId="77777777" w:rsidR="00697090" w:rsidRDefault="00697090" w:rsidP="00890C3C">
      <w:pPr>
        <w:spacing w:after="0" w:line="240" w:lineRule="auto"/>
        <w:rPr>
          <w:rFonts w:ascii="Helvetica Neue" w:eastAsia="Times New Roman" w:hAnsi="Helvetica Neue" w:cs="Times New Roman"/>
          <w:b/>
          <w:bCs/>
          <w:color w:val="000000"/>
          <w:kern w:val="0"/>
          <w:sz w:val="30"/>
          <w:szCs w:val="30"/>
          <w:lang w:eastAsia="es-MX"/>
          <w14:ligatures w14:val="none"/>
        </w:rPr>
      </w:pPr>
    </w:p>
    <w:p w14:paraId="2E5D2992" w14:textId="77777777" w:rsidR="00697090" w:rsidRPr="00890C3C" w:rsidRDefault="00697090" w:rsidP="00890C3C">
      <w:pPr>
        <w:spacing w:after="0" w:line="240" w:lineRule="auto"/>
        <w:rPr>
          <w:rFonts w:ascii="Helvetica Neue" w:eastAsia="Times New Roman" w:hAnsi="Helvetica Neue" w:cs="Times New Roman"/>
          <w:b/>
          <w:bCs/>
          <w:color w:val="000000"/>
          <w:kern w:val="0"/>
          <w:sz w:val="30"/>
          <w:szCs w:val="30"/>
          <w:lang w:eastAsia="es-MX"/>
          <w14:ligatures w14:val="none"/>
        </w:rPr>
      </w:pPr>
    </w:p>
    <w:p w14:paraId="7FC1FFAA" w14:textId="77777777" w:rsidR="00890C3C" w:rsidRPr="00890C3C" w:rsidRDefault="00890C3C" w:rsidP="00890C3C">
      <w:pPr>
        <w:spacing w:after="0" w:line="240" w:lineRule="auto"/>
        <w:rPr>
          <w:rFonts w:ascii="Helvetica Neue" w:eastAsia="Times New Roman" w:hAnsi="Helvetica Neue" w:cs="Times New Roman"/>
          <w:color w:val="000000"/>
          <w:kern w:val="0"/>
          <w:lang w:eastAsia="es-MX"/>
          <w14:ligatures w14:val="none"/>
        </w:rPr>
      </w:pPr>
      <w:r w:rsidRPr="00890C3C">
        <w:rPr>
          <w:rFonts w:ascii="Helvetica Neue" w:eastAsia="Times New Roman" w:hAnsi="Helvetica Neue" w:cs="Times New Roman"/>
          <w:b/>
          <w:bCs/>
          <w:color w:val="000000"/>
          <w:kern w:val="0"/>
          <w:lang w:eastAsia="es-MX"/>
          <w14:ligatures w14:val="none"/>
        </w:rPr>
        <w:t>Technical Specification:</w:t>
      </w:r>
      <w:r w:rsidRPr="00890C3C">
        <w:rPr>
          <w:rFonts w:ascii="Helvetica Neue" w:eastAsia="Times New Roman" w:hAnsi="Helvetica Neue" w:cs="Times New Roman"/>
          <w:color w:val="000000"/>
          <w:kern w:val="0"/>
          <w:lang w:eastAsia="es-MX"/>
          <w14:ligatures w14:val="none"/>
        </w:rPr>
        <w:br/>
        <w:t>Development of an open-source, interactive web component utilizing WebGL, WebGPU, and open data standards. This rendering engine maps the two-dimensional migration coordinate logic extracted from the </w:t>
      </w:r>
      <w:r w:rsidRPr="00890C3C">
        <w:rPr>
          <w:rFonts w:ascii="Helvetica Neue" w:eastAsia="Times New Roman" w:hAnsi="Helvetica Neue" w:cs="Times New Roman"/>
          <w:i/>
          <w:iCs/>
          <w:color w:val="000000"/>
          <w:kern w:val="0"/>
          <w:lang w:eastAsia="es-MX"/>
          <w14:ligatures w14:val="none"/>
        </w:rPr>
        <w:t>Codex Xolotl</w:t>
      </w:r>
      <w:r w:rsidRPr="00890C3C">
        <w:rPr>
          <w:rFonts w:ascii="Helvetica Neue" w:eastAsia="Times New Roman" w:hAnsi="Helvetica Neue" w:cs="Times New Roman"/>
          <w:color w:val="000000"/>
          <w:kern w:val="0"/>
          <w:lang w:eastAsia="es-MX"/>
          <w14:ligatures w14:val="none"/>
        </w:rPr>
        <w:t> and couples it algorithmically with modern kinematic models of the Milky Way’s spiral arms.</w:t>
      </w:r>
    </w:p>
    <w:p w14:paraId="507A2893" w14:textId="77777777" w:rsidR="00890C3C" w:rsidRPr="00890C3C" w:rsidRDefault="00890C3C" w:rsidP="00890C3C">
      <w:pPr>
        <w:spacing w:after="0" w:line="240" w:lineRule="auto"/>
        <w:rPr>
          <w:rFonts w:ascii="Helvetica Neue" w:eastAsia="Times New Roman" w:hAnsi="Helvetica Neue" w:cs="Times New Roman"/>
          <w:color w:val="000000"/>
          <w:kern w:val="0"/>
          <w:lang w:eastAsia="es-MX"/>
          <w14:ligatures w14:val="none"/>
        </w:rPr>
      </w:pPr>
      <w:r w:rsidRPr="00890C3C">
        <w:rPr>
          <w:rFonts w:ascii="Helvetica Neue" w:eastAsia="Times New Roman" w:hAnsi="Helvetica Neue" w:cs="Times New Roman"/>
          <w:b/>
          <w:bCs/>
          <w:color w:val="000000"/>
          <w:kern w:val="0"/>
          <w:lang w:eastAsia="es-MX"/>
          <w14:ligatures w14:val="none"/>
        </w:rPr>
        <w:t>Core Implementations:</w:t>
      </w:r>
    </w:p>
    <w:p w14:paraId="79737287" w14:textId="77777777" w:rsidR="00890C3C" w:rsidRPr="00890C3C" w:rsidRDefault="00890C3C" w:rsidP="00890C3C">
      <w:pPr>
        <w:spacing w:after="0" w:line="240" w:lineRule="auto"/>
        <w:rPr>
          <w:rFonts w:ascii="Helvetica Neue" w:eastAsia="Times New Roman" w:hAnsi="Helvetica Neue" w:cs="Times New Roman"/>
          <w:color w:val="000000"/>
          <w:kern w:val="0"/>
          <w:lang w:eastAsia="es-MX"/>
          <w14:ligatures w14:val="none"/>
        </w:rPr>
      </w:pPr>
      <w:r w:rsidRPr="00890C3C">
        <w:rPr>
          <w:rFonts w:ascii="Helvetica Neue" w:eastAsia="Times New Roman" w:hAnsi="Helvetica Neue" w:cs="Times New Roman"/>
          <w:b/>
          <w:bCs/>
          <w:color w:val="000000"/>
          <w:kern w:val="0"/>
          <w:lang w:eastAsia="es-MX"/>
          <w14:ligatures w14:val="none"/>
        </w:rPr>
        <w:t>Ollintonatiuh Simulation Engine:</w:t>
      </w:r>
      <w:r w:rsidRPr="00890C3C">
        <w:rPr>
          <w:rFonts w:ascii="Helvetica Neue" w:eastAsia="Times New Roman" w:hAnsi="Helvetica Neue" w:cs="Times New Roman"/>
          <w:color w:val="000000"/>
          <w:kern w:val="0"/>
          <w:lang w:eastAsia="es-MX"/>
          <w14:ligatures w14:val="none"/>
        </w:rPr>
        <w:t> An interactive physics simulation based on continuous movement principles, mathematically modeling the dynamic accretion behavior and shockwaves of Sagittarius A*.</w:t>
      </w:r>
    </w:p>
    <w:p w14:paraId="0B823F26" w14:textId="43DEC9F1" w:rsidR="00890C3C" w:rsidRPr="00890C3C" w:rsidRDefault="00890C3C" w:rsidP="00890C3C">
      <w:pPr>
        <w:spacing w:after="0" w:line="240" w:lineRule="auto"/>
        <w:rPr>
          <w:rFonts w:ascii="Helvetica Neue" w:eastAsia="Times New Roman" w:hAnsi="Helvetica Neue" w:cs="Times New Roman"/>
          <w:color w:val="000000"/>
          <w:kern w:val="0"/>
          <w:lang w:eastAsia="es-MX"/>
          <w14:ligatures w14:val="none"/>
        </w:rPr>
      </w:pPr>
      <w:r w:rsidRPr="00890C3C">
        <w:rPr>
          <w:rFonts w:ascii="Helvetica Neue" w:eastAsia="Times New Roman" w:hAnsi="Helvetica Neue" w:cs="Times New Roman"/>
          <w:b/>
          <w:bCs/>
          <w:color w:val="000000"/>
          <w:kern w:val="0"/>
          <w:lang w:eastAsia="es-MX"/>
          <w14:ligatures w14:val="none"/>
        </w:rPr>
        <w:lastRenderedPageBreak/>
        <w:t>Data Integration:</w:t>
      </w:r>
      <w:r w:rsidRPr="00890C3C">
        <w:rPr>
          <w:rFonts w:ascii="Helvetica Neue" w:eastAsia="Times New Roman" w:hAnsi="Helvetica Neue" w:cs="Times New Roman"/>
          <w:color w:val="000000"/>
          <w:kern w:val="0"/>
          <w:lang w:eastAsia="es-MX"/>
          <w14:ligatures w14:val="none"/>
        </w:rPr>
        <w:t> Powered by federated open data sources to demonstrate how historical information systems function as logical abstraction layers for modern, decentralized scientific interfaces.</w:t>
      </w:r>
      <w:r w:rsidRPr="00890C3C">
        <w:rPr>
          <w:rFonts w:ascii="Helvetica Neue" w:eastAsia="Times New Roman" w:hAnsi="Helvetica Neue" w:cs="Times New Roman"/>
          <w:b/>
          <w:bCs/>
          <w:color w:val="000000"/>
          <w:kern w:val="0"/>
          <w:lang w:eastAsia="es-MX"/>
          <w14:ligatures w14:val="none"/>
        </w:rPr>
        <w:t>Open Source Repository:</w:t>
      </w:r>
      <w:r w:rsidRPr="00890C3C">
        <w:rPr>
          <w:rFonts w:ascii="Helvetica Neue" w:eastAsia="Times New Roman" w:hAnsi="Helvetica Neue" w:cs="Times New Roman"/>
          <w:color w:val="000000"/>
          <w:kern w:val="0"/>
          <w:lang w:eastAsia="es-MX"/>
          <w14:ligatures w14:val="none"/>
        </w:rPr>
        <w:t> Complete codebase deployed with comprehensive documentation, unit testing for coordinate transformations, and an AGPLv3/Apache-2.0 compliant infrastructure.</w:t>
      </w:r>
    </w:p>
    <w:p w14:paraId="1EBD52B3" w14:textId="77777777" w:rsidR="00890C3C" w:rsidRPr="00890C3C" w:rsidRDefault="00890C3C" w:rsidP="00890C3C">
      <w:pPr>
        <w:spacing w:after="0" w:line="240" w:lineRule="auto"/>
        <w:rPr>
          <w:rFonts w:ascii="Helvetica Neue" w:eastAsia="Times New Roman" w:hAnsi="Helvetica Neue" w:cs="Times New Roman"/>
          <w:b/>
          <w:bCs/>
          <w:color w:val="000000"/>
          <w:kern w:val="0"/>
          <w:sz w:val="30"/>
          <w:szCs w:val="30"/>
          <w:lang w:eastAsia="es-MX"/>
          <w14:ligatures w14:val="none"/>
        </w:rPr>
      </w:pPr>
      <w:r w:rsidRPr="00890C3C">
        <w:rPr>
          <w:rFonts w:ascii="Helvetica Neue" w:eastAsia="Times New Roman" w:hAnsi="Helvetica Neue" w:cs="Times New Roman"/>
          <w:b/>
          <w:bCs/>
          <w:color w:val="000000"/>
          <w:kern w:val="0"/>
          <w:sz w:val="30"/>
          <w:szCs w:val="30"/>
          <w:lang w:eastAsia="es-MX"/>
          <w14:ligatures w14:val="none"/>
        </w:rPr>
        <w:t>Technical Deliverable 1.2 — Semantic Mapping Subsytem &amp; Visual Abstraction Layer</w:t>
      </w:r>
    </w:p>
    <w:p w14:paraId="601A51DA" w14:textId="77777777" w:rsidR="00890C3C" w:rsidRPr="00890C3C" w:rsidRDefault="00890C3C" w:rsidP="00890C3C">
      <w:pPr>
        <w:spacing w:after="0" w:line="240" w:lineRule="auto"/>
        <w:rPr>
          <w:rFonts w:ascii="Helvetica Neue" w:eastAsia="Times New Roman" w:hAnsi="Helvetica Neue" w:cs="Times New Roman"/>
          <w:color w:val="000000"/>
          <w:kern w:val="0"/>
          <w:lang w:eastAsia="es-MX"/>
          <w14:ligatures w14:val="none"/>
        </w:rPr>
      </w:pPr>
      <w:r w:rsidRPr="00890C3C">
        <w:rPr>
          <w:rFonts w:ascii="Helvetica Neue" w:eastAsia="Times New Roman" w:hAnsi="Helvetica Neue" w:cs="Times New Roman"/>
          <w:b/>
          <w:bCs/>
          <w:color w:val="000000"/>
          <w:kern w:val="0"/>
          <w:lang w:eastAsia="es-MX"/>
          <w14:ligatures w14:val="none"/>
        </w:rPr>
        <w:t>Technical Specification:</w:t>
      </w:r>
      <w:r w:rsidRPr="00890C3C">
        <w:rPr>
          <w:rFonts w:ascii="Helvetica Neue" w:eastAsia="Times New Roman" w:hAnsi="Helvetica Neue" w:cs="Times New Roman"/>
          <w:color w:val="000000"/>
          <w:kern w:val="0"/>
          <w:lang w:eastAsia="es-MX"/>
          <w14:ligatures w14:val="none"/>
        </w:rPr>
        <w:br/>
        <w:t>Implementation of an accessible, browser-native graphical user interface (GUI) designed to bridge complex scientific data and historical educational frameworks through a semantic mapping module.</w:t>
      </w:r>
    </w:p>
    <w:p w14:paraId="6CC2F434" w14:textId="77777777" w:rsidR="00890C3C" w:rsidRPr="00890C3C" w:rsidRDefault="00890C3C" w:rsidP="00890C3C">
      <w:pPr>
        <w:spacing w:after="0" w:line="240" w:lineRule="auto"/>
        <w:rPr>
          <w:rFonts w:ascii="Helvetica Neue" w:eastAsia="Times New Roman" w:hAnsi="Helvetica Neue" w:cs="Times New Roman"/>
          <w:color w:val="000000"/>
          <w:kern w:val="0"/>
          <w:lang w:eastAsia="es-MX"/>
          <w14:ligatures w14:val="none"/>
        </w:rPr>
      </w:pPr>
      <w:r w:rsidRPr="00890C3C">
        <w:rPr>
          <w:rFonts w:ascii="Helvetica Neue" w:eastAsia="Times New Roman" w:hAnsi="Helvetica Neue" w:cs="Times New Roman"/>
          <w:b/>
          <w:bCs/>
          <w:color w:val="000000"/>
          <w:kern w:val="0"/>
          <w:lang w:eastAsia="es-MX"/>
          <w14:ligatures w14:val="none"/>
        </w:rPr>
        <w:t>Core Implementations:</w:t>
      </w:r>
    </w:p>
    <w:p w14:paraId="0E1F7132" w14:textId="77777777" w:rsidR="00890C3C" w:rsidRPr="00890C3C" w:rsidRDefault="00890C3C" w:rsidP="00890C3C">
      <w:pPr>
        <w:spacing w:after="0" w:line="240" w:lineRule="auto"/>
        <w:rPr>
          <w:rFonts w:ascii="Helvetica Neue" w:eastAsia="Times New Roman" w:hAnsi="Helvetica Neue" w:cs="Times New Roman"/>
          <w:color w:val="000000"/>
          <w:kern w:val="0"/>
          <w:lang w:eastAsia="es-MX"/>
          <w14:ligatures w14:val="none"/>
        </w:rPr>
      </w:pPr>
      <w:r w:rsidRPr="00890C3C">
        <w:rPr>
          <w:rFonts w:ascii="Helvetica Neue" w:eastAsia="Times New Roman" w:hAnsi="Helvetica Neue" w:cs="Times New Roman"/>
          <w:b/>
          <w:bCs/>
          <w:color w:val="000000"/>
          <w:kern w:val="0"/>
          <w:lang w:eastAsia="es-MX"/>
          <w14:ligatures w14:val="none"/>
        </w:rPr>
        <w:t>Visual Mapping Matrix:</w:t>
      </w:r>
      <w:r w:rsidRPr="00890C3C">
        <w:rPr>
          <w:rFonts w:ascii="Helvetica Neue" w:eastAsia="Times New Roman" w:hAnsi="Helvetica Neue" w:cs="Times New Roman"/>
          <w:color w:val="000000"/>
          <w:kern w:val="0"/>
          <w:lang w:eastAsia="es-MX"/>
          <w14:ligatures w14:val="none"/>
        </w:rPr>
        <w:t> Algorithmic translation of high-level physics (e.g., gravitational collapse across the four spiral arms of the Milky Way) into interactive, four-axis geometric nodes inspired by the universal arquetypal iconographies of the </w:t>
      </w:r>
      <w:r w:rsidRPr="00890C3C">
        <w:rPr>
          <w:rFonts w:ascii="Helvetica Neue" w:eastAsia="Times New Roman" w:hAnsi="Helvetica Neue" w:cs="Times New Roman"/>
          <w:i/>
          <w:iCs/>
          <w:color w:val="000000"/>
          <w:kern w:val="0"/>
          <w:lang w:eastAsia="es-MX"/>
          <w14:ligatures w14:val="none"/>
        </w:rPr>
        <w:t>Codex Ixtlilxochitl</w:t>
      </w:r>
      <w:r w:rsidRPr="00890C3C">
        <w:rPr>
          <w:rFonts w:ascii="Helvetica Neue" w:eastAsia="Times New Roman" w:hAnsi="Helvetica Neue" w:cs="Times New Roman"/>
          <w:color w:val="000000"/>
          <w:kern w:val="0"/>
          <w:lang w:eastAsia="es-MX"/>
          <w14:ligatures w14:val="none"/>
        </w:rPr>
        <w:t>.</w:t>
      </w:r>
    </w:p>
    <w:p w14:paraId="674639D8" w14:textId="77777777" w:rsidR="00890C3C" w:rsidRPr="00890C3C" w:rsidRDefault="00890C3C" w:rsidP="00890C3C">
      <w:pPr>
        <w:spacing w:after="0" w:line="240" w:lineRule="auto"/>
        <w:rPr>
          <w:rFonts w:ascii="Helvetica Neue" w:eastAsia="Times New Roman" w:hAnsi="Helvetica Neue" w:cs="Times New Roman"/>
          <w:color w:val="000000"/>
          <w:kern w:val="0"/>
          <w:lang w:eastAsia="es-MX"/>
          <w14:ligatures w14:val="none"/>
        </w:rPr>
      </w:pPr>
      <w:r w:rsidRPr="00890C3C">
        <w:rPr>
          <w:rFonts w:ascii="Helvetica Neue" w:eastAsia="Times New Roman" w:hAnsi="Helvetica Neue" w:cs="Times New Roman"/>
          <w:b/>
          <w:bCs/>
          <w:color w:val="000000"/>
          <w:kern w:val="0"/>
          <w:lang w:eastAsia="es-MX"/>
          <w14:ligatures w14:val="none"/>
        </w:rPr>
        <w:t>Automated Heliacal Computation Submodule:</w:t>
      </w:r>
      <w:r w:rsidRPr="00890C3C">
        <w:rPr>
          <w:rFonts w:ascii="Helvetica Neue" w:eastAsia="Times New Roman" w:hAnsi="Helvetica Neue" w:cs="Times New Roman"/>
          <w:color w:val="000000"/>
          <w:kern w:val="0"/>
          <w:lang w:eastAsia="es-MX"/>
          <w14:ligatures w14:val="none"/>
        </w:rPr>
        <w:t> Integration of open astronomical ephemeris libraries (e.g., PyEphem/Astroquery architectures compiled to WebAssembly) to calculate and render real-time orbits of Venus and the Sun.</w:t>
      </w:r>
    </w:p>
    <w:p w14:paraId="0C25F388" w14:textId="77777777" w:rsidR="00890C3C" w:rsidRPr="00890C3C" w:rsidRDefault="00890C3C" w:rsidP="00890C3C">
      <w:pPr>
        <w:spacing w:after="0" w:line="240" w:lineRule="auto"/>
        <w:rPr>
          <w:rFonts w:ascii="Helvetica Neue" w:eastAsia="Times New Roman" w:hAnsi="Helvetica Neue" w:cs="Times New Roman"/>
          <w:color w:val="000000"/>
          <w:kern w:val="0"/>
          <w:lang w:eastAsia="es-MX"/>
          <w14:ligatures w14:val="none"/>
        </w:rPr>
      </w:pPr>
      <w:r w:rsidRPr="00890C3C">
        <w:rPr>
          <w:rFonts w:ascii="Helvetica Neue" w:eastAsia="Times New Roman" w:hAnsi="Helvetica Neue" w:cs="Times New Roman"/>
          <w:b/>
          <w:bCs/>
          <w:color w:val="000000"/>
          <w:kern w:val="0"/>
          <w:lang w:eastAsia="es-MX"/>
          <w14:ligatures w14:val="none"/>
        </w:rPr>
        <w:t>Interoperable Simulation Engine:</w:t>
      </w:r>
      <w:r w:rsidRPr="00890C3C">
        <w:rPr>
          <w:rFonts w:ascii="Helvetica Neue" w:eastAsia="Times New Roman" w:hAnsi="Helvetica Neue" w:cs="Times New Roman"/>
          <w:color w:val="000000"/>
          <w:kern w:val="0"/>
          <w:lang w:eastAsia="es-MX"/>
          <w14:ligatures w14:val="none"/>
        </w:rPr>
        <w:t> Translates historical veintena calendar data into a high-performance, plugin-free celestial simulation optimized for standard modern web browsers, ensuring decentralized accessibility and digital sovereignty.</w:t>
      </w:r>
    </w:p>
    <w:p w14:paraId="6AC285C5" w14:textId="77777777" w:rsidR="00D62A43" w:rsidRPr="00AF1A41" w:rsidRDefault="00D62A43">
      <w:pPr>
        <w:rPr>
          <w:sz w:val="22"/>
          <w:szCs w:val="22"/>
        </w:rPr>
      </w:pPr>
    </w:p>
    <w:sectPr w:rsidR="00D62A43" w:rsidRPr="00AF1A4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992"/>
    <w:multiLevelType w:val="multilevel"/>
    <w:tmpl w:val="B500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85EBB"/>
    <w:multiLevelType w:val="multilevel"/>
    <w:tmpl w:val="CC92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C6C11"/>
    <w:multiLevelType w:val="multilevel"/>
    <w:tmpl w:val="08DE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813D5"/>
    <w:multiLevelType w:val="multilevel"/>
    <w:tmpl w:val="F5AC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86B6C"/>
    <w:multiLevelType w:val="multilevel"/>
    <w:tmpl w:val="C262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F1DB4"/>
    <w:multiLevelType w:val="multilevel"/>
    <w:tmpl w:val="7C08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75E38"/>
    <w:multiLevelType w:val="multilevel"/>
    <w:tmpl w:val="B48A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422A51"/>
    <w:multiLevelType w:val="multilevel"/>
    <w:tmpl w:val="23E6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0909A3"/>
    <w:multiLevelType w:val="multilevel"/>
    <w:tmpl w:val="D3A4E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677A48"/>
    <w:multiLevelType w:val="multilevel"/>
    <w:tmpl w:val="EA4A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E46F49"/>
    <w:multiLevelType w:val="multilevel"/>
    <w:tmpl w:val="1242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81408D"/>
    <w:multiLevelType w:val="multilevel"/>
    <w:tmpl w:val="489A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2A778E"/>
    <w:multiLevelType w:val="multilevel"/>
    <w:tmpl w:val="9F0A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BE64D3"/>
    <w:multiLevelType w:val="multilevel"/>
    <w:tmpl w:val="5F6E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B32777"/>
    <w:multiLevelType w:val="multilevel"/>
    <w:tmpl w:val="77F6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075CF4"/>
    <w:multiLevelType w:val="multilevel"/>
    <w:tmpl w:val="95EC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3711660">
    <w:abstractNumId w:val="12"/>
  </w:num>
  <w:num w:numId="2" w16cid:durableId="1809318711">
    <w:abstractNumId w:val="4"/>
  </w:num>
  <w:num w:numId="3" w16cid:durableId="483014124">
    <w:abstractNumId w:val="3"/>
  </w:num>
  <w:num w:numId="4" w16cid:durableId="1311322628">
    <w:abstractNumId w:val="1"/>
  </w:num>
  <w:num w:numId="5" w16cid:durableId="131604048">
    <w:abstractNumId w:val="0"/>
  </w:num>
  <w:num w:numId="6" w16cid:durableId="808746573">
    <w:abstractNumId w:val="6"/>
  </w:num>
  <w:num w:numId="7" w16cid:durableId="1981497489">
    <w:abstractNumId w:val="10"/>
  </w:num>
  <w:num w:numId="8" w16cid:durableId="269821576">
    <w:abstractNumId w:val="7"/>
  </w:num>
  <w:num w:numId="9" w16cid:durableId="1323269078">
    <w:abstractNumId w:val="13"/>
  </w:num>
  <w:num w:numId="10" w16cid:durableId="939486561">
    <w:abstractNumId w:val="15"/>
  </w:num>
  <w:num w:numId="11" w16cid:durableId="1298754412">
    <w:abstractNumId w:val="14"/>
  </w:num>
  <w:num w:numId="12" w16cid:durableId="170922384">
    <w:abstractNumId w:val="9"/>
  </w:num>
  <w:num w:numId="13" w16cid:durableId="1258949701">
    <w:abstractNumId w:val="2"/>
  </w:num>
  <w:num w:numId="14" w16cid:durableId="1245720550">
    <w:abstractNumId w:val="5"/>
  </w:num>
  <w:num w:numId="15" w16cid:durableId="326982570">
    <w:abstractNumId w:val="8"/>
  </w:num>
  <w:num w:numId="16" w16cid:durableId="17779409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A43"/>
    <w:rsid w:val="00493704"/>
    <w:rsid w:val="0052498B"/>
    <w:rsid w:val="00697090"/>
    <w:rsid w:val="00890C3C"/>
    <w:rsid w:val="00AF1A41"/>
    <w:rsid w:val="00B8669C"/>
    <w:rsid w:val="00D62A43"/>
    <w:rsid w:val="00DD522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DD79B"/>
  <w15:chartTrackingRefBased/>
  <w15:docId w15:val="{FFB9C4EB-8B4C-8243-9E89-4ABC99AAC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62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62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62A4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62A4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2A4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2A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2A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2A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2A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2A4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62A4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62A4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62A4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62A4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62A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2A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2A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2A43"/>
    <w:rPr>
      <w:rFonts w:eastAsiaTheme="majorEastAsia" w:cstheme="majorBidi"/>
      <w:color w:val="272727" w:themeColor="text1" w:themeTint="D8"/>
    </w:rPr>
  </w:style>
  <w:style w:type="paragraph" w:styleId="Ttulo">
    <w:name w:val="Title"/>
    <w:basedOn w:val="Normal"/>
    <w:next w:val="Normal"/>
    <w:link w:val="TtuloCar"/>
    <w:uiPriority w:val="10"/>
    <w:qFormat/>
    <w:rsid w:val="00D62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2A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2A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2A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2A43"/>
    <w:pPr>
      <w:spacing w:before="160"/>
      <w:jc w:val="center"/>
    </w:pPr>
    <w:rPr>
      <w:i/>
      <w:iCs/>
      <w:color w:val="404040" w:themeColor="text1" w:themeTint="BF"/>
    </w:rPr>
  </w:style>
  <w:style w:type="character" w:customStyle="1" w:styleId="CitaCar">
    <w:name w:val="Cita Car"/>
    <w:basedOn w:val="Fuentedeprrafopredeter"/>
    <w:link w:val="Cita"/>
    <w:uiPriority w:val="29"/>
    <w:rsid w:val="00D62A43"/>
    <w:rPr>
      <w:i/>
      <w:iCs/>
      <w:color w:val="404040" w:themeColor="text1" w:themeTint="BF"/>
    </w:rPr>
  </w:style>
  <w:style w:type="paragraph" w:styleId="Prrafodelista">
    <w:name w:val="List Paragraph"/>
    <w:basedOn w:val="Normal"/>
    <w:uiPriority w:val="34"/>
    <w:qFormat/>
    <w:rsid w:val="00D62A43"/>
    <w:pPr>
      <w:ind w:left="720"/>
      <w:contextualSpacing/>
    </w:pPr>
  </w:style>
  <w:style w:type="character" w:styleId="nfasisintenso">
    <w:name w:val="Intense Emphasis"/>
    <w:basedOn w:val="Fuentedeprrafopredeter"/>
    <w:uiPriority w:val="21"/>
    <w:qFormat/>
    <w:rsid w:val="00D62A43"/>
    <w:rPr>
      <w:i/>
      <w:iCs/>
      <w:color w:val="0F4761" w:themeColor="accent1" w:themeShade="BF"/>
    </w:rPr>
  </w:style>
  <w:style w:type="paragraph" w:styleId="Citadestacada">
    <w:name w:val="Intense Quote"/>
    <w:basedOn w:val="Normal"/>
    <w:next w:val="Normal"/>
    <w:link w:val="CitadestacadaCar"/>
    <w:uiPriority w:val="30"/>
    <w:qFormat/>
    <w:rsid w:val="00D62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62A43"/>
    <w:rPr>
      <w:i/>
      <w:iCs/>
      <w:color w:val="0F4761" w:themeColor="accent1" w:themeShade="BF"/>
    </w:rPr>
  </w:style>
  <w:style w:type="character" w:styleId="Referenciaintensa">
    <w:name w:val="Intense Reference"/>
    <w:basedOn w:val="Fuentedeprrafopredeter"/>
    <w:uiPriority w:val="32"/>
    <w:qFormat/>
    <w:rsid w:val="00D62A43"/>
    <w:rPr>
      <w:b/>
      <w:bCs/>
      <w:smallCaps/>
      <w:color w:val="0F4761" w:themeColor="accent1" w:themeShade="BF"/>
      <w:spacing w:val="5"/>
    </w:rPr>
  </w:style>
  <w:style w:type="character" w:styleId="Textoennegrita">
    <w:name w:val="Strong"/>
    <w:basedOn w:val="Fuentedeprrafopredeter"/>
    <w:uiPriority w:val="22"/>
    <w:qFormat/>
    <w:rsid w:val="00D62A43"/>
    <w:rPr>
      <w:b/>
      <w:bCs/>
    </w:rPr>
  </w:style>
  <w:style w:type="character" w:customStyle="1" w:styleId="apple-converted-space">
    <w:name w:val="apple-converted-space"/>
    <w:basedOn w:val="Fuentedeprrafopredeter"/>
    <w:rsid w:val="00D62A43"/>
  </w:style>
  <w:style w:type="character" w:styleId="nfasis">
    <w:name w:val="Emphasis"/>
    <w:basedOn w:val="Fuentedeprrafopredeter"/>
    <w:uiPriority w:val="20"/>
    <w:qFormat/>
    <w:rsid w:val="00D62A43"/>
    <w:rPr>
      <w:i/>
      <w:iCs/>
    </w:rPr>
  </w:style>
  <w:style w:type="paragraph" w:customStyle="1" w:styleId="z1qcye">
    <w:name w:val="z1qcye"/>
    <w:basedOn w:val="Normal"/>
    <w:rsid w:val="00AF1A41"/>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inqyif">
    <w:name w:val="inqyif"/>
    <w:basedOn w:val="Fuentedeprrafopredeter"/>
    <w:rsid w:val="00AF1A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1461</Words>
  <Characters>6955</Characters>
  <Application>Microsoft Office Word</Application>
  <DocSecurity>0</DocSecurity>
  <Lines>128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ANGEL MARTIN NAVA</dc:creator>
  <cp:keywords/>
  <dc:description/>
  <cp:lastModifiedBy>LUIS ANGEL MARTIN NAVA</cp:lastModifiedBy>
  <cp:revision>2</cp:revision>
  <dcterms:created xsi:type="dcterms:W3CDTF">2026-08-24T01:28:00Z</dcterms:created>
  <dcterms:modified xsi:type="dcterms:W3CDTF">2026-08-24T01:28:00Z</dcterms:modified>
</cp:coreProperties>
</file>