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4CBFB71">
      <w:pPr>
        <w:spacing w:line="400" w:lineRule="exact"/>
        <w:jc w:val="center"/>
        <w:rPr>
          <w:rFonts w:ascii="黑体" w:eastAsia="黑体"/>
          <w:sz w:val="32"/>
          <w:szCs w:val="32"/>
        </w:rPr>
      </w:pPr>
      <w:r>
        <w:rPr>
          <w:rFonts w:ascii="黑体" w:eastAsia="黑体"/>
          <w:sz w:val="32"/>
          <w:szCs w:val="32"/>
        </w:rPr>
        <w:tab/>
      </w:r>
    </w:p>
    <w:p w14:paraId="687DEF39">
      <w:pPr>
        <w:spacing w:line="400" w:lineRule="exact"/>
        <w:jc w:val="center"/>
        <w:rPr>
          <w:rFonts w:ascii="黑体" w:eastAsia="黑体"/>
          <w:sz w:val="32"/>
          <w:szCs w:val="32"/>
        </w:rPr>
      </w:pPr>
      <w:bookmarkStart w:id="0" w:name="_Hlk226468351"/>
      <w:r>
        <w:rPr>
          <w:rFonts w:hint="default" w:ascii="黑体" w:eastAsia="黑体"/>
          <w:sz w:val="32"/>
          <w:szCs w:val="32"/>
          <w:lang w:val="en-US"/>
        </w:rPr>
        <w:t>{{</w:t>
      </w:r>
      <w:r>
        <w:rPr>
          <w:rFonts w:hint="eastAsia" w:ascii="黑体" w:eastAsia="黑体"/>
          <w:sz w:val="32"/>
          <w:szCs w:val="32"/>
          <w:lang w:val="en-US" w:eastAsia="zh-CN"/>
        </w:rPr>
        <w:t>项目名称</w:t>
      </w:r>
      <w:r>
        <w:rPr>
          <w:rFonts w:hint="default" w:ascii="黑体" w:eastAsia="黑体"/>
          <w:sz w:val="32"/>
          <w:szCs w:val="32"/>
          <w:lang w:val="en-US" w:eastAsia="zh-CN"/>
        </w:rPr>
        <w:t>}}</w:t>
      </w:r>
      <w:r>
        <w:rPr>
          <w:rFonts w:hint="eastAsia" w:ascii="黑体" w:eastAsia="黑体"/>
          <w:sz w:val="32"/>
          <w:szCs w:val="32"/>
        </w:rPr>
        <w:t>合同</w:t>
      </w:r>
    </w:p>
    <w:bookmarkEnd w:id="0"/>
    <w:p w14:paraId="267C3099">
      <w:pPr>
        <w:ind w:firstLine="4935" w:firstLineChars="2350"/>
        <w:rPr>
          <w:szCs w:val="21"/>
        </w:rPr>
      </w:pPr>
    </w:p>
    <w:p w14:paraId="4F1A9AA3">
      <w:pPr>
        <w:spacing w:line="400" w:lineRule="exact"/>
        <w:jc w:val="center"/>
        <w:rPr>
          <w:rFonts w:ascii="黑体" w:eastAsia="黑体"/>
          <w:sz w:val="24"/>
        </w:rPr>
      </w:pPr>
    </w:p>
    <w:p w14:paraId="2D313123">
      <w:pPr>
        <w:spacing w:line="400" w:lineRule="exact"/>
        <w:jc w:val="center"/>
        <w:rPr>
          <w:rFonts w:ascii="黑体" w:eastAsia="黑体"/>
          <w:sz w:val="24"/>
        </w:rPr>
      </w:pPr>
    </w:p>
    <w:p w14:paraId="043C49ED">
      <w:pPr>
        <w:spacing w:line="400" w:lineRule="exact"/>
        <w:jc w:val="center"/>
        <w:rPr>
          <w:rFonts w:ascii="黑体" w:eastAsia="黑体"/>
          <w:sz w:val="24"/>
        </w:rPr>
      </w:pPr>
    </w:p>
    <w:p w14:paraId="21403D07">
      <w:r>
        <w:rPr>
          <w:rFonts w:hint="eastAsia"/>
          <w:b/>
        </w:rPr>
        <w:t xml:space="preserve">     </w:t>
      </w:r>
      <w:r>
        <w:rPr>
          <w:rFonts w:hint="eastAsia"/>
        </w:rPr>
        <w:t xml:space="preserve">                                                            </w:t>
      </w:r>
    </w:p>
    <w:p w14:paraId="43D61323">
      <w:pPr>
        <w:rPr>
          <w:sz w:val="28"/>
          <w:szCs w:val="28"/>
        </w:rPr>
      </w:pPr>
      <w:r>
        <w:rPr>
          <w:rFonts w:hint="eastAsia"/>
          <w:sz w:val="28"/>
          <w:szCs w:val="28"/>
        </w:rPr>
        <w:t>甲方（购货方）：</w:t>
      </w:r>
      <w:bookmarkStart w:id="1" w:name="OLE_LINK1"/>
      <w:r>
        <w:rPr>
          <w:rFonts w:hint="default"/>
          <w:b/>
          <w:bCs/>
          <w:sz w:val="28"/>
          <w:szCs w:val="28"/>
          <w:lang w:val="en-US"/>
        </w:rPr>
        <w:t>{{</w:t>
      </w:r>
      <w:r>
        <w:rPr>
          <w:rFonts w:hint="eastAsia"/>
          <w:b/>
          <w:bCs/>
          <w:sz w:val="28"/>
          <w:szCs w:val="28"/>
          <w:lang w:val="en-US" w:eastAsia="zh-CN"/>
        </w:rPr>
        <w:t>客户名称</w:t>
      </w:r>
      <w:r>
        <w:rPr>
          <w:rFonts w:hint="default"/>
          <w:b/>
          <w:bCs/>
          <w:sz w:val="28"/>
          <w:szCs w:val="28"/>
          <w:lang w:val="en-US" w:eastAsia="zh-CN"/>
        </w:rPr>
        <w:t>}}</w:t>
      </w:r>
      <w:bookmarkEnd w:id="1"/>
      <w:r>
        <w:rPr>
          <w:rFonts w:hint="eastAsia"/>
          <w:b/>
          <w:bCs/>
          <w:sz w:val="28"/>
          <w:szCs w:val="28"/>
        </w:rPr>
        <w:t xml:space="preserve">  （盖章）</w:t>
      </w:r>
    </w:p>
    <w:p w14:paraId="3D801618">
      <w:pPr>
        <w:rPr>
          <w:sz w:val="28"/>
          <w:szCs w:val="28"/>
        </w:rPr>
      </w:pPr>
      <w:r>
        <w:rPr>
          <w:rFonts w:hint="eastAsia"/>
          <w:sz w:val="28"/>
          <w:szCs w:val="28"/>
        </w:rPr>
        <w:t>地址：</w:t>
      </w:r>
      <w:r>
        <w:rPr>
          <w:rFonts w:hint="default"/>
          <w:sz w:val="28"/>
          <w:szCs w:val="28"/>
          <w:lang w:val="en-US"/>
        </w:rPr>
        <w:t>上海市崇明区长兴镇秋柑路688弄18号</w:t>
      </w:r>
    </w:p>
    <w:p w14:paraId="060374AA">
      <w:pPr>
        <w:rPr>
          <w:sz w:val="28"/>
          <w:szCs w:val="28"/>
        </w:rPr>
      </w:pPr>
      <w:r>
        <w:rPr>
          <w:rFonts w:hint="eastAsia"/>
          <w:sz w:val="28"/>
          <w:szCs w:val="28"/>
        </w:rPr>
        <w:t xml:space="preserve">电话：021-3380 1858 </w:t>
      </w:r>
    </w:p>
    <w:p w14:paraId="2F496AEB">
      <w:pPr>
        <w:rPr>
          <w:sz w:val="28"/>
          <w:szCs w:val="28"/>
        </w:rPr>
      </w:pPr>
      <w:r>
        <w:rPr>
          <w:rFonts w:hint="eastAsia"/>
          <w:sz w:val="28"/>
          <w:szCs w:val="28"/>
        </w:rPr>
        <w:t>纳税人识别号：91310230133400024H</w:t>
      </w:r>
    </w:p>
    <w:p w14:paraId="41F46461">
      <w:pPr>
        <w:rPr>
          <w:b/>
          <w:sz w:val="28"/>
          <w:szCs w:val="28"/>
        </w:rPr>
      </w:pPr>
      <w:r>
        <w:rPr>
          <w:rFonts w:hint="eastAsia"/>
          <w:sz w:val="28"/>
          <w:szCs w:val="28"/>
        </w:rPr>
        <w:t>乙方（供货方）：</w:t>
      </w:r>
      <w:r>
        <w:rPr>
          <w:rFonts w:hint="eastAsia"/>
          <w:b/>
          <w:sz w:val="28"/>
          <w:szCs w:val="28"/>
        </w:rPr>
        <w:t>上海理想信息产业（集团）有限公司  （盖章）</w:t>
      </w:r>
    </w:p>
    <w:p w14:paraId="57CEC71B">
      <w:pPr>
        <w:rPr>
          <w:sz w:val="28"/>
          <w:szCs w:val="28"/>
        </w:rPr>
      </w:pPr>
      <w:r>
        <w:rPr>
          <w:rFonts w:hint="eastAsia"/>
          <w:sz w:val="28"/>
          <w:szCs w:val="28"/>
        </w:rPr>
        <w:t xml:space="preserve">地址：上海市浦东新区秀沿西路189号B4楼 </w:t>
      </w:r>
    </w:p>
    <w:p w14:paraId="0FF95EBD">
      <w:pPr>
        <w:rPr>
          <w:sz w:val="28"/>
          <w:szCs w:val="28"/>
        </w:rPr>
      </w:pPr>
      <w:r>
        <w:rPr>
          <w:rFonts w:hint="eastAsia"/>
          <w:sz w:val="28"/>
          <w:szCs w:val="28"/>
        </w:rPr>
        <w:t>电话：021-39611891</w:t>
      </w:r>
    </w:p>
    <w:p w14:paraId="785F9638">
      <w:pPr>
        <w:rPr>
          <w:sz w:val="28"/>
          <w:szCs w:val="28"/>
        </w:rPr>
      </w:pPr>
      <w:r>
        <w:rPr>
          <w:rFonts w:hint="eastAsia"/>
          <w:sz w:val="28"/>
          <w:szCs w:val="28"/>
        </w:rPr>
        <w:t>开户行：交通银行北京市分行营业部</w:t>
      </w:r>
    </w:p>
    <w:p w14:paraId="5F5C705D">
      <w:pPr>
        <w:rPr>
          <w:sz w:val="28"/>
          <w:szCs w:val="28"/>
        </w:rPr>
      </w:pPr>
      <w:r>
        <w:rPr>
          <w:rFonts w:hint="eastAsia"/>
          <w:sz w:val="28"/>
          <w:szCs w:val="28"/>
        </w:rPr>
        <w:t>账号：990204011101004302</w:t>
      </w:r>
    </w:p>
    <w:p w14:paraId="0CF3F264">
      <w:pPr>
        <w:spacing w:line="400" w:lineRule="exact"/>
        <w:rPr>
          <w:b/>
          <w:sz w:val="28"/>
        </w:rPr>
      </w:pPr>
    </w:p>
    <w:p w14:paraId="018BD5FE">
      <w:pPr>
        <w:spacing w:line="400" w:lineRule="exact"/>
        <w:rPr>
          <w:rFonts w:ascii="黑体" w:eastAsia="黑体"/>
          <w:sz w:val="24"/>
        </w:rPr>
      </w:pPr>
      <w:r>
        <w:rPr>
          <w:rFonts w:ascii="黑体" w:eastAsia="黑体"/>
          <w:sz w:val="24"/>
        </w:rPr>
        <w:br w:type="page"/>
      </w:r>
      <w:r>
        <w:rPr>
          <w:rFonts w:hint="eastAsia"/>
          <w:b/>
        </w:rPr>
        <w:t xml:space="preserve">    </w:t>
      </w:r>
      <w:r>
        <w:rPr>
          <w:rFonts w:hint="eastAsia"/>
        </w:rPr>
        <w:t xml:space="preserve">                                                              </w:t>
      </w:r>
    </w:p>
    <w:p w14:paraId="72F71116">
      <w:pPr>
        <w:numPr>
          <w:ilvl w:val="0"/>
          <w:numId w:val="1"/>
        </w:numPr>
        <w:spacing w:line="400" w:lineRule="exact"/>
        <w:rPr>
          <w:b/>
          <w:sz w:val="28"/>
        </w:rPr>
      </w:pPr>
      <w:r>
        <w:rPr>
          <w:rFonts w:hint="eastAsia"/>
          <w:b/>
          <w:sz w:val="28"/>
        </w:rPr>
        <w:t>总则</w:t>
      </w:r>
    </w:p>
    <w:p w14:paraId="4FB1327E">
      <w:pPr>
        <w:pStyle w:val="3"/>
        <w:spacing w:line="400" w:lineRule="exact"/>
        <w:ind w:firstLine="420"/>
        <w:rPr>
          <w:sz w:val="21"/>
        </w:rPr>
      </w:pPr>
      <w:r>
        <w:rPr>
          <w:rFonts w:hint="eastAsia"/>
          <w:sz w:val="21"/>
        </w:rPr>
        <w:t>在平等互利、诚实守信、共同发展的基础上，甲方和乙方双方经过友好协商，就下列清单商品和服务的购销共同签订本合同。由乙方向甲方提供合同约定的商品和服务，甲方向乙方支付产品对应的款项，双方按本合同约定的条款享受权利、履行义务并承担责任。</w:t>
      </w:r>
    </w:p>
    <w:p w14:paraId="28F7D4EE">
      <w:pPr>
        <w:pStyle w:val="3"/>
        <w:spacing w:line="400" w:lineRule="exact"/>
        <w:ind w:firstLine="420"/>
        <w:rPr>
          <w:sz w:val="21"/>
        </w:rPr>
      </w:pPr>
    </w:p>
    <w:p w14:paraId="5036EAAA">
      <w:pPr>
        <w:numPr>
          <w:ilvl w:val="0"/>
          <w:numId w:val="1"/>
        </w:numPr>
        <w:tabs>
          <w:tab w:val="left" w:pos="360"/>
        </w:tabs>
        <w:spacing w:line="400" w:lineRule="exact"/>
        <w:rPr>
          <w:b/>
          <w:sz w:val="28"/>
        </w:rPr>
      </w:pPr>
      <w:r>
        <w:rPr>
          <w:rFonts w:hint="eastAsia"/>
          <w:b/>
          <w:sz w:val="28"/>
        </w:rPr>
        <w:t>合同标的</w:t>
      </w:r>
    </w:p>
    <w:p w14:paraId="4E5DE109">
      <w:pPr>
        <w:spacing w:line="400" w:lineRule="exact"/>
        <w:ind w:firstLine="630" w:firstLineChars="300"/>
      </w:pPr>
      <w:r>
        <w:rPr>
          <w:rFonts w:hint="eastAsia"/>
        </w:rPr>
        <w:t>甲方同意从乙方购买、乙方同意向甲方提供下表所列产品：</w:t>
      </w:r>
    </w:p>
    <w:p w14:paraId="73E6D081">
      <w:pPr>
        <w:spacing w:line="400" w:lineRule="exact"/>
        <w:ind w:firstLine="631" w:firstLineChars="300"/>
        <w:rPr>
          <w:b/>
          <w:bCs/>
        </w:rPr>
      </w:pPr>
      <w:r>
        <w:rPr>
          <w:rFonts w:hint="eastAsia"/>
          <w:b/>
          <w:bCs/>
        </w:rPr>
        <w:t>1、</w:t>
      </w:r>
      <w:r>
        <w:rPr>
          <w:rFonts w:hint="eastAsia"/>
          <w:b/>
          <w:bCs/>
          <w:lang w:val="en-US" w:eastAsia="zh-CN"/>
        </w:rPr>
        <w:t>软/硬</w:t>
      </w:r>
      <w:r>
        <w:rPr>
          <w:rFonts w:hint="eastAsia"/>
          <w:b/>
          <w:bCs/>
        </w:rPr>
        <w:t>件商品清单：</w:t>
      </w:r>
    </w:p>
    <w:tbl>
      <w:tblPr>
        <w:tblStyle w:val="11"/>
        <w:tblW w:w="92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
        <w:gridCol w:w="427"/>
        <w:gridCol w:w="1174"/>
        <w:gridCol w:w="2793"/>
        <w:gridCol w:w="457"/>
        <w:gridCol w:w="326"/>
        <w:gridCol w:w="1141"/>
        <w:gridCol w:w="450"/>
        <w:gridCol w:w="7"/>
        <w:gridCol w:w="1271"/>
        <w:gridCol w:w="1177"/>
        <w:gridCol w:w="7"/>
      </w:tblGrid>
      <w:tr w14:paraId="7A01B0B7">
        <w:trPr>
          <w:gridBefore w:val="1"/>
          <w:wBefore w:w="7" w:type="dxa"/>
          <w:trHeight w:val="0" w:hRule="atLeast"/>
          <w:tblHeader/>
          <w:jc w:val="center"/>
        </w:trPr>
        <w:tc>
          <w:tcPr>
            <w:tcW w:w="427" w:type="dxa"/>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161C3D1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编号</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4E9B1AC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cs="宋体"/>
                <w:b/>
                <w:i w:val="0"/>
                <w:iCs w:val="0"/>
                <w:color w:val="000000"/>
                <w:kern w:val="0"/>
                <w:sz w:val="18"/>
                <w:szCs w:val="18"/>
                <w:u w:val="none"/>
                <w:lang w:val="en-US" w:eastAsia="zh-CN" w:bidi="ar"/>
              </w:rPr>
              <w:t>商</w:t>
            </w:r>
            <w:r>
              <w:rPr>
                <w:rFonts w:hint="eastAsia" w:ascii="宋体" w:hAnsi="宋体" w:eastAsia="宋体" w:cs="宋体"/>
                <w:b/>
                <w:i w:val="0"/>
                <w:iCs w:val="0"/>
                <w:color w:val="000000"/>
                <w:kern w:val="0"/>
                <w:sz w:val="18"/>
                <w:szCs w:val="18"/>
                <w:u w:val="none"/>
                <w:lang w:val="en-US" w:eastAsia="zh-CN" w:bidi="ar"/>
              </w:rPr>
              <w:t>品型号</w:t>
            </w:r>
          </w:p>
        </w:tc>
        <w:tc>
          <w:tcPr>
            <w:tcW w:w="2793" w:type="dxa"/>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7F0457B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cs="宋体"/>
                <w:b/>
                <w:i w:val="0"/>
                <w:iCs w:val="0"/>
                <w:color w:val="000000"/>
                <w:kern w:val="0"/>
                <w:sz w:val="18"/>
                <w:szCs w:val="18"/>
                <w:u w:val="none"/>
                <w:lang w:val="en-US" w:eastAsia="zh-CN" w:bidi="ar"/>
              </w:rPr>
              <w:t>商</w:t>
            </w:r>
            <w:r>
              <w:rPr>
                <w:rFonts w:hint="eastAsia" w:ascii="宋体" w:hAnsi="宋体" w:eastAsia="宋体" w:cs="宋体"/>
                <w:b/>
                <w:i w:val="0"/>
                <w:iCs w:val="0"/>
                <w:color w:val="000000"/>
                <w:kern w:val="0"/>
                <w:sz w:val="18"/>
                <w:szCs w:val="18"/>
                <w:u w:val="none"/>
                <w:lang w:val="en-US" w:eastAsia="zh-CN" w:bidi="ar"/>
              </w:rPr>
              <w:t>品描述</w:t>
            </w:r>
          </w:p>
        </w:tc>
        <w:tc>
          <w:tcPr>
            <w:tcW w:w="457" w:type="dxa"/>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131F808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数量</w:t>
            </w:r>
          </w:p>
        </w:tc>
        <w:tc>
          <w:tcPr>
            <w:tcW w:w="326" w:type="dxa"/>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4CFAF4C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单位</w:t>
            </w:r>
          </w:p>
        </w:tc>
        <w:tc>
          <w:tcPr>
            <w:tcW w:w="1141" w:type="dxa"/>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5C23677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单价</w:t>
            </w:r>
          </w:p>
          <w:p w14:paraId="3A8E813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w:t>
            </w:r>
            <w:r>
              <w:rPr>
                <w:rFonts w:hint="eastAsia" w:ascii="宋体" w:hAnsi="宋体" w:cs="宋体"/>
                <w:b/>
                <w:i w:val="0"/>
                <w:iCs w:val="0"/>
                <w:color w:val="000000"/>
                <w:kern w:val="0"/>
                <w:sz w:val="18"/>
                <w:szCs w:val="18"/>
                <w:u w:val="none"/>
                <w:lang w:val="en-US" w:eastAsia="zh-CN" w:bidi="ar"/>
              </w:rPr>
              <w:t>含</w:t>
            </w:r>
            <w:r>
              <w:rPr>
                <w:rFonts w:hint="eastAsia" w:ascii="宋体" w:hAnsi="宋体" w:eastAsia="宋体" w:cs="宋体"/>
                <w:b/>
                <w:i w:val="0"/>
                <w:iCs w:val="0"/>
                <w:color w:val="000000"/>
                <w:kern w:val="0"/>
                <w:sz w:val="18"/>
                <w:szCs w:val="18"/>
                <w:u w:val="none"/>
                <w:lang w:val="en-US" w:eastAsia="zh-CN" w:bidi="ar"/>
              </w:rPr>
              <w:t>税）</w:t>
            </w:r>
          </w:p>
        </w:tc>
        <w:tc>
          <w:tcPr>
            <w:tcW w:w="457" w:type="dxa"/>
            <w:gridSpan w:val="2"/>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403FBCC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税率</w:t>
            </w:r>
          </w:p>
        </w:tc>
        <w:tc>
          <w:tcPr>
            <w:tcW w:w="1271" w:type="dxa"/>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02D46D2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金额</w:t>
            </w:r>
          </w:p>
          <w:p w14:paraId="68B534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(未税)</w:t>
            </w:r>
          </w:p>
        </w:tc>
        <w:tc>
          <w:tcPr>
            <w:tcW w:w="1184" w:type="dxa"/>
            <w:gridSpan w:val="2"/>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17A4EE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金额</w:t>
            </w:r>
          </w:p>
          <w:p w14:paraId="5C0F271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(含税）</w:t>
            </w:r>
          </w:p>
        </w:tc>
      </w:tr>
      <w:tr w14:paraId="3B008941">
        <w:trPr>
          <w:gridBefore w:val="1"/>
          <w:wBefore w:w="7" w:type="dxa"/>
          <w:jc w:val="center"/>
        </w:trPr>
        <w:tc>
          <w:tcPr>
            <w:tcW w:w="427" w:type="dxa"/>
            <w:shd w:val="clear" w:color="auto" w:fill="auto"/>
          </w:tcPr>
          <w:p w14:paraId="571C8279">
            <w:pPr>
              <w:rPr>
                <w:rFonts w:hint="default"/>
                <w:lang w:val="en-US"/>
              </w:rPr>
            </w:pPr>
            <w:r>
              <w:rPr>
                <w:rFonts w:hint="default" w:ascii="宋体" w:hAnsi="宋体"/>
                <w:sz w:val="18"/>
                <w:lang w:val="en-US"/>
              </w:rPr>
              <w:t>{{b1bh}}</w:t>
            </w:r>
          </w:p>
        </w:tc>
        <w:tc>
          <w:tcPr>
            <w:tcW w:w="1174" w:type="dxa"/>
            <w:shd w:val="clear" w:color="auto" w:fill="auto"/>
          </w:tcPr>
          <w:p w14:paraId="48D79E0B">
            <w:r>
              <w:rPr>
                <w:rFonts w:hint="default" w:ascii="宋体" w:hAnsi="宋体"/>
                <w:sz w:val="18"/>
                <w:lang w:val="en-US"/>
              </w:rPr>
              <w:t>{{b1spxh}}</w:t>
            </w:r>
          </w:p>
        </w:tc>
        <w:tc>
          <w:tcPr>
            <w:tcW w:w="2793" w:type="dxa"/>
            <w:shd w:val="clear" w:color="auto" w:fill="auto"/>
          </w:tcPr>
          <w:p w14:paraId="225B4914">
            <w:pPr>
              <w:rPr>
                <w:rFonts w:hint="default" w:eastAsia="宋体"/>
                <w:lang w:val="en-US" w:eastAsia="zh-CN"/>
              </w:rPr>
            </w:pPr>
            <w:r>
              <w:rPr>
                <w:rFonts w:hint="default" w:ascii="宋体" w:hAnsi="宋体"/>
                <w:sz w:val="18"/>
                <w:lang w:val="en-US"/>
              </w:rPr>
              <w:t>{{b1spmx}}</w:t>
            </w:r>
          </w:p>
        </w:tc>
        <w:tc>
          <w:tcPr>
            <w:tcW w:w="457" w:type="dxa"/>
            <w:shd w:val="clear" w:color="auto" w:fill="auto"/>
          </w:tcPr>
          <w:p w14:paraId="2FA371E9">
            <w:pPr>
              <w:rPr>
                <w:rFonts w:hint="default"/>
                <w:lang w:val="en-US"/>
              </w:rPr>
            </w:pPr>
            <w:r>
              <w:rPr>
                <w:rFonts w:hint="default" w:ascii="宋体" w:hAnsi="宋体"/>
                <w:sz w:val="18"/>
                <w:lang w:val="en-US"/>
              </w:rPr>
              <w:t>{{b1sl}}</w:t>
            </w:r>
          </w:p>
        </w:tc>
        <w:tc>
          <w:tcPr>
            <w:tcW w:w="326" w:type="dxa"/>
            <w:shd w:val="clear" w:color="auto" w:fill="auto"/>
          </w:tcPr>
          <w:p w14:paraId="34E195C2">
            <w:pPr>
              <w:rPr>
                <w:rFonts w:hint="default"/>
                <w:lang w:val="en-US"/>
              </w:rPr>
            </w:pPr>
            <w:r>
              <w:rPr>
                <w:rFonts w:hint="default" w:ascii="宋体" w:hAnsi="宋体"/>
                <w:sz w:val="18"/>
                <w:lang w:val="en-US"/>
              </w:rPr>
              <w:t>{{b1dw}}</w:t>
            </w:r>
          </w:p>
        </w:tc>
        <w:tc>
          <w:tcPr>
            <w:tcW w:w="1141" w:type="dxa"/>
            <w:shd w:val="clear" w:color="auto" w:fill="auto"/>
          </w:tcPr>
          <w:p w14:paraId="3545BB07">
            <w:r>
              <w:rPr>
                <w:rFonts w:hint="default" w:ascii="宋体" w:hAnsi="宋体"/>
                <w:sz w:val="18"/>
                <w:lang w:val="en-US"/>
              </w:rPr>
              <w:t>{{b1dj}}</w:t>
            </w:r>
          </w:p>
        </w:tc>
        <w:tc>
          <w:tcPr>
            <w:tcW w:w="457" w:type="dxa"/>
            <w:gridSpan w:val="2"/>
            <w:shd w:val="clear" w:color="auto" w:fill="auto"/>
          </w:tcPr>
          <w:p w14:paraId="41273FDC">
            <w:pPr>
              <w:rPr>
                <w:rFonts w:hint="default" w:eastAsia="宋体"/>
                <w:lang w:val="en-US" w:eastAsia="zh-CN"/>
              </w:rPr>
            </w:pPr>
            <w:r>
              <w:rPr>
                <w:rFonts w:hint="eastAsia" w:ascii="宋体" w:hAnsi="宋体" w:eastAsia="宋体" w:cs="宋体"/>
                <w:sz w:val="18"/>
                <w:szCs w:val="18"/>
                <w:lang w:val="en-US" w:eastAsia="zh-CN"/>
              </w:rPr>
              <w:t>13%</w:t>
            </w:r>
          </w:p>
        </w:tc>
        <w:tc>
          <w:tcPr>
            <w:tcW w:w="1271" w:type="dxa"/>
            <w:shd w:val="clear" w:color="auto" w:fill="auto"/>
          </w:tcPr>
          <w:p w14:paraId="36687D64">
            <w:r>
              <w:rPr>
                <w:rFonts w:hint="default" w:ascii="宋体" w:hAnsi="宋体"/>
                <w:sz w:val="18"/>
                <w:lang w:val="en-US"/>
              </w:rPr>
              <w:t>{{b1wsje}}</w:t>
            </w:r>
          </w:p>
        </w:tc>
        <w:tc>
          <w:tcPr>
            <w:tcW w:w="1184" w:type="dxa"/>
            <w:gridSpan w:val="2"/>
            <w:shd w:val="clear" w:color="auto" w:fill="auto"/>
          </w:tcPr>
          <w:p w14:paraId="539458C7">
            <w:r>
              <w:rPr>
                <w:rFonts w:hint="default" w:ascii="宋体" w:hAnsi="宋体"/>
                <w:sz w:val="18"/>
                <w:lang w:val="en-US"/>
              </w:rPr>
              <w:t>{{b1hsje}}</w:t>
            </w:r>
          </w:p>
        </w:tc>
      </w:tr>
      <w:tr w14:paraId="5E79CBB1">
        <w:tblPrEx>
          <w:tblCellMar>
            <w:top w:w="0" w:type="dxa"/>
            <w:left w:w="0" w:type="dxa"/>
            <w:bottom w:w="0" w:type="dxa"/>
            <w:right w:w="0" w:type="dxa"/>
          </w:tblCellMar>
        </w:tblPrEx>
        <w:trPr>
          <w:gridAfter w:val="1"/>
          <w:wAfter w:w="7" w:type="dxa"/>
          <w:trHeight w:val="450" w:hRule="exact"/>
          <w:jc w:val="center"/>
        </w:trPr>
        <w:tc>
          <w:tcPr>
            <w:tcW w:w="6775" w:type="dxa"/>
            <w:gridSpan w:val="8"/>
            <w:shd w:val="clear" w:color="auto" w:fill="auto"/>
            <w:vAlign w:val="center"/>
          </w:tcPr>
          <w:p w14:paraId="4F3F776D">
            <w:pPr>
              <w:tabs>
                <w:tab w:val="left" w:pos="5728"/>
              </w:tabs>
              <w:snapToGrid w:val="0"/>
              <w:jc w:val="center"/>
              <w:rPr>
                <w:b/>
              </w:rPr>
            </w:pPr>
            <w:r>
              <w:rPr>
                <w:rFonts w:hint="eastAsia"/>
                <w:b/>
              </w:rPr>
              <w:t>总计：</w:t>
            </w:r>
          </w:p>
        </w:tc>
        <w:tc>
          <w:tcPr>
            <w:tcW w:w="2455" w:type="dxa"/>
            <w:gridSpan w:val="3"/>
            <w:shd w:val="clear" w:color="auto" w:fill="auto"/>
            <w:vAlign w:val="center"/>
          </w:tcPr>
          <w:p w14:paraId="18B46793">
            <w:pPr>
              <w:snapToGrid w:val="0"/>
              <w:ind w:firstLine="105" w:firstLineChars="50"/>
              <w:jc w:val="right"/>
              <w:rPr>
                <w:rFonts w:ascii="Arial" w:hAnsi="Arial" w:cs="Arial"/>
                <w:b/>
                <w:sz w:val="20"/>
              </w:rPr>
            </w:pPr>
            <w:r>
              <w:rPr>
                <w:rFonts w:hint="default" w:ascii="Arial" w:hAnsi="Arial" w:cs="Arial"/>
                <w:szCs w:val="21"/>
                <w:lang w:val="en-US" w:eastAsia="zh-CN"/>
              </w:rPr>
              <w:t>{{b1zj}}</w:t>
            </w:r>
          </w:p>
        </w:tc>
      </w:tr>
    </w:tbl>
    <w:p w14:paraId="270FEEA6">
      <w:pPr>
        <w:spacing w:line="400" w:lineRule="exact"/>
        <w:ind w:firstLine="631" w:firstLineChars="300"/>
        <w:rPr>
          <w:b/>
          <w:color w:val="000000" w:themeColor="text1"/>
          <w14:textFill>
            <w14:solidFill>
              <w14:schemeClr w14:val="tx1"/>
            </w14:solidFill>
          </w14:textFill>
        </w:rPr>
      </w:pPr>
      <w:r>
        <w:rPr>
          <w:rFonts w:hint="eastAsia"/>
          <w:b/>
          <w:color w:val="000000" w:themeColor="text1"/>
          <w14:textFill>
            <w14:solidFill>
              <w14:schemeClr w14:val="tx1"/>
            </w14:solidFill>
          </w14:textFill>
        </w:rPr>
        <w:t>2、技术服务清单：</w:t>
      </w:r>
    </w:p>
    <w:tbl>
      <w:tblPr>
        <w:tblStyle w:val="11"/>
        <w:tblW w:w="92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
        <w:gridCol w:w="427"/>
        <w:gridCol w:w="1174"/>
        <w:gridCol w:w="2793"/>
        <w:gridCol w:w="457"/>
        <w:gridCol w:w="326"/>
        <w:gridCol w:w="1141"/>
        <w:gridCol w:w="464"/>
        <w:gridCol w:w="1264"/>
        <w:gridCol w:w="1177"/>
        <w:gridCol w:w="7"/>
      </w:tblGrid>
      <w:tr w14:paraId="725FCFBF">
        <w:trPr>
          <w:gridBefore w:val="1"/>
          <w:wBefore w:w="7" w:type="dxa"/>
          <w:trHeight w:val="0" w:hRule="atLeast"/>
          <w:tblHeader/>
          <w:jc w:val="center"/>
        </w:trPr>
        <w:tc>
          <w:tcPr>
            <w:tcW w:w="427" w:type="dxa"/>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38070A4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编号</w:t>
            </w:r>
          </w:p>
        </w:tc>
        <w:tc>
          <w:tcPr>
            <w:tcW w:w="1174" w:type="dxa"/>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20A537B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cs="宋体"/>
                <w:b/>
                <w:i w:val="0"/>
                <w:iCs w:val="0"/>
                <w:color w:val="000000"/>
                <w:kern w:val="0"/>
                <w:sz w:val="18"/>
                <w:szCs w:val="18"/>
                <w:u w:val="none"/>
                <w:lang w:val="en-US" w:eastAsia="zh-CN" w:bidi="ar"/>
              </w:rPr>
              <w:t>商</w:t>
            </w:r>
            <w:r>
              <w:rPr>
                <w:rFonts w:hint="eastAsia" w:ascii="宋体" w:hAnsi="宋体" w:eastAsia="宋体" w:cs="宋体"/>
                <w:b/>
                <w:i w:val="0"/>
                <w:iCs w:val="0"/>
                <w:color w:val="000000"/>
                <w:kern w:val="0"/>
                <w:sz w:val="18"/>
                <w:szCs w:val="18"/>
                <w:u w:val="none"/>
                <w:lang w:val="en-US" w:eastAsia="zh-CN" w:bidi="ar"/>
              </w:rPr>
              <w:t>品型号</w:t>
            </w:r>
          </w:p>
        </w:tc>
        <w:tc>
          <w:tcPr>
            <w:tcW w:w="2793" w:type="dxa"/>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1C4F6A3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cs="宋体"/>
                <w:b/>
                <w:i w:val="0"/>
                <w:iCs w:val="0"/>
                <w:color w:val="000000"/>
                <w:kern w:val="0"/>
                <w:sz w:val="18"/>
                <w:szCs w:val="18"/>
                <w:u w:val="none"/>
                <w:lang w:val="en-US" w:eastAsia="zh-CN" w:bidi="ar"/>
              </w:rPr>
              <w:t>商</w:t>
            </w:r>
            <w:r>
              <w:rPr>
                <w:rFonts w:hint="eastAsia" w:ascii="宋体" w:hAnsi="宋体" w:eastAsia="宋体" w:cs="宋体"/>
                <w:b/>
                <w:i w:val="0"/>
                <w:iCs w:val="0"/>
                <w:color w:val="000000"/>
                <w:kern w:val="0"/>
                <w:sz w:val="18"/>
                <w:szCs w:val="18"/>
                <w:u w:val="none"/>
                <w:lang w:val="en-US" w:eastAsia="zh-CN" w:bidi="ar"/>
              </w:rPr>
              <w:t>品描述</w:t>
            </w:r>
          </w:p>
        </w:tc>
        <w:tc>
          <w:tcPr>
            <w:tcW w:w="457" w:type="dxa"/>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1018F48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数量</w:t>
            </w:r>
          </w:p>
        </w:tc>
        <w:tc>
          <w:tcPr>
            <w:tcW w:w="326" w:type="dxa"/>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123B054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单位</w:t>
            </w:r>
          </w:p>
        </w:tc>
        <w:tc>
          <w:tcPr>
            <w:tcW w:w="1141" w:type="dxa"/>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56B10D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单价</w:t>
            </w:r>
          </w:p>
          <w:p w14:paraId="6D6D1B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w:t>
            </w:r>
            <w:r>
              <w:rPr>
                <w:rFonts w:hint="eastAsia" w:ascii="宋体" w:hAnsi="宋体" w:cs="宋体"/>
                <w:b/>
                <w:i w:val="0"/>
                <w:iCs w:val="0"/>
                <w:color w:val="000000"/>
                <w:kern w:val="0"/>
                <w:sz w:val="18"/>
                <w:szCs w:val="18"/>
                <w:u w:val="none"/>
                <w:lang w:val="en-US" w:eastAsia="zh-CN" w:bidi="ar"/>
              </w:rPr>
              <w:t>含</w:t>
            </w:r>
            <w:r>
              <w:rPr>
                <w:rFonts w:hint="eastAsia" w:ascii="宋体" w:hAnsi="宋体" w:eastAsia="宋体" w:cs="宋体"/>
                <w:b/>
                <w:i w:val="0"/>
                <w:iCs w:val="0"/>
                <w:color w:val="000000"/>
                <w:kern w:val="0"/>
                <w:sz w:val="18"/>
                <w:szCs w:val="18"/>
                <w:u w:val="none"/>
                <w:lang w:val="en-US" w:eastAsia="zh-CN" w:bidi="ar"/>
              </w:rPr>
              <w:t>税）</w:t>
            </w:r>
          </w:p>
        </w:tc>
        <w:tc>
          <w:tcPr>
            <w:tcW w:w="464" w:type="dxa"/>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517691D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税率</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2DF1504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金额</w:t>
            </w:r>
          </w:p>
          <w:p w14:paraId="74D08BC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(未税)</w:t>
            </w:r>
          </w:p>
        </w:tc>
        <w:tc>
          <w:tcPr>
            <w:tcW w:w="1184" w:type="dxa"/>
            <w:gridSpan w:val="2"/>
            <w:tcBorders>
              <w:top w:val="single" w:color="000000" w:sz="4" w:space="0"/>
              <w:left w:val="single" w:color="000000" w:sz="4" w:space="0"/>
              <w:bottom w:val="single" w:color="000000" w:sz="4" w:space="0"/>
              <w:right w:val="single" w:color="000000" w:sz="4" w:space="0"/>
            </w:tcBorders>
            <w:shd w:val="clear" w:color="auto" w:fill="auto"/>
            <w:noWrap/>
            <w:tcMar>
              <w:left w:w="108" w:type="dxa"/>
              <w:right w:w="108" w:type="dxa"/>
            </w:tcMar>
            <w:vAlign w:val="center"/>
          </w:tcPr>
          <w:p w14:paraId="2D60CB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金额</w:t>
            </w:r>
          </w:p>
          <w:p w14:paraId="78B3319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2"/>
                <w:sz w:val="18"/>
                <w:szCs w:val="18"/>
                <w:u w:val="none"/>
                <w:lang w:val="en-US" w:eastAsia="zh-CN" w:bidi="ar-SA"/>
              </w:rPr>
            </w:pPr>
            <w:r>
              <w:rPr>
                <w:rFonts w:hint="eastAsia" w:ascii="宋体" w:hAnsi="宋体" w:eastAsia="宋体" w:cs="宋体"/>
                <w:b/>
                <w:i w:val="0"/>
                <w:iCs w:val="0"/>
                <w:color w:val="000000"/>
                <w:kern w:val="0"/>
                <w:sz w:val="18"/>
                <w:szCs w:val="18"/>
                <w:u w:val="none"/>
                <w:lang w:val="en-US" w:eastAsia="zh-CN" w:bidi="ar"/>
              </w:rPr>
              <w:t>(含税）</w:t>
            </w:r>
          </w:p>
        </w:tc>
      </w:tr>
      <w:tr w14:paraId="7F966626">
        <w:trPr>
          <w:gridBefore w:val="1"/>
          <w:wBefore w:w="7" w:type="dxa"/>
          <w:jc w:val="center"/>
        </w:trPr>
        <w:tc>
          <w:tcPr>
            <w:tcW w:w="427" w:type="dxa"/>
            <w:shd w:val="clear" w:color="auto" w:fill="auto"/>
          </w:tcPr>
          <w:p w14:paraId="24BE6DA0">
            <w:pPr>
              <w:rPr>
                <w:rFonts w:hint="eastAsia" w:eastAsia="宋体"/>
                <w:lang w:eastAsia="zh-CN"/>
              </w:rPr>
            </w:pPr>
            <w:r>
              <w:rPr>
                <w:rFonts w:hint="default" w:ascii="宋体" w:hAnsi="宋体"/>
                <w:sz w:val="18"/>
                <w:lang w:val="en-US"/>
              </w:rPr>
              <w:t>{{b2bh}}</w:t>
            </w:r>
          </w:p>
        </w:tc>
        <w:tc>
          <w:tcPr>
            <w:tcW w:w="1174" w:type="dxa"/>
            <w:shd w:val="clear" w:color="auto" w:fill="auto"/>
          </w:tcPr>
          <w:p w14:paraId="4517CEFC">
            <w:r>
              <w:rPr>
                <w:rFonts w:hint="default" w:ascii="宋体" w:hAnsi="宋体"/>
                <w:sz w:val="18"/>
                <w:lang w:val="en-US"/>
              </w:rPr>
              <w:t>{{b</w:t>
            </w:r>
            <w:r>
              <w:rPr>
                <w:rFonts w:hint="eastAsia" w:ascii="宋体" w:hAnsi="宋体"/>
                <w:sz w:val="18"/>
                <w:lang w:val="en-US" w:eastAsia="zh-CN"/>
              </w:rPr>
              <w:t>2</w:t>
            </w:r>
            <w:r>
              <w:rPr>
                <w:rFonts w:hint="default" w:ascii="宋体" w:hAnsi="宋体"/>
                <w:sz w:val="18"/>
                <w:lang w:val="en-US"/>
              </w:rPr>
              <w:t>spxh}}</w:t>
            </w:r>
          </w:p>
        </w:tc>
        <w:tc>
          <w:tcPr>
            <w:tcW w:w="2793" w:type="dxa"/>
            <w:shd w:val="clear" w:color="auto" w:fill="auto"/>
          </w:tcPr>
          <w:p w14:paraId="61284A97">
            <w:r>
              <w:rPr>
                <w:rFonts w:hint="default" w:ascii="宋体" w:hAnsi="宋体"/>
                <w:sz w:val="18"/>
                <w:lang w:val="en-US"/>
              </w:rPr>
              <w:t>{{b</w:t>
            </w:r>
            <w:r>
              <w:rPr>
                <w:rFonts w:hint="eastAsia" w:ascii="宋体" w:hAnsi="宋体"/>
                <w:sz w:val="18"/>
                <w:lang w:val="en-US" w:eastAsia="zh-CN"/>
              </w:rPr>
              <w:t>2</w:t>
            </w:r>
            <w:r>
              <w:rPr>
                <w:rFonts w:hint="default" w:ascii="宋体" w:hAnsi="宋体"/>
                <w:sz w:val="18"/>
                <w:lang w:val="en-US"/>
              </w:rPr>
              <w:t>spmx}}</w:t>
            </w:r>
          </w:p>
        </w:tc>
        <w:tc>
          <w:tcPr>
            <w:tcW w:w="457" w:type="dxa"/>
            <w:shd w:val="clear" w:color="auto" w:fill="auto"/>
          </w:tcPr>
          <w:p w14:paraId="6E289A27">
            <w:r>
              <w:rPr>
                <w:rFonts w:hint="default" w:ascii="宋体" w:hAnsi="宋体"/>
                <w:sz w:val="18"/>
                <w:lang w:val="en-US"/>
              </w:rPr>
              <w:t>{{b</w:t>
            </w:r>
            <w:r>
              <w:rPr>
                <w:rFonts w:hint="eastAsia" w:ascii="宋体" w:hAnsi="宋体"/>
                <w:sz w:val="18"/>
                <w:lang w:val="en-US" w:eastAsia="zh-CN"/>
              </w:rPr>
              <w:t>2</w:t>
            </w:r>
            <w:r>
              <w:rPr>
                <w:rFonts w:hint="default" w:ascii="宋体" w:hAnsi="宋体"/>
                <w:sz w:val="18"/>
                <w:lang w:val="en-US"/>
              </w:rPr>
              <w:t>sl}}</w:t>
            </w:r>
          </w:p>
        </w:tc>
        <w:tc>
          <w:tcPr>
            <w:tcW w:w="326" w:type="dxa"/>
            <w:shd w:val="clear" w:color="auto" w:fill="auto"/>
          </w:tcPr>
          <w:p w14:paraId="6C9622DB">
            <w:r>
              <w:rPr>
                <w:rFonts w:hint="default" w:ascii="宋体" w:hAnsi="宋体"/>
                <w:sz w:val="18"/>
                <w:lang w:val="en-US"/>
              </w:rPr>
              <w:t>{{b</w:t>
            </w:r>
            <w:r>
              <w:rPr>
                <w:rFonts w:hint="eastAsia" w:ascii="宋体" w:hAnsi="宋体"/>
                <w:sz w:val="18"/>
                <w:lang w:val="en-US" w:eastAsia="zh-CN"/>
              </w:rPr>
              <w:t>2</w:t>
            </w:r>
            <w:r>
              <w:rPr>
                <w:rFonts w:hint="default" w:ascii="宋体" w:hAnsi="宋体"/>
                <w:sz w:val="18"/>
                <w:lang w:val="en-US"/>
              </w:rPr>
              <w:t>dw}}</w:t>
            </w:r>
          </w:p>
        </w:tc>
        <w:tc>
          <w:tcPr>
            <w:tcW w:w="1141" w:type="dxa"/>
            <w:shd w:val="clear" w:color="auto" w:fill="auto"/>
          </w:tcPr>
          <w:p w14:paraId="6EA16CE0">
            <w:r>
              <w:rPr>
                <w:rFonts w:hint="default" w:ascii="宋体" w:hAnsi="宋体"/>
                <w:sz w:val="18"/>
                <w:lang w:val="en-US"/>
              </w:rPr>
              <w:t>{{b</w:t>
            </w:r>
            <w:r>
              <w:rPr>
                <w:rFonts w:hint="eastAsia" w:ascii="宋体" w:hAnsi="宋体"/>
                <w:sz w:val="18"/>
                <w:lang w:val="en-US" w:eastAsia="zh-CN"/>
              </w:rPr>
              <w:t>2</w:t>
            </w:r>
            <w:r>
              <w:rPr>
                <w:rFonts w:hint="default" w:ascii="宋体" w:hAnsi="宋体"/>
                <w:sz w:val="18"/>
                <w:lang w:val="en-US"/>
              </w:rPr>
              <w:t>dj}}</w:t>
            </w:r>
          </w:p>
        </w:tc>
        <w:tc>
          <w:tcPr>
            <w:tcW w:w="464" w:type="dxa"/>
            <w:shd w:val="clear" w:color="auto" w:fill="auto"/>
          </w:tcPr>
          <w:p w14:paraId="41446009">
            <w:r>
              <w:rPr>
                <w:rFonts w:hint="eastAsia" w:ascii="宋体" w:hAnsi="宋体" w:eastAsia="宋体" w:cs="宋体"/>
                <w:sz w:val="18"/>
                <w:szCs w:val="18"/>
                <w:lang w:val="en-US" w:eastAsia="zh-CN"/>
              </w:rPr>
              <w:t>6%</w:t>
            </w:r>
          </w:p>
        </w:tc>
        <w:tc>
          <w:tcPr>
            <w:tcW w:w="1264" w:type="dxa"/>
            <w:shd w:val="clear" w:color="auto" w:fill="auto"/>
          </w:tcPr>
          <w:p w14:paraId="2AAE1B8C">
            <w:r>
              <w:rPr>
                <w:rFonts w:hint="default" w:ascii="宋体" w:hAnsi="宋体"/>
                <w:sz w:val="18"/>
                <w:lang w:val="en-US"/>
              </w:rPr>
              <w:t>{{b</w:t>
            </w:r>
            <w:r>
              <w:rPr>
                <w:rFonts w:hint="eastAsia" w:ascii="宋体" w:hAnsi="宋体"/>
                <w:sz w:val="18"/>
                <w:lang w:val="en-US" w:eastAsia="zh-CN"/>
              </w:rPr>
              <w:t>2</w:t>
            </w:r>
            <w:r>
              <w:rPr>
                <w:rFonts w:hint="default" w:ascii="宋体" w:hAnsi="宋体"/>
                <w:sz w:val="18"/>
                <w:lang w:val="en-US"/>
              </w:rPr>
              <w:t>wsje}}</w:t>
            </w:r>
          </w:p>
        </w:tc>
        <w:tc>
          <w:tcPr>
            <w:tcW w:w="1184" w:type="dxa"/>
            <w:gridSpan w:val="2"/>
            <w:shd w:val="clear" w:color="auto" w:fill="auto"/>
          </w:tcPr>
          <w:p w14:paraId="2649F876">
            <w:r>
              <w:rPr>
                <w:rFonts w:hint="default" w:ascii="宋体" w:hAnsi="宋体"/>
                <w:sz w:val="18"/>
                <w:lang w:val="en-US"/>
              </w:rPr>
              <w:t>{{b</w:t>
            </w:r>
            <w:r>
              <w:rPr>
                <w:rFonts w:hint="eastAsia" w:ascii="宋体" w:hAnsi="宋体"/>
                <w:sz w:val="18"/>
                <w:lang w:val="en-US" w:eastAsia="zh-CN"/>
              </w:rPr>
              <w:t>2</w:t>
            </w:r>
            <w:r>
              <w:rPr>
                <w:rFonts w:hint="default" w:ascii="宋体" w:hAnsi="宋体"/>
                <w:sz w:val="18"/>
                <w:lang w:val="en-US"/>
              </w:rPr>
              <w:t>hsje}}</w:t>
            </w:r>
          </w:p>
        </w:tc>
      </w:tr>
      <w:tr w14:paraId="7F189260">
        <w:tblPrEx>
          <w:tblCellMar>
            <w:top w:w="0" w:type="dxa"/>
            <w:left w:w="0" w:type="dxa"/>
            <w:bottom w:w="0" w:type="dxa"/>
            <w:right w:w="0" w:type="dxa"/>
          </w:tblCellMar>
        </w:tblPrEx>
        <w:trPr>
          <w:gridAfter w:val="1"/>
          <w:wAfter w:w="7" w:type="dxa"/>
          <w:trHeight w:val="450" w:hRule="exact"/>
          <w:jc w:val="center"/>
        </w:trPr>
        <w:tc>
          <w:tcPr>
            <w:tcW w:w="6789" w:type="dxa"/>
            <w:gridSpan w:val="8"/>
            <w:shd w:val="clear" w:color="auto" w:fill="auto"/>
            <w:vAlign w:val="center"/>
          </w:tcPr>
          <w:p w14:paraId="052C75B8">
            <w:pPr>
              <w:tabs>
                <w:tab w:val="left" w:pos="5728"/>
              </w:tabs>
              <w:snapToGrid w:val="0"/>
              <w:jc w:val="center"/>
              <w:rPr>
                <w:b/>
              </w:rPr>
            </w:pPr>
            <w:r>
              <w:rPr>
                <w:rFonts w:hint="eastAsia"/>
                <w:b/>
              </w:rPr>
              <w:t>总计：</w:t>
            </w:r>
          </w:p>
        </w:tc>
        <w:tc>
          <w:tcPr>
            <w:tcW w:w="2441" w:type="dxa"/>
            <w:gridSpan w:val="2"/>
            <w:shd w:val="clear" w:color="auto" w:fill="auto"/>
            <w:vAlign w:val="center"/>
          </w:tcPr>
          <w:p w14:paraId="2B7F16F2">
            <w:pPr>
              <w:snapToGrid w:val="0"/>
              <w:ind w:firstLine="105" w:firstLineChars="50"/>
              <w:jc w:val="right"/>
              <w:rPr>
                <w:rFonts w:ascii="Arial" w:hAnsi="Arial" w:cs="Arial"/>
                <w:b/>
                <w:sz w:val="20"/>
              </w:rPr>
            </w:pPr>
            <w:r>
              <w:rPr>
                <w:rFonts w:hint="default" w:ascii="Arial" w:hAnsi="Arial" w:cs="Arial"/>
                <w:szCs w:val="21"/>
                <w:lang w:val="en-US" w:eastAsia="zh-CN"/>
              </w:rPr>
              <w:t>{{b</w:t>
            </w:r>
            <w:r>
              <w:rPr>
                <w:rFonts w:hint="eastAsia" w:ascii="Arial" w:hAnsi="Arial" w:cs="Arial"/>
                <w:szCs w:val="21"/>
                <w:lang w:val="en-US" w:eastAsia="zh-CN"/>
              </w:rPr>
              <w:t>2</w:t>
            </w:r>
            <w:r>
              <w:rPr>
                <w:rFonts w:hint="default" w:ascii="Arial" w:hAnsi="Arial" w:cs="Arial"/>
                <w:szCs w:val="21"/>
                <w:lang w:val="en-US" w:eastAsia="zh-CN"/>
              </w:rPr>
              <w:t>zj}}</w:t>
            </w:r>
          </w:p>
        </w:tc>
      </w:tr>
    </w:tbl>
    <w:p w14:paraId="5DF60DA0">
      <w:pPr>
        <w:spacing w:line="400" w:lineRule="exact"/>
        <w:rPr>
          <w:b/>
          <w:sz w:val="28"/>
        </w:rPr>
      </w:pPr>
    </w:p>
    <w:p w14:paraId="5B97FF21">
      <w:pPr>
        <w:numPr>
          <w:ilvl w:val="0"/>
          <w:numId w:val="1"/>
        </w:numPr>
        <w:spacing w:line="400" w:lineRule="exact"/>
        <w:rPr>
          <w:b/>
          <w:sz w:val="28"/>
        </w:rPr>
      </w:pPr>
      <w:r>
        <w:rPr>
          <w:rFonts w:hint="eastAsia"/>
          <w:b/>
          <w:sz w:val="28"/>
        </w:rPr>
        <w:t>货物运输及交货</w:t>
      </w:r>
    </w:p>
    <w:p w14:paraId="3C82BA4C">
      <w:pPr>
        <w:spacing w:line="400" w:lineRule="exact"/>
        <w:ind w:left="735" w:hanging="735" w:hangingChars="350"/>
        <w:rPr>
          <w:szCs w:val="21"/>
        </w:rPr>
      </w:pPr>
      <w:r>
        <w:rPr>
          <w:rFonts w:hint="eastAsia"/>
          <w:szCs w:val="21"/>
        </w:rPr>
        <w:t xml:space="preserve">    1、乙方负责标的物的包装及运输，包装和运输的成本由乙方承担；甲方对到货时间有特别要求的，包装和运输成本由甲方承担。</w:t>
      </w:r>
    </w:p>
    <w:p w14:paraId="76C9849A">
      <w:pPr>
        <w:numPr>
          <w:ilvl w:val="0"/>
          <w:numId w:val="2"/>
        </w:numPr>
        <w:tabs>
          <w:tab w:val="left" w:pos="485"/>
        </w:tabs>
        <w:spacing w:line="400" w:lineRule="exact"/>
        <w:ind w:left="630" w:hanging="195"/>
        <w:rPr>
          <w:szCs w:val="21"/>
        </w:rPr>
      </w:pPr>
      <w:r>
        <w:rPr>
          <w:rFonts w:hint="eastAsia"/>
          <w:szCs w:val="21"/>
        </w:rPr>
        <w:t>交货地点为：</w:t>
      </w:r>
      <w:r>
        <w:rPr>
          <w:rFonts w:hint="eastAsia"/>
          <w:u w:val="single"/>
        </w:rPr>
        <w:t xml:space="preserve"> </w:t>
      </w:r>
      <w:r>
        <w:rPr>
          <w:rFonts w:hint="default"/>
          <w:u w:val="single"/>
          <w:lang w:val="en-US"/>
        </w:rPr>
        <w:t>{{</w:t>
      </w:r>
      <w:r>
        <w:rPr>
          <w:rFonts w:hint="eastAsia"/>
          <w:u w:val="single"/>
          <w:lang w:val="en-US" w:eastAsia="zh-CN"/>
        </w:rPr>
        <w:t>送货地址</w:t>
      </w:r>
      <w:r>
        <w:rPr>
          <w:rFonts w:hint="default"/>
          <w:u w:val="single"/>
          <w:lang w:val="en-US"/>
        </w:rPr>
        <w:t>}}</w:t>
      </w:r>
      <w:r>
        <w:rPr>
          <w:rFonts w:hint="eastAsia"/>
          <w:u w:val="single"/>
        </w:rPr>
        <w:t xml:space="preserve">  </w:t>
      </w:r>
      <w:r>
        <w:rPr>
          <w:rFonts w:hint="eastAsia"/>
        </w:rPr>
        <w:t>；</w:t>
      </w:r>
      <w:r>
        <w:rPr>
          <w:rFonts w:hint="eastAsia"/>
          <w:szCs w:val="21"/>
        </w:rPr>
        <w:t>收货联系人：</w:t>
      </w:r>
      <w:r>
        <w:rPr>
          <w:rFonts w:hint="eastAsia"/>
          <w:u w:val="single"/>
        </w:rPr>
        <w:t xml:space="preserve"> </w:t>
      </w:r>
      <w:r>
        <w:rPr>
          <w:rFonts w:hint="default"/>
          <w:u w:val="single"/>
          <w:lang w:val="en-US"/>
        </w:rPr>
        <w:t>{{</w:t>
      </w:r>
      <w:r>
        <w:rPr>
          <w:rFonts w:hint="eastAsia"/>
          <w:u w:val="single"/>
          <w:lang w:val="en-US" w:eastAsia="zh-CN"/>
        </w:rPr>
        <w:t>联系人</w:t>
      </w:r>
      <w:r>
        <w:rPr>
          <w:rFonts w:hint="default"/>
          <w:u w:val="single"/>
          <w:lang w:val="en-US"/>
        </w:rPr>
        <w:t>}}</w:t>
      </w:r>
      <w:r>
        <w:rPr>
          <w:rFonts w:hint="eastAsia"/>
          <w:u w:val="single"/>
        </w:rPr>
        <w:t xml:space="preserve"> </w:t>
      </w:r>
      <w:r>
        <w:rPr>
          <w:rFonts w:hint="eastAsia"/>
          <w:szCs w:val="21"/>
        </w:rPr>
        <w:t>联系电话：</w:t>
      </w:r>
      <w:r>
        <w:rPr>
          <w:rFonts w:hint="eastAsia"/>
          <w:u w:val="single"/>
        </w:rPr>
        <w:t xml:space="preserve"> </w:t>
      </w:r>
      <w:r>
        <w:rPr>
          <w:rFonts w:hint="default"/>
          <w:u w:val="single"/>
          <w:lang w:val="en-US"/>
        </w:rPr>
        <w:t>{{</w:t>
      </w:r>
      <w:r>
        <w:rPr>
          <w:rFonts w:hint="eastAsia"/>
          <w:u w:val="single"/>
          <w:lang w:val="en-US" w:eastAsia="zh-CN"/>
        </w:rPr>
        <w:t>电话号码</w:t>
      </w:r>
      <w:r>
        <w:rPr>
          <w:rFonts w:hint="default"/>
          <w:u w:val="single"/>
          <w:lang w:val="en-US"/>
        </w:rPr>
        <w:t>}}</w:t>
      </w:r>
      <w:r>
        <w:rPr>
          <w:rFonts w:hint="eastAsia"/>
          <w:u w:val="single"/>
          <w:lang w:val="en-US" w:eastAsia="zh-CN"/>
        </w:rPr>
        <w:t xml:space="preserve">              </w:t>
      </w:r>
      <w:r>
        <w:rPr>
          <w:rFonts w:hint="eastAsia"/>
          <w:u w:val="single"/>
        </w:rPr>
        <w:t xml:space="preserve">  </w:t>
      </w:r>
      <w:r>
        <w:rPr>
          <w:rFonts w:hint="eastAsia"/>
          <w:szCs w:val="21"/>
        </w:rPr>
        <w:t>(交货地点较多的须另附清单)。若交货地点改变的，甲方应于约定的发货时间前一个工作日通知乙方。因交货地点</w:t>
      </w:r>
      <w:bookmarkStart w:id="2" w:name="_GoBack"/>
      <w:bookmarkEnd w:id="2"/>
      <w:r>
        <w:rPr>
          <w:rFonts w:hint="eastAsia"/>
          <w:szCs w:val="21"/>
        </w:rPr>
        <w:t>发生改变而甲方通知不及时导致的额外运输成本由甲方承担，且乙方无需承担因此导致的交货延迟责任。</w:t>
      </w:r>
    </w:p>
    <w:p w14:paraId="2B9FBA5E">
      <w:pPr>
        <w:numPr>
          <w:ilvl w:val="0"/>
          <w:numId w:val="3"/>
        </w:numPr>
        <w:adjustRightInd w:val="0"/>
        <w:snapToGrid w:val="0"/>
        <w:textAlignment w:val="baseline"/>
        <w:rPr>
          <w:bCs/>
        </w:rPr>
      </w:pPr>
      <w:r>
        <w:rPr>
          <w:rFonts w:hint="eastAsia"/>
          <w:bCs/>
        </w:rPr>
        <w:t>合同设备的风险在货到甲方指定交货地点且甲方（或甲方指定的最终用户）收到货物时才转移到甲方。</w:t>
      </w:r>
    </w:p>
    <w:p w14:paraId="3EF61931">
      <w:pPr>
        <w:tabs>
          <w:tab w:val="left" w:pos="485"/>
        </w:tabs>
        <w:spacing w:line="400" w:lineRule="exact"/>
        <w:ind w:left="298" w:leftChars="142" w:firstLine="105" w:firstLineChars="50"/>
        <w:rPr>
          <w:szCs w:val="21"/>
        </w:rPr>
      </w:pPr>
      <w:r>
        <w:rPr>
          <w:rFonts w:hint="eastAsia"/>
          <w:szCs w:val="21"/>
        </w:rPr>
        <w:t>4、货物到达约定交货地点后，甲方或甲方指定的第三方应当及时收货，甲方或甲方指定的第三方签收货单后即视为货物已交付。若甲方或甲方指定的第三方在收货时，无合理理由拒收货物的，由此导致的额外运输成本由甲方承担，且乙方无需承担因此导致的交货延迟责任。</w:t>
      </w:r>
    </w:p>
    <w:p w14:paraId="47A95E6F">
      <w:pPr>
        <w:tabs>
          <w:tab w:val="left" w:pos="485"/>
        </w:tabs>
        <w:spacing w:line="400" w:lineRule="exact"/>
        <w:ind w:left="298" w:leftChars="142" w:firstLine="105" w:firstLineChars="50"/>
        <w:rPr>
          <w:szCs w:val="21"/>
        </w:rPr>
      </w:pPr>
    </w:p>
    <w:p w14:paraId="6ECCB6B8">
      <w:pPr>
        <w:spacing w:line="400" w:lineRule="exact"/>
        <w:ind w:left="420"/>
        <w:rPr>
          <w:b/>
          <w:sz w:val="28"/>
        </w:rPr>
      </w:pPr>
      <w:r>
        <w:rPr>
          <w:rFonts w:hint="eastAsia"/>
          <w:b/>
          <w:sz w:val="28"/>
        </w:rPr>
        <w:t>第四章、结算及货款支付</w:t>
      </w:r>
    </w:p>
    <w:p w14:paraId="5DE68D0D">
      <w:pPr>
        <w:pStyle w:val="8"/>
        <w:numPr>
          <w:ilvl w:val="0"/>
          <w:numId w:val="4"/>
        </w:numPr>
        <w:snapToGrid w:val="0"/>
        <w:spacing w:before="0" w:beforeAutospacing="0" w:after="0" w:afterAutospacing="0" w:line="360" w:lineRule="exact"/>
        <w:rPr>
          <w:rFonts w:hint="eastAsia"/>
          <w:sz w:val="21"/>
          <w:szCs w:val="21"/>
        </w:rPr>
      </w:pPr>
      <w:r>
        <w:rPr>
          <w:rFonts w:hint="eastAsia"/>
          <w:sz w:val="21"/>
          <w:szCs w:val="21"/>
        </w:rPr>
        <w:t>合同双方之间发生的一切费用均以人民币结算。</w:t>
      </w:r>
    </w:p>
    <w:p w14:paraId="1306A5C5">
      <w:pPr>
        <w:tabs>
          <w:tab w:val="left" w:pos="900"/>
          <w:tab w:val="left" w:pos="1080"/>
        </w:tabs>
        <w:ind w:left="540" w:right="441" w:rightChars="210"/>
        <w:rPr>
          <w:szCs w:val="21"/>
        </w:rPr>
      </w:pPr>
      <w:r>
        <w:rPr>
          <w:rFonts w:hint="eastAsia"/>
          <w:szCs w:val="21"/>
        </w:rPr>
        <w:t>本合同总额（含税价）：人民币大写[</w:t>
      </w:r>
      <w:r>
        <w:rPr>
          <w:rFonts w:hint="default"/>
          <w:szCs w:val="21"/>
          <w:lang w:val="en-US"/>
        </w:rPr>
        <w:t>{{</w:t>
      </w:r>
      <w:r>
        <w:rPr>
          <w:rFonts w:hint="eastAsia"/>
          <w:szCs w:val="21"/>
          <w:lang w:val="en-US" w:eastAsia="zh-CN"/>
        </w:rPr>
        <w:t>合同总额大写</w:t>
      </w:r>
      <w:r>
        <w:rPr>
          <w:rFonts w:hint="default"/>
          <w:szCs w:val="21"/>
          <w:lang w:val="en-US"/>
        </w:rPr>
        <w:t>}}</w:t>
      </w:r>
      <w:r>
        <w:rPr>
          <w:rFonts w:hint="eastAsia"/>
          <w:szCs w:val="21"/>
        </w:rPr>
        <w:t>]，小写[</w:t>
      </w:r>
      <w:r>
        <w:rPr>
          <w:rFonts w:hint="default"/>
          <w:szCs w:val="21"/>
          <w:lang w:val="en-US"/>
        </w:rPr>
        <w:t>{{</w:t>
      </w:r>
      <w:r>
        <w:rPr>
          <w:rFonts w:hint="eastAsia"/>
          <w:szCs w:val="21"/>
          <w:lang w:val="en-US" w:eastAsia="zh-CN"/>
        </w:rPr>
        <w:t>合同总额小写</w:t>
      </w:r>
      <w:r>
        <w:rPr>
          <w:rFonts w:hint="default"/>
          <w:szCs w:val="21"/>
          <w:lang w:val="en-US"/>
        </w:rPr>
        <w:t>}}</w:t>
      </w:r>
      <w:r>
        <w:rPr>
          <w:rFonts w:hint="eastAsia"/>
          <w:szCs w:val="21"/>
        </w:rPr>
        <w:t>]元；其中：</w:t>
      </w:r>
    </w:p>
    <w:p w14:paraId="0EDA1CC9">
      <w:pPr>
        <w:tabs>
          <w:tab w:val="left" w:pos="900"/>
          <w:tab w:val="left" w:pos="1080"/>
        </w:tabs>
        <w:ind w:left="540" w:right="441" w:rightChars="210"/>
        <w:rPr>
          <w:szCs w:val="21"/>
        </w:rPr>
      </w:pPr>
      <w:r>
        <w:rPr>
          <w:rFonts w:hint="eastAsia"/>
          <w:szCs w:val="21"/>
        </w:rPr>
        <w:t>（1）</w:t>
      </w:r>
      <w:r>
        <w:rPr>
          <w:rFonts w:hint="eastAsia"/>
          <w:szCs w:val="21"/>
          <w:lang w:val="en-US" w:eastAsia="zh-CN"/>
        </w:rPr>
        <w:t>软、硬</w:t>
      </w:r>
      <w:r>
        <w:rPr>
          <w:rFonts w:hint="eastAsia"/>
          <w:szCs w:val="21"/>
        </w:rPr>
        <w:t>件费用总额（含税价）：人民币大写[</w:t>
      </w:r>
      <w:r>
        <w:rPr>
          <w:rFonts w:hint="default"/>
          <w:szCs w:val="21"/>
          <w:lang w:val="en-US"/>
        </w:rPr>
        <w:t>{{</w:t>
      </w:r>
      <w:r>
        <w:rPr>
          <w:rFonts w:hint="eastAsia"/>
          <w:szCs w:val="21"/>
          <w:lang w:val="en-US" w:eastAsia="zh-CN"/>
        </w:rPr>
        <w:t>商品总额大写</w:t>
      </w:r>
      <w:r>
        <w:rPr>
          <w:rFonts w:hint="default"/>
          <w:szCs w:val="21"/>
          <w:lang w:val="en-US"/>
        </w:rPr>
        <w:t>}}</w:t>
      </w:r>
      <w:r>
        <w:rPr>
          <w:rFonts w:hint="eastAsia"/>
          <w:szCs w:val="21"/>
        </w:rPr>
        <w:t xml:space="preserve">]，小写[ </w:t>
      </w:r>
      <w:r>
        <w:rPr>
          <w:rFonts w:hint="default"/>
          <w:szCs w:val="21"/>
          <w:lang w:val="en-US"/>
        </w:rPr>
        <w:t>{{</w:t>
      </w:r>
      <w:r>
        <w:rPr>
          <w:rFonts w:hint="eastAsia"/>
          <w:szCs w:val="21"/>
          <w:lang w:val="en-US" w:eastAsia="zh-CN"/>
        </w:rPr>
        <w:t>商品总额小写</w:t>
      </w:r>
      <w:r>
        <w:rPr>
          <w:rFonts w:hint="default"/>
          <w:szCs w:val="21"/>
          <w:lang w:val="en-US"/>
        </w:rPr>
        <w:t>}}</w:t>
      </w:r>
      <w:r>
        <w:rPr>
          <w:rFonts w:hint="eastAsia"/>
          <w:szCs w:val="21"/>
        </w:rPr>
        <w:t>]元, 税率为13%，其中价款为人民币大写[</w:t>
      </w:r>
      <w:r>
        <w:rPr>
          <w:rFonts w:hint="default"/>
          <w:szCs w:val="21"/>
          <w:lang w:val="en-US"/>
        </w:rPr>
        <w:t>{{</w:t>
      </w:r>
      <w:r>
        <w:rPr>
          <w:rFonts w:hint="eastAsia"/>
          <w:szCs w:val="21"/>
          <w:lang w:val="en-US" w:eastAsia="zh-CN"/>
        </w:rPr>
        <w:t>商品未税大写</w:t>
      </w:r>
      <w:r>
        <w:rPr>
          <w:rFonts w:hint="default"/>
          <w:szCs w:val="21"/>
          <w:lang w:val="en-US"/>
        </w:rPr>
        <w:t>}}</w:t>
      </w:r>
      <w:r>
        <w:rPr>
          <w:rFonts w:hint="eastAsia"/>
          <w:szCs w:val="21"/>
        </w:rPr>
        <w:t>]，小写[</w:t>
      </w:r>
      <w:r>
        <w:rPr>
          <w:rFonts w:hint="default"/>
          <w:szCs w:val="21"/>
          <w:lang w:val="en-US"/>
        </w:rPr>
        <w:t>{{</w:t>
      </w:r>
      <w:r>
        <w:rPr>
          <w:rFonts w:hint="eastAsia"/>
          <w:szCs w:val="21"/>
          <w:lang w:val="en-US" w:eastAsia="zh-CN"/>
        </w:rPr>
        <w:t>商品未税小写</w:t>
      </w:r>
      <w:r>
        <w:rPr>
          <w:rFonts w:hint="default"/>
          <w:szCs w:val="21"/>
          <w:lang w:val="en-US"/>
        </w:rPr>
        <w:t>}}</w:t>
      </w:r>
      <w:r>
        <w:rPr>
          <w:rFonts w:hint="eastAsia"/>
          <w:szCs w:val="21"/>
        </w:rPr>
        <w:t xml:space="preserve"> ]元，增值税款为人民币大写[</w:t>
      </w:r>
      <w:r>
        <w:rPr>
          <w:rFonts w:hint="default"/>
          <w:szCs w:val="21"/>
          <w:lang w:val="en-US"/>
        </w:rPr>
        <w:t>{{</w:t>
      </w:r>
      <w:r>
        <w:rPr>
          <w:rFonts w:hint="eastAsia"/>
          <w:szCs w:val="21"/>
          <w:lang w:val="en-US" w:eastAsia="zh-CN"/>
        </w:rPr>
        <w:t>商品税额大写</w:t>
      </w:r>
      <w:r>
        <w:rPr>
          <w:rFonts w:hint="default"/>
          <w:szCs w:val="21"/>
          <w:lang w:val="en-US"/>
        </w:rPr>
        <w:t>}}</w:t>
      </w:r>
      <w:r>
        <w:rPr>
          <w:rFonts w:hint="eastAsia"/>
          <w:szCs w:val="21"/>
        </w:rPr>
        <w:t>]，小写[</w:t>
      </w:r>
      <w:r>
        <w:rPr>
          <w:rFonts w:hint="default"/>
          <w:szCs w:val="21"/>
          <w:lang w:val="en-US"/>
        </w:rPr>
        <w:t>{{</w:t>
      </w:r>
      <w:r>
        <w:rPr>
          <w:rFonts w:hint="eastAsia"/>
          <w:szCs w:val="21"/>
          <w:lang w:val="en-US" w:eastAsia="zh-CN"/>
        </w:rPr>
        <w:t>商品税额小写</w:t>
      </w:r>
      <w:r>
        <w:rPr>
          <w:rFonts w:hint="default"/>
          <w:szCs w:val="21"/>
          <w:lang w:val="en-US"/>
        </w:rPr>
        <w:t>}}</w:t>
      </w:r>
      <w:r>
        <w:rPr>
          <w:rFonts w:hint="eastAsia"/>
          <w:szCs w:val="21"/>
        </w:rPr>
        <w:t>]元；</w:t>
      </w:r>
    </w:p>
    <w:p w14:paraId="164895E2">
      <w:pPr>
        <w:tabs>
          <w:tab w:val="left" w:pos="900"/>
          <w:tab w:val="left" w:pos="1080"/>
        </w:tabs>
        <w:ind w:left="540" w:right="441" w:rightChars="210"/>
        <w:rPr>
          <w:szCs w:val="21"/>
        </w:rPr>
      </w:pPr>
      <w:r>
        <w:rPr>
          <w:rFonts w:hint="eastAsia"/>
          <w:szCs w:val="21"/>
        </w:rPr>
        <w:t>（2）技术服务（部署实施服务）费用总额（含税价）：人民币大写[</w:t>
      </w:r>
      <w:r>
        <w:rPr>
          <w:rFonts w:hint="default"/>
          <w:szCs w:val="21"/>
          <w:lang w:val="en-US"/>
        </w:rPr>
        <w:t>{{</w:t>
      </w:r>
      <w:r>
        <w:rPr>
          <w:rFonts w:hint="eastAsia"/>
          <w:szCs w:val="21"/>
          <w:lang w:val="en-US" w:eastAsia="zh-CN"/>
        </w:rPr>
        <w:t>服务总额大写</w:t>
      </w:r>
      <w:r>
        <w:rPr>
          <w:rFonts w:hint="default"/>
          <w:szCs w:val="21"/>
          <w:lang w:val="en-US"/>
        </w:rPr>
        <w:t>}}</w:t>
      </w:r>
      <w:r>
        <w:rPr>
          <w:rFonts w:hint="eastAsia"/>
          <w:szCs w:val="21"/>
        </w:rPr>
        <w:t xml:space="preserve">]，小写[ </w:t>
      </w:r>
      <w:r>
        <w:rPr>
          <w:rFonts w:hint="default"/>
          <w:szCs w:val="21"/>
          <w:lang w:val="en-US"/>
        </w:rPr>
        <w:t>{{</w:t>
      </w:r>
      <w:r>
        <w:rPr>
          <w:rFonts w:hint="eastAsia"/>
          <w:szCs w:val="21"/>
          <w:lang w:val="en-US" w:eastAsia="zh-CN"/>
        </w:rPr>
        <w:t>服务总额小写</w:t>
      </w:r>
      <w:r>
        <w:rPr>
          <w:rFonts w:hint="default"/>
          <w:szCs w:val="21"/>
          <w:lang w:val="en-US"/>
        </w:rPr>
        <w:t>}}</w:t>
      </w:r>
      <w:r>
        <w:rPr>
          <w:rFonts w:hint="eastAsia"/>
          <w:szCs w:val="21"/>
        </w:rPr>
        <w:t>]元, 税率为6%，其中价款为人民币大写[</w:t>
      </w:r>
      <w:r>
        <w:rPr>
          <w:rFonts w:hint="default"/>
          <w:szCs w:val="21"/>
          <w:lang w:val="en-US"/>
        </w:rPr>
        <w:t>{{</w:t>
      </w:r>
      <w:r>
        <w:rPr>
          <w:rFonts w:hint="eastAsia"/>
          <w:szCs w:val="21"/>
          <w:lang w:val="en-US" w:eastAsia="zh-CN"/>
        </w:rPr>
        <w:t>服务未税大写</w:t>
      </w:r>
      <w:r>
        <w:rPr>
          <w:rFonts w:hint="default"/>
          <w:szCs w:val="21"/>
          <w:lang w:val="en-US"/>
        </w:rPr>
        <w:t>}}</w:t>
      </w:r>
      <w:r>
        <w:rPr>
          <w:rFonts w:hint="eastAsia"/>
          <w:szCs w:val="21"/>
        </w:rPr>
        <w:t xml:space="preserve">]，小写[ </w:t>
      </w:r>
      <w:r>
        <w:rPr>
          <w:rFonts w:hint="default"/>
          <w:szCs w:val="21"/>
          <w:lang w:val="en-US"/>
        </w:rPr>
        <w:t>{{</w:t>
      </w:r>
      <w:r>
        <w:rPr>
          <w:rFonts w:hint="eastAsia"/>
          <w:szCs w:val="21"/>
          <w:lang w:val="en-US" w:eastAsia="zh-CN"/>
        </w:rPr>
        <w:t>服务未税小写</w:t>
      </w:r>
      <w:r>
        <w:rPr>
          <w:rFonts w:hint="default"/>
          <w:szCs w:val="21"/>
          <w:lang w:val="en-US"/>
        </w:rPr>
        <w:t>}}</w:t>
      </w:r>
      <w:r>
        <w:rPr>
          <w:rFonts w:hint="eastAsia"/>
          <w:szCs w:val="21"/>
        </w:rPr>
        <w:t xml:space="preserve"> ]元，增值税款为人民币大写[</w:t>
      </w:r>
      <w:r>
        <w:rPr>
          <w:rFonts w:hint="default"/>
          <w:szCs w:val="21"/>
          <w:lang w:val="en-US"/>
        </w:rPr>
        <w:t>{{</w:t>
      </w:r>
      <w:r>
        <w:rPr>
          <w:rFonts w:hint="eastAsia"/>
          <w:szCs w:val="21"/>
          <w:lang w:val="en-US" w:eastAsia="zh-CN"/>
        </w:rPr>
        <w:t>服务税额大写</w:t>
      </w:r>
      <w:r>
        <w:rPr>
          <w:rFonts w:hint="default"/>
          <w:szCs w:val="21"/>
          <w:lang w:val="en-US"/>
        </w:rPr>
        <w:t>}}</w:t>
      </w:r>
      <w:r>
        <w:rPr>
          <w:rFonts w:hint="eastAsia"/>
          <w:szCs w:val="21"/>
        </w:rPr>
        <w:t>]，小写[</w:t>
      </w:r>
      <w:r>
        <w:rPr>
          <w:rFonts w:ascii="Arial" w:hAnsi="Arial" w:cs="Arial"/>
          <w:szCs w:val="21"/>
        </w:rPr>
        <w:t xml:space="preserve"> </w:t>
      </w:r>
      <w:r>
        <w:rPr>
          <w:rFonts w:hint="default"/>
          <w:szCs w:val="21"/>
          <w:lang w:val="en-US"/>
        </w:rPr>
        <w:t>{{</w:t>
      </w:r>
      <w:r>
        <w:rPr>
          <w:rFonts w:hint="eastAsia"/>
          <w:szCs w:val="21"/>
          <w:lang w:val="en-US" w:eastAsia="zh-CN"/>
        </w:rPr>
        <w:t>服务税额小写</w:t>
      </w:r>
      <w:r>
        <w:rPr>
          <w:rFonts w:hint="default"/>
          <w:szCs w:val="21"/>
          <w:lang w:val="en-US"/>
        </w:rPr>
        <w:t>}}</w:t>
      </w:r>
      <w:r>
        <w:rPr>
          <w:rFonts w:hint="eastAsia"/>
          <w:szCs w:val="21"/>
        </w:rPr>
        <w:t>]元。</w:t>
      </w:r>
    </w:p>
    <w:p w14:paraId="5D0AB3D5">
      <w:pPr>
        <w:pStyle w:val="8"/>
        <w:numPr>
          <w:ilvl w:val="0"/>
          <w:numId w:val="4"/>
        </w:numPr>
        <w:snapToGrid w:val="0"/>
        <w:spacing w:before="0" w:beforeAutospacing="0" w:after="0" w:afterAutospacing="0" w:line="360" w:lineRule="exact"/>
        <w:rPr>
          <w:rFonts w:hint="eastAsia"/>
          <w:color w:val="000000"/>
          <w:sz w:val="21"/>
          <w:szCs w:val="21"/>
        </w:rPr>
      </w:pPr>
      <w:r>
        <w:rPr>
          <w:rFonts w:hint="eastAsia"/>
          <w:color w:val="000000"/>
          <w:sz w:val="21"/>
          <w:szCs w:val="21"/>
        </w:rPr>
        <w:t>结算方式、期限：</w:t>
      </w:r>
    </w:p>
    <w:p w14:paraId="0C287CBC">
      <w:pPr>
        <w:numPr>
          <w:ilvl w:val="0"/>
          <w:numId w:val="5"/>
        </w:numPr>
        <w:ind w:left="630" w:leftChars="300" w:right="441" w:rightChars="210"/>
        <w:rPr>
          <w:rFonts w:hint="eastAsia" w:ascii="宋体" w:hAnsi="宋体"/>
          <w:color w:val="000000"/>
          <w:szCs w:val="21"/>
        </w:rPr>
      </w:pPr>
      <w:r>
        <w:rPr>
          <w:rFonts w:hint="eastAsia"/>
          <w:color w:val="000000"/>
          <w:sz w:val="21"/>
          <w:szCs w:val="21"/>
        </w:rPr>
        <w:t>全部货款到卖方指定账户后，视为买方付清货款</w:t>
      </w:r>
      <w:r>
        <w:rPr>
          <w:rFonts w:hint="eastAsia"/>
          <w:sz w:val="21"/>
          <w:szCs w:val="21"/>
        </w:rPr>
        <w:t>。</w:t>
      </w:r>
    </w:p>
    <w:p w14:paraId="3F67566C">
      <w:pPr>
        <w:numPr>
          <w:ilvl w:val="0"/>
          <w:numId w:val="5"/>
        </w:numPr>
        <w:ind w:left="630" w:leftChars="300" w:right="441" w:rightChars="210"/>
        <w:rPr>
          <w:rFonts w:hint="eastAsia" w:ascii="宋体" w:hAnsi="宋体"/>
          <w:color w:val="000000"/>
          <w:szCs w:val="21"/>
        </w:rPr>
      </w:pPr>
      <w:r>
        <w:rPr>
          <w:rFonts w:hint="eastAsia"/>
          <w:szCs w:val="21"/>
        </w:rPr>
        <w:t>供货周期为收到甲方第一笔款的</w:t>
      </w:r>
      <w:r>
        <w:rPr>
          <w:rFonts w:hint="eastAsia"/>
          <w:szCs w:val="21"/>
          <w:u w:val="single"/>
        </w:rPr>
        <w:t xml:space="preserve">  </w:t>
      </w:r>
      <w:r>
        <w:rPr>
          <w:rFonts w:hint="eastAsia"/>
          <w:szCs w:val="21"/>
          <w:u w:val="single"/>
          <w:lang w:val="en-US" w:eastAsia="zh-CN"/>
        </w:rPr>
        <w:t xml:space="preserve">   </w:t>
      </w:r>
      <w:r>
        <w:rPr>
          <w:rFonts w:hint="eastAsia"/>
          <w:szCs w:val="21"/>
        </w:rPr>
        <w:t>个工作日内送到甲方指定地点，并于</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日内完成</w:t>
      </w:r>
      <w:r>
        <w:rPr>
          <w:rFonts w:hint="eastAsia"/>
          <w:szCs w:val="21"/>
          <w:lang w:val="en-US" w:eastAsia="zh-CN"/>
        </w:rPr>
        <w:t>调试</w:t>
      </w:r>
      <w:r>
        <w:rPr>
          <w:rFonts w:hint="eastAsia"/>
          <w:szCs w:val="21"/>
        </w:rPr>
        <w:t>和验收。</w:t>
      </w:r>
    </w:p>
    <w:p w14:paraId="78744DE3">
      <w:pPr>
        <w:numPr>
          <w:ilvl w:val="0"/>
          <w:numId w:val="5"/>
        </w:numPr>
        <w:ind w:left="630" w:leftChars="300" w:right="441" w:rightChars="210"/>
        <w:rPr>
          <w:rFonts w:hint="eastAsia" w:ascii="宋体" w:hAnsi="宋体"/>
          <w:color w:val="000000"/>
          <w:szCs w:val="21"/>
        </w:rPr>
      </w:pPr>
      <w:r>
        <w:rPr>
          <w:rFonts w:hint="default"/>
          <w:szCs w:val="21"/>
          <w:u w:val="single"/>
          <w:lang w:val="en-US"/>
        </w:rPr>
        <w:t>{{</w:t>
      </w:r>
      <w:r>
        <w:rPr>
          <w:rFonts w:hint="eastAsia"/>
          <w:szCs w:val="21"/>
          <w:u w:val="single"/>
          <w:lang w:val="en-US" w:eastAsia="zh-CN"/>
        </w:rPr>
        <w:t>付款信息</w:t>
      </w:r>
      <w:r>
        <w:rPr>
          <w:rFonts w:hint="default"/>
          <w:szCs w:val="21"/>
          <w:u w:val="single"/>
          <w:lang w:val="en-US"/>
        </w:rPr>
        <w:t>}}</w:t>
      </w:r>
      <w:r>
        <w:rPr>
          <w:rFonts w:hint="eastAsia" w:ascii="宋体" w:hAnsi="宋体"/>
          <w:color w:val="000000"/>
          <w:szCs w:val="21"/>
        </w:rPr>
        <w:t>；</w:t>
      </w:r>
    </w:p>
    <w:p w14:paraId="6E640FCA">
      <w:pPr>
        <w:widowControl/>
        <w:numPr>
          <w:ilvl w:val="0"/>
          <w:numId w:val="4"/>
        </w:numPr>
        <w:spacing w:line="400" w:lineRule="exact"/>
        <w:ind w:left="704"/>
        <w:rPr>
          <w:rFonts w:hint="eastAsia" w:ascii="宋体" w:hAnsi="宋体"/>
        </w:rPr>
      </w:pPr>
      <w:r>
        <w:rPr>
          <w:rFonts w:hint="eastAsia"/>
        </w:rPr>
        <w:t>发票：选择第</w:t>
      </w:r>
      <w:r>
        <w:rPr>
          <w:rFonts w:hint="eastAsia"/>
          <w:u w:val="single"/>
        </w:rPr>
        <w:t xml:space="preserve">   </w:t>
      </w:r>
      <w:r>
        <w:rPr>
          <w:rFonts w:hint="default"/>
          <w:u w:val="single"/>
          <w:lang w:val="en-US"/>
        </w:rPr>
        <w:t>{{</w:t>
      </w:r>
      <w:r>
        <w:rPr>
          <w:rFonts w:hint="eastAsia"/>
          <w:u w:val="single"/>
          <w:lang w:val="en-US" w:eastAsia="zh-CN"/>
        </w:rPr>
        <w:t>fblx</w:t>
      </w:r>
      <w:r>
        <w:rPr>
          <w:rFonts w:hint="default"/>
          <w:u w:val="single"/>
          <w:lang w:val="en-US"/>
        </w:rPr>
        <w:t>}}</w:t>
      </w:r>
      <w:r>
        <w:rPr>
          <w:rFonts w:hint="eastAsia"/>
          <w:u w:val="single"/>
        </w:rPr>
        <w:t xml:space="preserve">     </w:t>
      </w:r>
      <w:r>
        <w:rPr>
          <w:rFonts w:hint="eastAsia"/>
        </w:rPr>
        <w:t>项，</w:t>
      </w:r>
      <w:r>
        <w:rPr>
          <w:rFonts w:hint="eastAsia" w:ascii="宋体" w:hAnsi="宋体"/>
        </w:rPr>
        <w:t>（1）</w:t>
      </w:r>
      <w:r>
        <w:rPr>
          <w:rFonts w:hint="eastAsia" w:ascii="宋体" w:hAnsi="宋体"/>
          <w:color w:val="000000"/>
          <w:szCs w:val="21"/>
        </w:rPr>
        <w:t>普通发票</w:t>
      </w:r>
      <w:r>
        <w:rPr>
          <w:rFonts w:hint="eastAsia" w:ascii="宋体" w:hAnsi="宋体"/>
          <w:bCs/>
          <w:color w:val="000000"/>
          <w:szCs w:val="21"/>
        </w:rPr>
        <w:t>；（2）增值税专用发票</w:t>
      </w:r>
    </w:p>
    <w:p w14:paraId="71997924">
      <w:pPr>
        <w:widowControl/>
        <w:numPr>
          <w:ilvl w:val="0"/>
          <w:numId w:val="4"/>
        </w:numPr>
        <w:spacing w:line="400" w:lineRule="exact"/>
        <w:ind w:left="704"/>
        <w:rPr>
          <w:rFonts w:hint="eastAsia" w:ascii="宋体" w:hAnsi="宋体"/>
        </w:rPr>
      </w:pPr>
      <w:r>
        <w:rPr>
          <w:rFonts w:hint="eastAsia" w:ascii="宋体" w:hAnsi="宋体"/>
        </w:rPr>
        <w:t>买方开具发票明细如下：</w:t>
      </w:r>
    </w:p>
    <w:tbl>
      <w:tblPr>
        <w:tblStyle w:val="11"/>
        <w:tblW w:w="0" w:type="auto"/>
        <w:tblInd w:w="845" w:type="dxa"/>
        <w:tblLayout w:type="fixed"/>
        <w:tblCellMar>
          <w:top w:w="0" w:type="dxa"/>
          <w:left w:w="0" w:type="dxa"/>
          <w:bottom w:w="0" w:type="dxa"/>
          <w:right w:w="0" w:type="dxa"/>
        </w:tblCellMar>
      </w:tblPr>
      <w:tblGrid>
        <w:gridCol w:w="7399"/>
      </w:tblGrid>
      <w:tr w14:paraId="6CD0D7DA">
        <w:trPr>
          <w:trHeight w:val="401" w:hRule="atLeast"/>
        </w:trPr>
        <w:tc>
          <w:tcPr>
            <w:tcW w:w="7399"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bottom"/>
          </w:tcPr>
          <w:p w14:paraId="5C1224E3">
            <w:pPr>
              <w:jc w:val="left"/>
              <w:rPr>
                <w:rFonts w:hint="eastAsia" w:ascii="宋体" w:hAnsi="宋体" w:cs="宋体"/>
                <w:color w:val="000000"/>
                <w:sz w:val="22"/>
                <w:szCs w:val="22"/>
              </w:rPr>
            </w:pPr>
            <w:r>
              <w:rPr>
                <w:rFonts w:hint="eastAsia" w:ascii="宋体" w:hAnsi="宋体" w:cs="宋体"/>
                <w:color w:val="000000"/>
                <w:sz w:val="22"/>
                <w:szCs w:val="22"/>
              </w:rPr>
              <w:t>开票公司：</w:t>
            </w:r>
            <w:r>
              <w:rPr>
                <w:rFonts w:hint="eastAsia" w:ascii="宋体" w:hAnsi="宋体" w:cs="宋体"/>
                <w:sz w:val="22"/>
                <w:szCs w:val="22"/>
              </w:rPr>
              <w:t>上海理想信息产业（集团）有限公司</w:t>
            </w:r>
          </w:p>
        </w:tc>
      </w:tr>
      <w:tr w14:paraId="4BEACB33">
        <w:trPr>
          <w:trHeight w:val="270" w:hRule="atLeast"/>
        </w:trPr>
        <w:tc>
          <w:tcPr>
            <w:tcW w:w="739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bottom"/>
          </w:tcPr>
          <w:p w14:paraId="5CCCA1D4">
            <w:pPr>
              <w:rPr>
                <w:rFonts w:hint="eastAsia" w:ascii="宋体" w:hAnsi="宋体" w:cs="宋体"/>
                <w:color w:val="000000"/>
                <w:sz w:val="22"/>
                <w:szCs w:val="22"/>
              </w:rPr>
            </w:pPr>
            <w:r>
              <w:rPr>
                <w:rFonts w:hint="eastAsia" w:ascii="宋体" w:hAnsi="宋体" w:cs="宋体"/>
                <w:color w:val="000000"/>
                <w:sz w:val="22"/>
                <w:szCs w:val="22"/>
              </w:rPr>
              <w:t>1.客户名称：</w:t>
            </w:r>
            <w:r>
              <w:rPr>
                <w:rFonts w:hint="default"/>
                <w:szCs w:val="21"/>
                <w:lang w:val="en-US"/>
              </w:rPr>
              <w:t>{{</w:t>
            </w:r>
            <w:r>
              <w:rPr>
                <w:rFonts w:hint="eastAsia"/>
                <w:szCs w:val="21"/>
                <w:lang w:val="en-US" w:eastAsia="zh-CN"/>
              </w:rPr>
              <w:t>客户名称</w:t>
            </w:r>
            <w:r>
              <w:rPr>
                <w:rFonts w:hint="default"/>
                <w:szCs w:val="21"/>
                <w:lang w:val="en-US"/>
              </w:rPr>
              <w:t>}}</w:t>
            </w:r>
          </w:p>
        </w:tc>
      </w:tr>
      <w:tr w14:paraId="4DA38301">
        <w:trPr>
          <w:trHeight w:val="270" w:hRule="atLeast"/>
        </w:trPr>
        <w:tc>
          <w:tcPr>
            <w:tcW w:w="739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bottom"/>
          </w:tcPr>
          <w:p w14:paraId="4224C291">
            <w:pPr>
              <w:rPr>
                <w:rFonts w:hint="eastAsia" w:ascii="宋体" w:hAnsi="宋体" w:cs="宋体"/>
                <w:color w:val="000000"/>
                <w:sz w:val="22"/>
                <w:szCs w:val="22"/>
              </w:rPr>
            </w:pPr>
            <w:r>
              <w:rPr>
                <w:rFonts w:hint="eastAsia" w:ascii="宋体" w:hAnsi="宋体" w:cs="宋体"/>
                <w:color w:val="000000"/>
                <w:sz w:val="22"/>
                <w:szCs w:val="22"/>
              </w:rPr>
              <w:t>2.账号：</w:t>
            </w:r>
            <w:r>
              <w:rPr>
                <w:rFonts w:hint="default"/>
                <w:szCs w:val="21"/>
                <w:lang w:val="en-US"/>
              </w:rPr>
              <w:t>{{</w:t>
            </w:r>
            <w:r>
              <w:rPr>
                <w:rFonts w:hint="eastAsia"/>
                <w:szCs w:val="21"/>
                <w:lang w:val="en-US" w:eastAsia="zh-CN"/>
              </w:rPr>
              <w:t>客户账号</w:t>
            </w:r>
            <w:r>
              <w:rPr>
                <w:rFonts w:hint="default"/>
                <w:szCs w:val="21"/>
                <w:lang w:val="en-US"/>
              </w:rPr>
              <w:t>}}</w:t>
            </w:r>
          </w:p>
        </w:tc>
      </w:tr>
      <w:tr w14:paraId="750B74F7">
        <w:trPr>
          <w:trHeight w:val="270" w:hRule="atLeast"/>
        </w:trPr>
        <w:tc>
          <w:tcPr>
            <w:tcW w:w="739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bottom"/>
          </w:tcPr>
          <w:p w14:paraId="140821FE">
            <w:pPr>
              <w:rPr>
                <w:rFonts w:hint="eastAsia" w:ascii="宋体" w:hAnsi="宋体" w:cs="宋体"/>
                <w:color w:val="000000"/>
                <w:sz w:val="22"/>
                <w:szCs w:val="22"/>
              </w:rPr>
            </w:pPr>
            <w:r>
              <w:rPr>
                <w:rFonts w:hint="eastAsia" w:ascii="宋体" w:hAnsi="宋体" w:cs="宋体"/>
                <w:color w:val="000000"/>
                <w:sz w:val="22"/>
                <w:szCs w:val="22"/>
              </w:rPr>
              <w:t>3.税务登记号：</w:t>
            </w:r>
            <w:r>
              <w:rPr>
                <w:rFonts w:hint="default"/>
                <w:szCs w:val="21"/>
                <w:lang w:val="en-US"/>
              </w:rPr>
              <w:t>{{</w:t>
            </w:r>
            <w:r>
              <w:rPr>
                <w:rFonts w:hint="eastAsia"/>
                <w:szCs w:val="21"/>
                <w:lang w:val="en-US" w:eastAsia="zh-CN"/>
              </w:rPr>
              <w:t>税务登记号</w:t>
            </w:r>
            <w:r>
              <w:rPr>
                <w:rFonts w:hint="default"/>
                <w:szCs w:val="21"/>
                <w:lang w:val="en-US"/>
              </w:rPr>
              <w:t>}}</w:t>
            </w:r>
          </w:p>
        </w:tc>
      </w:tr>
      <w:tr w14:paraId="450ACB54">
        <w:trPr>
          <w:trHeight w:val="270" w:hRule="atLeast"/>
        </w:trPr>
        <w:tc>
          <w:tcPr>
            <w:tcW w:w="739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bottom"/>
          </w:tcPr>
          <w:p w14:paraId="4A63B497">
            <w:pPr>
              <w:rPr>
                <w:rFonts w:hint="eastAsia" w:ascii="宋体" w:hAnsi="宋体" w:cs="宋体"/>
                <w:sz w:val="22"/>
                <w:szCs w:val="22"/>
              </w:rPr>
            </w:pPr>
            <w:r>
              <w:rPr>
                <w:rFonts w:hint="eastAsia" w:ascii="宋体" w:hAnsi="宋体" w:cs="宋体"/>
                <w:color w:val="000000"/>
                <w:sz w:val="22"/>
                <w:szCs w:val="22"/>
              </w:rPr>
              <w:t>4.开票地址电话：</w:t>
            </w:r>
            <w:r>
              <w:rPr>
                <w:rFonts w:hint="default"/>
                <w:szCs w:val="21"/>
                <w:lang w:val="en-US"/>
              </w:rPr>
              <w:t>{{</w:t>
            </w:r>
            <w:r>
              <w:rPr>
                <w:rFonts w:hint="eastAsia"/>
                <w:szCs w:val="21"/>
                <w:lang w:val="en-US" w:eastAsia="zh-CN"/>
              </w:rPr>
              <w:t>开票地址电话</w:t>
            </w:r>
            <w:r>
              <w:rPr>
                <w:rFonts w:hint="default"/>
                <w:szCs w:val="21"/>
                <w:lang w:val="en-US"/>
              </w:rPr>
              <w:t>}}</w:t>
            </w:r>
            <w:r>
              <w:rPr>
                <w:rFonts w:hint="eastAsia" w:ascii="宋体" w:hAnsi="宋体" w:cs="宋体"/>
                <w:sz w:val="22"/>
                <w:szCs w:val="22"/>
              </w:rPr>
              <w:t xml:space="preserve"> </w:t>
            </w:r>
          </w:p>
        </w:tc>
      </w:tr>
      <w:tr w14:paraId="2309E07B">
        <w:trPr>
          <w:trHeight w:val="270" w:hRule="atLeast"/>
        </w:trPr>
        <w:tc>
          <w:tcPr>
            <w:tcW w:w="739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bottom"/>
          </w:tcPr>
          <w:p w14:paraId="618617E8">
            <w:pPr>
              <w:rPr>
                <w:rFonts w:hint="eastAsia" w:ascii="宋体" w:hAnsi="宋体" w:cs="宋体"/>
                <w:color w:val="000000"/>
                <w:sz w:val="22"/>
                <w:szCs w:val="22"/>
              </w:rPr>
            </w:pPr>
            <w:r>
              <w:rPr>
                <w:rFonts w:hint="eastAsia" w:ascii="宋体" w:hAnsi="宋体" w:cs="宋体"/>
                <w:color w:val="000000"/>
                <w:sz w:val="22"/>
                <w:szCs w:val="22"/>
              </w:rPr>
              <w:t>5.发票类别：</w:t>
            </w:r>
            <w:r>
              <w:rPr>
                <w:rFonts w:hint="default"/>
                <w:u w:val="single"/>
                <w:lang w:val="en-US"/>
              </w:rPr>
              <w:t>{{</w:t>
            </w:r>
            <w:r>
              <w:rPr>
                <w:rFonts w:hint="eastAsia"/>
                <w:u w:val="single"/>
                <w:lang w:val="en-US" w:eastAsia="zh-CN"/>
              </w:rPr>
              <w:t>fblx</w:t>
            </w:r>
            <w:r>
              <w:rPr>
                <w:rFonts w:hint="default"/>
                <w:u w:val="single"/>
                <w:lang w:val="en-US"/>
              </w:rPr>
              <w:t>}}</w:t>
            </w:r>
            <w:r>
              <w:rPr>
                <w:rFonts w:hint="eastAsia"/>
                <w:u w:val="single"/>
              </w:rPr>
              <w:t xml:space="preserve"> </w:t>
            </w:r>
          </w:p>
        </w:tc>
      </w:tr>
      <w:tr w14:paraId="6704985F">
        <w:trPr>
          <w:trHeight w:val="335" w:hRule="atLeast"/>
        </w:trPr>
        <w:tc>
          <w:tcPr>
            <w:tcW w:w="739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bottom"/>
          </w:tcPr>
          <w:p w14:paraId="154C4D42">
            <w:pPr>
              <w:snapToGrid w:val="0"/>
              <w:rPr>
                <w:rFonts w:hint="eastAsia" w:ascii="宋体" w:hAnsi="宋体" w:cs="宋体"/>
                <w:color w:val="000000"/>
                <w:sz w:val="22"/>
                <w:szCs w:val="22"/>
              </w:rPr>
            </w:pPr>
            <w:r>
              <w:rPr>
                <w:rFonts w:hint="eastAsia" w:ascii="宋体" w:hAnsi="宋体" w:cs="宋体"/>
                <w:color w:val="000000"/>
                <w:sz w:val="22"/>
                <w:szCs w:val="22"/>
              </w:rPr>
              <w:t xml:space="preserve">6.规格型号：见合同标的 </w:t>
            </w:r>
          </w:p>
        </w:tc>
      </w:tr>
      <w:tr w14:paraId="6711FB39">
        <w:trPr>
          <w:trHeight w:val="270" w:hRule="atLeast"/>
        </w:trPr>
        <w:tc>
          <w:tcPr>
            <w:tcW w:w="739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bottom"/>
          </w:tcPr>
          <w:p w14:paraId="3B76A41E">
            <w:pPr>
              <w:rPr>
                <w:rFonts w:hint="eastAsia" w:ascii="宋体" w:hAnsi="宋体" w:cs="宋体"/>
                <w:color w:val="000000"/>
                <w:sz w:val="22"/>
                <w:szCs w:val="22"/>
              </w:rPr>
            </w:pPr>
            <w:r>
              <w:rPr>
                <w:rFonts w:hint="eastAsia" w:ascii="宋体" w:hAnsi="宋体" w:cs="宋体"/>
                <w:color w:val="000000"/>
                <w:sz w:val="22"/>
                <w:szCs w:val="22"/>
              </w:rPr>
              <w:t xml:space="preserve">7.货物名称：见合同标的  </w:t>
            </w:r>
          </w:p>
        </w:tc>
      </w:tr>
      <w:tr w14:paraId="3F04B32C">
        <w:trPr>
          <w:trHeight w:val="270" w:hRule="atLeast"/>
        </w:trPr>
        <w:tc>
          <w:tcPr>
            <w:tcW w:w="7399" w:type="dxa"/>
            <w:tcBorders>
              <w:top w:val="nil"/>
              <w:left w:val="single" w:color="auto" w:sz="8" w:space="0"/>
              <w:bottom w:val="single" w:color="auto" w:sz="8" w:space="0"/>
              <w:right w:val="single" w:color="auto" w:sz="8" w:space="0"/>
            </w:tcBorders>
            <w:tcMar>
              <w:top w:w="0" w:type="dxa"/>
              <w:left w:w="108" w:type="dxa"/>
              <w:bottom w:w="0" w:type="dxa"/>
              <w:right w:w="108" w:type="dxa"/>
            </w:tcMar>
            <w:vAlign w:val="bottom"/>
          </w:tcPr>
          <w:p w14:paraId="703A94F2">
            <w:pPr>
              <w:rPr>
                <w:rFonts w:hint="eastAsia" w:ascii="宋体" w:hAnsi="宋体" w:cs="宋体"/>
                <w:color w:val="000000"/>
                <w:sz w:val="22"/>
                <w:szCs w:val="22"/>
              </w:rPr>
            </w:pPr>
            <w:r>
              <w:rPr>
                <w:rFonts w:hint="eastAsia" w:ascii="宋体" w:hAnsi="宋体" w:cs="宋体"/>
                <w:color w:val="000000"/>
                <w:sz w:val="22"/>
                <w:szCs w:val="22"/>
              </w:rPr>
              <w:t xml:space="preserve">8.数量：见合同标的 </w:t>
            </w:r>
          </w:p>
        </w:tc>
      </w:tr>
    </w:tbl>
    <w:p w14:paraId="05E0E04E">
      <w:pPr>
        <w:pStyle w:val="8"/>
        <w:snapToGrid w:val="0"/>
        <w:spacing w:before="0" w:beforeAutospacing="0" w:after="0" w:afterAutospacing="0" w:line="360" w:lineRule="exact"/>
        <w:ind w:left="540" w:firstLine="420" w:firstLineChars="200"/>
        <w:rPr>
          <w:rFonts w:hint="eastAsia"/>
          <w:sz w:val="21"/>
          <w:szCs w:val="21"/>
        </w:rPr>
      </w:pPr>
      <w:r>
        <w:rPr>
          <w:rFonts w:hint="eastAsia"/>
          <w:sz w:val="21"/>
          <w:szCs w:val="21"/>
        </w:rPr>
        <w:t>对于买、卖双方交接发票、结算票据事宜，双方一致认同：买方取得发票并不代表买方服务款项已付清，服务款项已付清是以买方服务款项全部到卖方指定账户为标准。买方</w:t>
      </w:r>
      <w:r>
        <w:rPr>
          <w:sz w:val="21"/>
          <w:szCs w:val="21"/>
        </w:rPr>
        <w:t>应确保</w:t>
      </w:r>
      <w:r>
        <w:rPr>
          <w:rFonts w:hint="eastAsia"/>
          <w:sz w:val="21"/>
          <w:szCs w:val="21"/>
        </w:rPr>
        <w:t>开票信息</w:t>
      </w:r>
      <w:r>
        <w:rPr>
          <w:sz w:val="21"/>
          <w:szCs w:val="21"/>
        </w:rPr>
        <w:t>准确无误。如果</w:t>
      </w:r>
      <w:r>
        <w:rPr>
          <w:rFonts w:hint="eastAsia"/>
          <w:sz w:val="21"/>
          <w:szCs w:val="21"/>
        </w:rPr>
        <w:t>买方</w:t>
      </w:r>
      <w:r>
        <w:rPr>
          <w:sz w:val="21"/>
          <w:szCs w:val="21"/>
        </w:rPr>
        <w:t>的</w:t>
      </w:r>
      <w:r>
        <w:rPr>
          <w:rFonts w:hint="eastAsia"/>
          <w:sz w:val="21"/>
          <w:szCs w:val="21"/>
        </w:rPr>
        <w:t>开票信息</w:t>
      </w:r>
      <w:r>
        <w:rPr>
          <w:sz w:val="21"/>
          <w:szCs w:val="21"/>
        </w:rPr>
        <w:t>发生变更，</w:t>
      </w:r>
      <w:r>
        <w:rPr>
          <w:rFonts w:hint="eastAsia"/>
          <w:sz w:val="21"/>
          <w:szCs w:val="21"/>
        </w:rPr>
        <w:t>买方</w:t>
      </w:r>
      <w:r>
        <w:rPr>
          <w:sz w:val="21"/>
          <w:szCs w:val="21"/>
        </w:rPr>
        <w:t>应在</w:t>
      </w:r>
      <w:r>
        <w:rPr>
          <w:rFonts w:hint="eastAsia"/>
          <w:sz w:val="21"/>
          <w:szCs w:val="21"/>
        </w:rPr>
        <w:t>卖方发货前3日内</w:t>
      </w:r>
      <w:r>
        <w:rPr>
          <w:sz w:val="21"/>
          <w:szCs w:val="21"/>
        </w:rPr>
        <w:t>，以书面的形式通知</w:t>
      </w:r>
      <w:r>
        <w:rPr>
          <w:rFonts w:hint="eastAsia"/>
          <w:sz w:val="21"/>
          <w:szCs w:val="21"/>
        </w:rPr>
        <w:t>卖方</w:t>
      </w:r>
      <w:r>
        <w:rPr>
          <w:sz w:val="21"/>
          <w:szCs w:val="21"/>
        </w:rPr>
        <w:t>。如因</w:t>
      </w:r>
      <w:r>
        <w:rPr>
          <w:rFonts w:hint="eastAsia"/>
          <w:sz w:val="21"/>
          <w:szCs w:val="21"/>
        </w:rPr>
        <w:t>买方</w:t>
      </w:r>
      <w:r>
        <w:rPr>
          <w:sz w:val="21"/>
          <w:szCs w:val="21"/>
        </w:rPr>
        <w:t>未及时通知或通知有误而影响</w:t>
      </w:r>
      <w:r>
        <w:rPr>
          <w:rFonts w:hint="eastAsia"/>
          <w:sz w:val="21"/>
          <w:szCs w:val="21"/>
        </w:rPr>
        <w:t>卖方开票</w:t>
      </w:r>
      <w:r>
        <w:rPr>
          <w:sz w:val="21"/>
          <w:szCs w:val="21"/>
        </w:rPr>
        <w:t>，</w:t>
      </w:r>
      <w:r>
        <w:rPr>
          <w:rFonts w:hint="eastAsia"/>
          <w:sz w:val="21"/>
          <w:szCs w:val="21"/>
        </w:rPr>
        <w:t>则卖方</w:t>
      </w:r>
      <w:r>
        <w:rPr>
          <w:sz w:val="21"/>
          <w:szCs w:val="21"/>
        </w:rPr>
        <w:t>不承担</w:t>
      </w:r>
      <w:r>
        <w:rPr>
          <w:rFonts w:hint="eastAsia"/>
          <w:sz w:val="21"/>
          <w:szCs w:val="21"/>
        </w:rPr>
        <w:t>由此产生的任何</w:t>
      </w:r>
      <w:r>
        <w:rPr>
          <w:sz w:val="21"/>
          <w:szCs w:val="21"/>
        </w:rPr>
        <w:t>责任</w:t>
      </w:r>
      <w:r>
        <w:rPr>
          <w:rFonts w:hint="eastAsia"/>
          <w:sz w:val="21"/>
          <w:szCs w:val="21"/>
        </w:rPr>
        <w:t>。除卖方因自身原因开票错误外，买方不得以任何理由拒收卖方所开出的发票。</w:t>
      </w:r>
    </w:p>
    <w:p w14:paraId="28A1A87F">
      <w:pPr>
        <w:pStyle w:val="8"/>
        <w:snapToGrid w:val="0"/>
        <w:spacing w:before="0" w:beforeAutospacing="0" w:after="0" w:afterAutospacing="0" w:line="360" w:lineRule="exact"/>
        <w:ind w:left="540" w:firstLine="420" w:firstLineChars="200"/>
        <w:rPr>
          <w:rFonts w:hint="eastAsia"/>
          <w:sz w:val="21"/>
          <w:szCs w:val="21"/>
        </w:rPr>
      </w:pPr>
    </w:p>
    <w:p w14:paraId="20FC51A5">
      <w:pPr>
        <w:tabs>
          <w:tab w:val="left" w:pos="6665"/>
        </w:tabs>
        <w:spacing w:line="400" w:lineRule="exact"/>
        <w:ind w:firstLine="555"/>
        <w:jc w:val="left"/>
        <w:rPr>
          <w:b/>
          <w:sz w:val="28"/>
        </w:rPr>
      </w:pPr>
      <w:r>
        <w:rPr>
          <w:rFonts w:hint="eastAsia"/>
          <w:b/>
          <w:sz w:val="28"/>
        </w:rPr>
        <w:t>第五章、知识产权</w:t>
      </w:r>
    </w:p>
    <w:p w14:paraId="420CDD29">
      <w:pPr>
        <w:pStyle w:val="8"/>
        <w:snapToGrid w:val="0"/>
        <w:spacing w:before="0" w:beforeAutospacing="0" w:after="0" w:afterAutospacing="0" w:line="400" w:lineRule="exact"/>
        <w:ind w:left="420"/>
        <w:rPr>
          <w:rFonts w:hint="eastAsia"/>
          <w:sz w:val="21"/>
        </w:rPr>
      </w:pPr>
      <w:r>
        <w:rPr>
          <w:rFonts w:hint="eastAsia"/>
          <w:sz w:val="21"/>
        </w:rPr>
        <w:t>1、乙方承诺所许可使用的软件一律为正版软件，且软件的版权为原厂商方所有，本合同标的物所有权的转移并不意味着该软件版权的转让，甲方不得有任何侵犯原厂商版权之行为。</w:t>
      </w:r>
    </w:p>
    <w:p w14:paraId="104A0EC8">
      <w:pPr>
        <w:pStyle w:val="8"/>
        <w:snapToGrid w:val="0"/>
        <w:spacing w:before="0" w:beforeAutospacing="0" w:after="0" w:afterAutospacing="0" w:line="400" w:lineRule="exact"/>
        <w:ind w:left="360"/>
        <w:rPr>
          <w:rFonts w:hint="eastAsia"/>
          <w:sz w:val="21"/>
        </w:rPr>
      </w:pPr>
      <w:r>
        <w:rPr>
          <w:rFonts w:hint="eastAsia"/>
          <w:sz w:val="21"/>
        </w:rPr>
        <w:t>2、本合同标的物所包含的知识产权属于乙方所有或乙方已获得第三方的合法许可，乙方销售本合同标的项所列产品的行为并不视为乙方向甲方转让前述知识产权或知识产权许可。</w:t>
      </w:r>
    </w:p>
    <w:p w14:paraId="30AC2AB7">
      <w:pPr>
        <w:pStyle w:val="8"/>
        <w:snapToGrid w:val="0"/>
        <w:spacing w:before="0" w:beforeAutospacing="0" w:after="0" w:afterAutospacing="0" w:line="400" w:lineRule="exact"/>
        <w:ind w:firstLine="420" w:firstLineChars="200"/>
        <w:jc w:val="both"/>
        <w:rPr>
          <w:rFonts w:hint="eastAsia"/>
          <w:sz w:val="21"/>
        </w:rPr>
      </w:pPr>
      <w:r>
        <w:rPr>
          <w:rFonts w:hint="eastAsia"/>
          <w:sz w:val="21"/>
        </w:rPr>
        <w:t>3、甲方不得破坏标的项所列产品上标注的乙方商标后对该等产品进行再销售。</w:t>
      </w:r>
    </w:p>
    <w:p w14:paraId="18D9292F">
      <w:pPr>
        <w:pStyle w:val="8"/>
        <w:snapToGrid w:val="0"/>
        <w:spacing w:before="0" w:beforeAutospacing="0" w:after="0" w:afterAutospacing="0" w:line="400" w:lineRule="exact"/>
        <w:ind w:firstLine="420" w:firstLineChars="200"/>
        <w:rPr>
          <w:rFonts w:hint="eastAsia"/>
          <w:sz w:val="21"/>
        </w:rPr>
      </w:pPr>
      <w:r>
        <w:rPr>
          <w:rFonts w:hint="eastAsia"/>
          <w:sz w:val="21"/>
        </w:rPr>
        <w:t>4、甲方不得擅自避开或破坏乙方为保护标的项所列产品中的软件著作权而采取的技术措施。</w:t>
      </w:r>
    </w:p>
    <w:p w14:paraId="04BF5A3C">
      <w:pPr>
        <w:pStyle w:val="8"/>
        <w:snapToGrid w:val="0"/>
        <w:spacing w:before="0" w:beforeAutospacing="0" w:after="0" w:afterAutospacing="0" w:line="400" w:lineRule="exact"/>
        <w:ind w:left="420"/>
        <w:rPr>
          <w:rFonts w:hint="eastAsia"/>
          <w:sz w:val="21"/>
        </w:rPr>
      </w:pPr>
      <w:r>
        <w:rPr>
          <w:rFonts w:hint="eastAsia"/>
          <w:sz w:val="21"/>
        </w:rPr>
        <w:t>5、</w:t>
      </w:r>
      <w:r>
        <w:rPr>
          <w:sz w:val="21"/>
        </w:rPr>
        <w:t>此合同标的只能授权</w:t>
      </w:r>
      <w:r>
        <w:rPr>
          <w:rFonts w:hint="eastAsia"/>
          <w:color w:val="000000"/>
          <w:szCs w:val="21"/>
          <w:u w:val="single"/>
        </w:rPr>
        <w:t xml:space="preserve"> </w:t>
      </w:r>
      <w:r>
        <w:rPr>
          <w:rFonts w:hint="default"/>
          <w:color w:val="000000"/>
          <w:szCs w:val="21"/>
          <w:u w:val="single"/>
          <w:lang w:val="en-US"/>
        </w:rPr>
        <w:t>{{</w:t>
      </w:r>
      <w:r>
        <w:rPr>
          <w:rFonts w:hint="eastAsia"/>
          <w:color w:val="000000"/>
          <w:szCs w:val="21"/>
          <w:u w:val="single"/>
          <w:lang w:val="en-US" w:eastAsia="zh-CN"/>
        </w:rPr>
        <w:t>客户名称</w:t>
      </w:r>
      <w:r>
        <w:rPr>
          <w:rFonts w:hint="default"/>
          <w:color w:val="000000"/>
          <w:szCs w:val="21"/>
          <w:u w:val="single"/>
          <w:lang w:val="en-US"/>
        </w:rPr>
        <w:t>}}</w:t>
      </w:r>
      <w:r>
        <w:rPr>
          <w:rFonts w:hint="eastAsia"/>
          <w:color w:val="000000"/>
          <w:szCs w:val="21"/>
          <w:u w:val="single"/>
        </w:rPr>
        <w:t xml:space="preserve">  </w:t>
      </w:r>
      <w:r>
        <w:rPr>
          <w:sz w:val="21"/>
        </w:rPr>
        <w:t>用户，若甲方擅自销售第三方，乙方及原生产厂商有权停止此合同标的所有服务</w:t>
      </w:r>
      <w:r>
        <w:rPr>
          <w:rFonts w:hint="eastAsia"/>
          <w:color w:val="000000"/>
          <w:szCs w:val="21"/>
        </w:rPr>
        <w:t>。</w:t>
      </w:r>
    </w:p>
    <w:p w14:paraId="77995D48">
      <w:pPr>
        <w:spacing w:line="400" w:lineRule="exact"/>
        <w:ind w:firstLine="420" w:firstLineChars="150"/>
        <w:rPr>
          <w:b/>
          <w:sz w:val="28"/>
        </w:rPr>
      </w:pPr>
    </w:p>
    <w:p w14:paraId="50BB1C6D">
      <w:pPr>
        <w:spacing w:line="400" w:lineRule="exact"/>
        <w:ind w:firstLine="420" w:firstLineChars="150"/>
        <w:rPr>
          <w:b/>
          <w:sz w:val="28"/>
        </w:rPr>
      </w:pPr>
      <w:r>
        <w:rPr>
          <w:rFonts w:hint="eastAsia"/>
          <w:b/>
          <w:sz w:val="28"/>
        </w:rPr>
        <w:t>第六章、产品质量保证</w:t>
      </w:r>
    </w:p>
    <w:p w14:paraId="3E04C89C">
      <w:pPr>
        <w:spacing w:line="400" w:lineRule="exact"/>
        <w:ind w:left="420"/>
        <w:rPr>
          <w:rFonts w:ascii="Arial" w:hAnsi="Arial" w:cs="Arial"/>
          <w:color w:val="000000"/>
          <w:spacing w:val="6"/>
          <w:szCs w:val="21"/>
        </w:rPr>
      </w:pPr>
      <w:r>
        <w:rPr>
          <w:rFonts w:hint="eastAsia"/>
          <w:szCs w:val="21"/>
        </w:rPr>
        <w:t>1.乙方保证</w:t>
      </w:r>
      <w:r>
        <w:rPr>
          <w:rFonts w:hint="eastAsia" w:ascii="Arial" w:hAnsi="Arial" w:cs="Arial"/>
          <w:color w:val="000000"/>
          <w:spacing w:val="6"/>
          <w:szCs w:val="21"/>
        </w:rPr>
        <w:t>本合同标的项中的软件功能符合用户手册中规定的内容。</w:t>
      </w:r>
    </w:p>
    <w:p w14:paraId="2C8607DE">
      <w:pPr>
        <w:spacing w:line="400" w:lineRule="exact"/>
        <w:ind w:firstLine="444" w:firstLineChars="200"/>
        <w:rPr>
          <w:szCs w:val="21"/>
        </w:rPr>
      </w:pPr>
      <w:r>
        <w:rPr>
          <w:rFonts w:hint="eastAsia" w:ascii="Arial" w:hAnsi="Arial" w:cs="Arial"/>
          <w:color w:val="000000"/>
          <w:spacing w:val="6"/>
          <w:szCs w:val="21"/>
        </w:rPr>
        <w:t>2.乙方保证本合同标的项中的</w:t>
      </w:r>
      <w:r>
        <w:rPr>
          <w:rFonts w:hint="eastAsia" w:ascii="Arial" w:hAnsi="Arial" w:cs="Arial"/>
          <w:color w:val="000000"/>
          <w:spacing w:val="6"/>
          <w:szCs w:val="21"/>
          <w:lang w:val="en-US" w:eastAsia="zh-CN"/>
        </w:rPr>
        <w:t>软</w:t>
      </w:r>
      <w:r>
        <w:rPr>
          <w:rFonts w:hint="eastAsia" w:ascii="Arial" w:hAnsi="Arial" w:cs="Arial"/>
          <w:color w:val="000000"/>
          <w:spacing w:val="6"/>
          <w:szCs w:val="21"/>
        </w:rPr>
        <w:t>件符合相关产品标准。</w:t>
      </w:r>
    </w:p>
    <w:p w14:paraId="02B27F01">
      <w:pPr>
        <w:spacing w:line="400" w:lineRule="exact"/>
        <w:ind w:firstLine="420" w:firstLineChars="150"/>
        <w:rPr>
          <w:b/>
          <w:sz w:val="28"/>
        </w:rPr>
      </w:pPr>
    </w:p>
    <w:p w14:paraId="273F1E00">
      <w:pPr>
        <w:spacing w:line="400" w:lineRule="exact"/>
        <w:ind w:firstLine="420" w:firstLineChars="150"/>
        <w:rPr>
          <w:b/>
          <w:sz w:val="28"/>
        </w:rPr>
      </w:pPr>
      <w:r>
        <w:rPr>
          <w:rFonts w:hint="eastAsia"/>
          <w:b/>
          <w:sz w:val="28"/>
        </w:rPr>
        <w:t>第七章、产品服务</w:t>
      </w:r>
    </w:p>
    <w:p w14:paraId="74692EB7">
      <w:pPr>
        <w:spacing w:line="400" w:lineRule="exact"/>
        <w:ind w:left="840"/>
        <w:rPr>
          <w:rFonts w:ascii="Arial" w:hAnsi="Arial" w:cs="Arial"/>
          <w:color w:val="000000"/>
          <w:spacing w:val="6"/>
          <w:szCs w:val="21"/>
        </w:rPr>
      </w:pPr>
      <w:r>
        <w:rPr>
          <w:rFonts w:hint="eastAsia" w:ascii="Arial" w:hAnsi="Arial" w:cs="Arial"/>
          <w:color w:val="000000"/>
          <w:spacing w:val="6"/>
          <w:szCs w:val="21"/>
        </w:rPr>
        <w:t>1、乙方同意就本合同标的产品向</w:t>
      </w:r>
      <w:r>
        <w:rPr>
          <w:rFonts w:hint="eastAsia"/>
          <w:color w:val="000000"/>
          <w:sz w:val="24"/>
          <w:szCs w:val="21"/>
          <w:u w:val="single"/>
        </w:rPr>
        <w:t xml:space="preserve"> </w:t>
      </w:r>
      <w:r>
        <w:rPr>
          <w:rFonts w:hint="default"/>
          <w:color w:val="000000"/>
          <w:szCs w:val="21"/>
          <w:u w:val="single"/>
          <w:lang w:val="en-US"/>
        </w:rPr>
        <w:t>{{</w:t>
      </w:r>
      <w:r>
        <w:rPr>
          <w:rFonts w:hint="eastAsia"/>
          <w:color w:val="000000"/>
          <w:szCs w:val="21"/>
          <w:u w:val="single"/>
          <w:lang w:val="en-US" w:eastAsia="zh-CN"/>
        </w:rPr>
        <w:t>客户名称</w:t>
      </w:r>
      <w:r>
        <w:rPr>
          <w:rFonts w:hint="default"/>
          <w:color w:val="000000"/>
          <w:szCs w:val="21"/>
          <w:u w:val="single"/>
          <w:lang w:val="en-US"/>
        </w:rPr>
        <w:t>}}</w:t>
      </w:r>
      <w:r>
        <w:rPr>
          <w:rFonts w:hint="eastAsia"/>
          <w:color w:val="000000"/>
          <w:szCs w:val="21"/>
          <w:u w:val="single"/>
          <w:lang w:val="en-US" w:eastAsia="zh-CN"/>
        </w:rPr>
        <w:t xml:space="preserve"> </w:t>
      </w:r>
      <w:r>
        <w:rPr>
          <w:rFonts w:hint="eastAsia" w:ascii="Arial" w:hAnsi="Arial" w:cs="Arial"/>
          <w:color w:val="000000"/>
          <w:spacing w:val="6"/>
          <w:szCs w:val="21"/>
        </w:rPr>
        <w:t>提供下表所列服务：</w:t>
      </w:r>
    </w:p>
    <w:tbl>
      <w:tblPr>
        <w:tblStyle w:val="11"/>
        <w:tblW w:w="0" w:type="auto"/>
        <w:tblInd w:w="8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5"/>
        <w:gridCol w:w="7525"/>
      </w:tblGrid>
      <w:tr w14:paraId="2A527CDF">
        <w:trPr>
          <w:cantSplit/>
          <w:trHeight w:val="417" w:hRule="atLeast"/>
        </w:trPr>
        <w:tc>
          <w:tcPr>
            <w:tcW w:w="665" w:type="dxa"/>
            <w:shd w:val="clear" w:color="auto" w:fill="99CCFF"/>
            <w:vAlign w:val="center"/>
          </w:tcPr>
          <w:p w14:paraId="617FF453">
            <w:pPr>
              <w:spacing w:before="50" w:after="50" w:line="400" w:lineRule="exact"/>
              <w:jc w:val="center"/>
              <w:rPr>
                <w:b/>
                <w:szCs w:val="21"/>
              </w:rPr>
            </w:pPr>
            <w:r>
              <w:rPr>
                <w:rFonts w:hint="eastAsia"/>
                <w:b/>
                <w:szCs w:val="21"/>
              </w:rPr>
              <w:t>项目</w:t>
            </w:r>
          </w:p>
        </w:tc>
        <w:tc>
          <w:tcPr>
            <w:tcW w:w="7525" w:type="dxa"/>
            <w:shd w:val="clear" w:color="auto" w:fill="99CCFF"/>
            <w:vAlign w:val="center"/>
          </w:tcPr>
          <w:p w14:paraId="51EB960C">
            <w:pPr>
              <w:spacing w:before="50" w:after="50" w:line="400" w:lineRule="exact"/>
              <w:rPr>
                <w:b/>
                <w:szCs w:val="21"/>
              </w:rPr>
            </w:pPr>
            <w:r>
              <w:rPr>
                <w:rFonts w:hint="eastAsia"/>
                <w:b/>
                <w:szCs w:val="21"/>
              </w:rPr>
              <w:t>服务说明及描述</w:t>
            </w:r>
          </w:p>
        </w:tc>
      </w:tr>
      <w:tr w14:paraId="5F53BFD6">
        <w:trPr>
          <w:cantSplit/>
          <w:trHeight w:val="417" w:hRule="atLeast"/>
        </w:trPr>
        <w:tc>
          <w:tcPr>
            <w:tcW w:w="665" w:type="dxa"/>
            <w:vAlign w:val="center"/>
          </w:tcPr>
          <w:p w14:paraId="5F12C13C">
            <w:pPr>
              <w:spacing w:before="50" w:after="50" w:line="400" w:lineRule="exact"/>
              <w:jc w:val="center"/>
              <w:rPr>
                <w:rFonts w:hint="eastAsia" w:ascii="宋体" w:hAnsi="宋体"/>
                <w:szCs w:val="21"/>
              </w:rPr>
            </w:pPr>
            <w:r>
              <w:rPr>
                <w:rFonts w:hint="eastAsia" w:ascii="宋体" w:hAnsi="宋体"/>
                <w:szCs w:val="21"/>
              </w:rPr>
              <w:t>1</w:t>
            </w:r>
          </w:p>
        </w:tc>
        <w:tc>
          <w:tcPr>
            <w:tcW w:w="7525" w:type="dxa"/>
            <w:vAlign w:val="center"/>
          </w:tcPr>
          <w:p w14:paraId="7CB3EA37">
            <w:pPr>
              <w:spacing w:before="50" w:after="50" w:line="400" w:lineRule="exact"/>
              <w:rPr>
                <w:rFonts w:hint="eastAsia" w:ascii="宋体" w:hAnsi="宋体"/>
                <w:szCs w:val="21"/>
              </w:rPr>
            </w:pPr>
            <w:r>
              <w:rPr>
                <w:rFonts w:hint="eastAsia"/>
              </w:rPr>
              <w:t>1年期</w:t>
            </w:r>
            <w:r>
              <w:rPr>
                <w:rFonts w:hint="eastAsia" w:ascii="宋体" w:hAnsi="宋体"/>
                <w:szCs w:val="21"/>
              </w:rPr>
              <w:t>产品维保（自甲方验收完毕之日起）</w:t>
            </w:r>
          </w:p>
        </w:tc>
      </w:tr>
    </w:tbl>
    <w:p w14:paraId="3469A753">
      <w:pPr>
        <w:numPr>
          <w:ilvl w:val="0"/>
          <w:numId w:val="6"/>
        </w:numPr>
        <w:spacing w:line="400" w:lineRule="exact"/>
        <w:ind w:left="840"/>
        <w:rPr>
          <w:szCs w:val="21"/>
        </w:rPr>
      </w:pPr>
      <w:r>
        <w:rPr>
          <w:rFonts w:hint="eastAsia" w:ascii="Arial" w:hAnsi="Arial" w:cs="Arial"/>
          <w:color w:val="000000"/>
          <w:spacing w:val="6"/>
          <w:szCs w:val="21"/>
        </w:rPr>
        <w:t>合同标的清单中的产品属于服务范畴的产品，提供相关序列号即为交货。</w:t>
      </w:r>
    </w:p>
    <w:p w14:paraId="0B8DA469">
      <w:pPr>
        <w:numPr>
          <w:ilvl w:val="0"/>
          <w:numId w:val="6"/>
        </w:numPr>
        <w:spacing w:line="400" w:lineRule="exact"/>
        <w:ind w:left="840"/>
        <w:rPr>
          <w:szCs w:val="21"/>
        </w:rPr>
      </w:pPr>
      <w:r>
        <w:rPr>
          <w:rFonts w:hint="eastAsia"/>
          <w:szCs w:val="21"/>
        </w:rPr>
        <w:t>对于本合同涉及到的产品服务，乙方按照厂商的服务条款自项目验收通过之日起，提供服务（</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）年，并及时高效提供售后技术支持与维护服务。</w:t>
      </w:r>
    </w:p>
    <w:p w14:paraId="5BD2C31C">
      <w:pPr>
        <w:numPr>
          <w:ilvl w:val="0"/>
          <w:numId w:val="6"/>
        </w:numPr>
        <w:spacing w:line="400" w:lineRule="exact"/>
        <w:ind w:left="840"/>
        <w:rPr>
          <w:rFonts w:ascii="Arial" w:hAnsi="Arial" w:cs="Arial"/>
          <w:color w:val="000000"/>
          <w:spacing w:val="6"/>
          <w:szCs w:val="21"/>
        </w:rPr>
      </w:pPr>
      <w:r>
        <w:rPr>
          <w:rFonts w:hint="eastAsia" w:ascii="Arial" w:hAnsi="Arial" w:cs="Arial"/>
          <w:color w:val="000000"/>
          <w:spacing w:val="6"/>
          <w:szCs w:val="21"/>
        </w:rPr>
        <w:t>服务期期满后，甲方需要乙方继续提供技术服务的，双方另行签订服务合同。</w:t>
      </w:r>
    </w:p>
    <w:p w14:paraId="7D2AC3E7">
      <w:pPr>
        <w:spacing w:line="400" w:lineRule="exact"/>
        <w:rPr>
          <w:b/>
          <w:sz w:val="28"/>
        </w:rPr>
      </w:pPr>
    </w:p>
    <w:p w14:paraId="0298FA78">
      <w:pPr>
        <w:spacing w:line="400" w:lineRule="exact"/>
        <w:ind w:firstLine="280" w:firstLineChars="100"/>
        <w:rPr>
          <w:b/>
          <w:sz w:val="28"/>
        </w:rPr>
      </w:pPr>
      <w:r>
        <w:rPr>
          <w:rFonts w:hint="eastAsia"/>
          <w:b/>
          <w:sz w:val="28"/>
        </w:rPr>
        <w:t>第八章、不可抗力</w:t>
      </w:r>
    </w:p>
    <w:p w14:paraId="3DB05CFA">
      <w:pPr>
        <w:spacing w:line="400" w:lineRule="exact"/>
        <w:ind w:left="840" w:leftChars="400"/>
        <w:rPr>
          <w:rFonts w:hint="eastAsia" w:ascii="宋体" w:hAnsi="宋体"/>
          <w:bCs/>
          <w:color w:val="000000"/>
        </w:rPr>
      </w:pPr>
      <w:r>
        <w:rPr>
          <w:rFonts w:hint="eastAsia" w:ascii="宋体" w:hAnsi="宋体"/>
          <w:bCs/>
          <w:color w:val="000000"/>
        </w:rPr>
        <w:t>1、本合同中，不可抗力是指不能预见、不能避免且不能克服的客观情况，包括：战争、火灾、洪水、台风、地震、政策变化或其它人力不可抗拒之事件。</w:t>
      </w:r>
    </w:p>
    <w:p w14:paraId="3EA3BE86">
      <w:pPr>
        <w:spacing w:line="400" w:lineRule="exact"/>
        <w:ind w:left="840" w:leftChars="400"/>
        <w:rPr>
          <w:rFonts w:hint="eastAsia" w:ascii="宋体" w:hAnsi="宋体"/>
          <w:bCs/>
          <w:color w:val="000000"/>
        </w:rPr>
      </w:pPr>
      <w:r>
        <w:rPr>
          <w:rFonts w:hint="eastAsia" w:ascii="宋体" w:hAnsi="宋体"/>
          <w:bCs/>
          <w:color w:val="000000"/>
        </w:rPr>
        <w:t>2、因不可抗力导致的任何一方违约，违约方无需承担责任，但应及时通知对方，并应在上述不可抗力事件消除后15日内提供有关主管部门的证明。</w:t>
      </w:r>
    </w:p>
    <w:p w14:paraId="65381001">
      <w:pPr>
        <w:spacing w:line="400" w:lineRule="exact"/>
        <w:rPr>
          <w:b/>
          <w:sz w:val="28"/>
          <w:u w:val="single"/>
        </w:rPr>
      </w:pPr>
    </w:p>
    <w:p w14:paraId="24A4B606">
      <w:pPr>
        <w:numPr>
          <w:ilvl w:val="0"/>
          <w:numId w:val="7"/>
        </w:numPr>
        <w:spacing w:line="400" w:lineRule="exact"/>
        <w:ind w:firstLine="140" w:firstLineChars="50"/>
        <w:rPr>
          <w:b/>
          <w:sz w:val="28"/>
        </w:rPr>
      </w:pPr>
      <w:r>
        <w:rPr>
          <w:rFonts w:hint="eastAsia"/>
          <w:b/>
          <w:sz w:val="28"/>
        </w:rPr>
        <w:t>、所有权保留及违约条款</w:t>
      </w:r>
    </w:p>
    <w:p w14:paraId="05F255BE">
      <w:pPr>
        <w:pStyle w:val="7"/>
        <w:spacing w:line="400" w:lineRule="exact"/>
        <w:ind w:left="0" w:leftChars="0" w:firstLine="419"/>
        <w:rPr>
          <w:rFonts w:ascii="Arial" w:hAnsi="Arial" w:cs="Arial"/>
          <w:szCs w:val="18"/>
        </w:rPr>
      </w:pPr>
      <w:r>
        <w:rPr>
          <w:rFonts w:hint="eastAsia" w:ascii="Arial" w:hAnsi="宋体" w:cs="Arial"/>
          <w:szCs w:val="18"/>
        </w:rPr>
        <w:t>1、</w:t>
      </w:r>
      <w:r>
        <w:rPr>
          <w:rFonts w:ascii="Arial" w:hAnsi="宋体" w:cs="Arial"/>
          <w:szCs w:val="18"/>
        </w:rPr>
        <w:t>双方一致同意：在买方未支付清全部合同款之前，此合同中所有</w:t>
      </w:r>
      <w:r>
        <w:rPr>
          <w:rFonts w:hint="eastAsia" w:ascii="Arial" w:hAnsi="宋体" w:cs="Arial"/>
          <w:szCs w:val="18"/>
        </w:rPr>
        <w:t>服务</w:t>
      </w:r>
      <w:r>
        <w:rPr>
          <w:rFonts w:ascii="Arial" w:hAnsi="宋体" w:cs="Arial"/>
          <w:szCs w:val="18"/>
        </w:rPr>
        <w:t>的所有权归卖方所有。</w:t>
      </w:r>
    </w:p>
    <w:p w14:paraId="17DDD5FC">
      <w:pPr>
        <w:pStyle w:val="7"/>
        <w:spacing w:line="400" w:lineRule="exact"/>
        <w:ind w:left="419" w:leftChars="0"/>
        <w:rPr>
          <w:rFonts w:hint="eastAsia" w:ascii="Arial" w:hAnsi="宋体" w:cs="Arial"/>
          <w:szCs w:val="18"/>
        </w:rPr>
      </w:pPr>
      <w:r>
        <w:rPr>
          <w:rFonts w:hint="eastAsia" w:ascii="Arial" w:hAnsi="宋体" w:cs="Arial"/>
          <w:szCs w:val="18"/>
        </w:rPr>
        <w:t>2、</w:t>
      </w:r>
      <w:r>
        <w:rPr>
          <w:rFonts w:ascii="Arial" w:hAnsi="宋体" w:cs="Arial"/>
          <w:szCs w:val="18"/>
        </w:rPr>
        <w:t>如买方未能在合同约定的付款期限付清应付给卖方之款项，卖方有权</w:t>
      </w:r>
      <w:r>
        <w:rPr>
          <w:rFonts w:hint="eastAsia" w:ascii="Arial" w:hAnsi="宋体" w:cs="Arial"/>
          <w:szCs w:val="18"/>
        </w:rPr>
        <w:t>收回服务授权</w:t>
      </w:r>
      <w:r>
        <w:rPr>
          <w:rFonts w:ascii="Arial" w:hAnsi="宋体" w:cs="Arial"/>
          <w:szCs w:val="18"/>
        </w:rPr>
        <w:t>。</w:t>
      </w:r>
    </w:p>
    <w:p w14:paraId="49B6403B">
      <w:pPr>
        <w:pStyle w:val="7"/>
        <w:spacing w:line="400" w:lineRule="exact"/>
        <w:ind w:left="419" w:leftChars="0"/>
        <w:rPr>
          <w:rFonts w:hint="eastAsia" w:ascii="Arial" w:hAnsi="宋体" w:cs="Arial"/>
          <w:szCs w:val="18"/>
        </w:rPr>
      </w:pPr>
      <w:r>
        <w:rPr>
          <w:rFonts w:hint="eastAsia" w:ascii="Arial" w:hAnsi="宋体" w:cs="Arial"/>
          <w:szCs w:val="18"/>
        </w:rPr>
        <w:t>3、本合同项下货物毁损、灭失的风险，交货前由卖方负责，交货后由买方承担。</w:t>
      </w:r>
    </w:p>
    <w:p w14:paraId="2C4797B2">
      <w:pPr>
        <w:pStyle w:val="7"/>
        <w:spacing w:line="400" w:lineRule="exact"/>
        <w:ind w:left="419" w:leftChars="0"/>
        <w:rPr>
          <w:rFonts w:ascii="Arial" w:hAnsi="Arial" w:cs="Arial"/>
          <w:szCs w:val="18"/>
        </w:rPr>
      </w:pPr>
      <w:r>
        <w:rPr>
          <w:rFonts w:hint="eastAsia" w:ascii="Arial" w:hAnsi="宋体" w:cs="Arial"/>
          <w:szCs w:val="18"/>
        </w:rPr>
        <w:t>4、</w:t>
      </w:r>
      <w:r>
        <w:rPr>
          <w:rFonts w:ascii="Arial" w:hAnsi="宋体" w:cs="Arial"/>
          <w:szCs w:val="18"/>
        </w:rPr>
        <w:t>本合同一经签署，对买卖双方具有同等法律约束力，对本合同的任何修改均需经双方书面同意。</w:t>
      </w:r>
    </w:p>
    <w:p w14:paraId="60F70DEB">
      <w:pPr>
        <w:spacing w:line="400" w:lineRule="exact"/>
        <w:ind w:left="418"/>
        <w:rPr>
          <w:rFonts w:ascii="Arial" w:hAnsi="Arial" w:cs="Arial"/>
          <w:szCs w:val="18"/>
        </w:rPr>
      </w:pPr>
      <w:r>
        <w:rPr>
          <w:rFonts w:hint="eastAsia" w:ascii="Arial" w:hAnsi="Arial" w:cs="Arial"/>
          <w:szCs w:val="18"/>
        </w:rPr>
        <w:t>5、以上服务是由甲方明确需求后向乙方采购的，故合同签订后，甲方不得反悔或不执行合同，否则应向乙方支付合同总额5%的违约金；</w:t>
      </w:r>
    </w:p>
    <w:p w14:paraId="003E3B21">
      <w:pPr>
        <w:spacing w:line="400" w:lineRule="exact"/>
        <w:ind w:left="418"/>
        <w:rPr>
          <w:rFonts w:ascii="Arial" w:hAnsi="Arial" w:cs="Arial"/>
          <w:szCs w:val="18"/>
        </w:rPr>
      </w:pPr>
      <w:r>
        <w:rPr>
          <w:rFonts w:hint="eastAsia" w:ascii="Arial" w:hAnsi="宋体" w:cs="Arial"/>
          <w:szCs w:val="18"/>
        </w:rPr>
        <w:t>6、</w:t>
      </w:r>
      <w:r>
        <w:rPr>
          <w:rFonts w:ascii="Arial" w:hAnsi="宋体" w:cs="Arial"/>
          <w:szCs w:val="18"/>
        </w:rPr>
        <w:t>由于卖方原因的责任造成</w:t>
      </w:r>
      <w:r>
        <w:rPr>
          <w:rFonts w:hint="eastAsia" w:ascii="Arial" w:hAnsi="宋体" w:cs="Arial"/>
          <w:szCs w:val="18"/>
        </w:rPr>
        <w:t>服务</w:t>
      </w:r>
      <w:r>
        <w:rPr>
          <w:rFonts w:ascii="Arial" w:hAnsi="宋体" w:cs="Arial"/>
          <w:szCs w:val="18"/>
        </w:rPr>
        <w:t>延迟交货，每延迟一天按相应</w:t>
      </w:r>
      <w:r>
        <w:rPr>
          <w:rFonts w:hint="eastAsia" w:ascii="Arial" w:hAnsi="宋体" w:cs="Arial"/>
          <w:szCs w:val="18"/>
        </w:rPr>
        <w:t>服务</w:t>
      </w:r>
      <w:r>
        <w:rPr>
          <w:rFonts w:ascii="Arial" w:hAnsi="宋体" w:cs="Arial"/>
          <w:szCs w:val="18"/>
        </w:rPr>
        <w:t>总金额的千分之一赔偿买方，但索赔总金额不超过相应</w:t>
      </w:r>
      <w:r>
        <w:rPr>
          <w:rFonts w:hint="eastAsia" w:ascii="Arial" w:hAnsi="宋体" w:cs="Arial"/>
          <w:szCs w:val="18"/>
        </w:rPr>
        <w:t>服务</w:t>
      </w:r>
      <w:r>
        <w:rPr>
          <w:rFonts w:ascii="Arial" w:hAnsi="宋体" w:cs="Arial"/>
          <w:szCs w:val="18"/>
        </w:rPr>
        <w:t>总金额的百分之</w:t>
      </w:r>
      <w:r>
        <w:rPr>
          <w:rFonts w:hint="eastAsia" w:ascii="Arial" w:hAnsi="宋体" w:cs="Arial"/>
          <w:szCs w:val="18"/>
        </w:rPr>
        <w:t>五</w:t>
      </w:r>
      <w:r>
        <w:rPr>
          <w:rFonts w:ascii="Arial" w:hAnsi="宋体" w:cs="Arial"/>
          <w:szCs w:val="18"/>
        </w:rPr>
        <w:t>。若延迟交货达到四周，则买方有权退货，并终止</w:t>
      </w:r>
      <w:r>
        <w:rPr>
          <w:rFonts w:ascii="Arial" w:hAnsi="宋体" w:cs="Arial"/>
          <w:kern w:val="0"/>
          <w:szCs w:val="18"/>
        </w:rPr>
        <w:t>本合同。</w:t>
      </w:r>
    </w:p>
    <w:p w14:paraId="3F57D407">
      <w:pPr>
        <w:spacing w:line="400" w:lineRule="exact"/>
        <w:ind w:left="418"/>
        <w:rPr>
          <w:rFonts w:ascii="Arial" w:hAnsi="Arial" w:cs="Arial"/>
          <w:szCs w:val="18"/>
        </w:rPr>
      </w:pPr>
      <w:r>
        <w:rPr>
          <w:rFonts w:hint="eastAsia" w:ascii="Arial" w:hAnsi="宋体" w:cs="Arial"/>
          <w:kern w:val="0"/>
          <w:szCs w:val="18"/>
        </w:rPr>
        <w:t>7、</w:t>
      </w:r>
      <w:r>
        <w:rPr>
          <w:rFonts w:ascii="Arial" w:hAnsi="宋体" w:cs="Arial"/>
          <w:kern w:val="0"/>
          <w:szCs w:val="18"/>
        </w:rPr>
        <w:t>由于买方的责任延迟付款</w:t>
      </w:r>
      <w:r>
        <w:rPr>
          <w:rFonts w:ascii="Arial" w:hAnsi="Arial" w:cs="Arial"/>
          <w:kern w:val="0"/>
          <w:szCs w:val="18"/>
        </w:rPr>
        <w:t>,</w:t>
      </w:r>
      <w:r>
        <w:rPr>
          <w:rFonts w:ascii="Arial" w:hAnsi="宋体" w:cs="Arial"/>
          <w:kern w:val="0"/>
          <w:szCs w:val="18"/>
        </w:rPr>
        <w:t>每延迟一天应按未付相应金额的千分之一赔偿卖方</w:t>
      </w:r>
      <w:r>
        <w:rPr>
          <w:rFonts w:ascii="Arial" w:hAnsi="Arial" w:cs="Arial"/>
          <w:kern w:val="0"/>
          <w:szCs w:val="18"/>
        </w:rPr>
        <w:t>,</w:t>
      </w:r>
      <w:r>
        <w:rPr>
          <w:rFonts w:ascii="Arial" w:hAnsi="宋体" w:cs="Arial"/>
          <w:kern w:val="0"/>
          <w:szCs w:val="18"/>
        </w:rPr>
        <w:t>但索赔金额不超过未付相应金额的百分之五。</w:t>
      </w:r>
    </w:p>
    <w:p w14:paraId="6A571362">
      <w:pPr>
        <w:spacing w:line="400" w:lineRule="exact"/>
        <w:ind w:left="418"/>
        <w:rPr>
          <w:rFonts w:hint="eastAsia" w:ascii="Arial" w:hAnsi="宋体" w:cs="Arial"/>
          <w:kern w:val="0"/>
          <w:szCs w:val="18"/>
        </w:rPr>
      </w:pPr>
      <w:r>
        <w:rPr>
          <w:rFonts w:hint="eastAsia" w:ascii="Arial" w:hAnsi="宋体" w:cs="Arial"/>
          <w:kern w:val="0"/>
          <w:szCs w:val="18"/>
        </w:rPr>
        <w:t>8、本合同生效后，各方均应全面履行本合同约定的义务。任何一方不履行或不完全履行本合同约定义务的，应当承担相应的违约责任，并赔偿由此给守约方造成的损失，包括守约方因该方违约而支出的律师费、保全费、诉讼费、公证费、鉴定费等。</w:t>
      </w:r>
    </w:p>
    <w:p w14:paraId="63B2BDDB">
      <w:pPr>
        <w:pStyle w:val="7"/>
        <w:spacing w:line="400" w:lineRule="exact"/>
        <w:ind w:left="419" w:leftChars="0"/>
        <w:rPr>
          <w:rFonts w:hint="eastAsia" w:ascii="Arial" w:hAnsi="宋体" w:cs="Arial"/>
          <w:szCs w:val="18"/>
        </w:rPr>
      </w:pPr>
    </w:p>
    <w:p w14:paraId="0838E169">
      <w:pPr>
        <w:numPr>
          <w:ilvl w:val="0"/>
          <w:numId w:val="7"/>
        </w:numPr>
        <w:spacing w:line="400" w:lineRule="exact"/>
        <w:ind w:firstLine="140" w:firstLineChars="50"/>
        <w:rPr>
          <w:b/>
          <w:sz w:val="28"/>
          <w:u w:val="single"/>
        </w:rPr>
      </w:pPr>
      <w:r>
        <w:rPr>
          <w:b/>
          <w:sz w:val="28"/>
        </w:rPr>
        <w:t>其他</w:t>
      </w:r>
    </w:p>
    <w:p w14:paraId="44DA3DD1">
      <w:pPr>
        <w:pStyle w:val="8"/>
        <w:numPr>
          <w:ilvl w:val="0"/>
          <w:numId w:val="8"/>
        </w:numPr>
        <w:snapToGrid w:val="0"/>
        <w:spacing w:before="0" w:beforeAutospacing="0" w:after="0" w:afterAutospacing="0" w:line="400" w:lineRule="exact"/>
        <w:rPr>
          <w:rFonts w:hint="eastAsia"/>
          <w:sz w:val="21"/>
        </w:rPr>
      </w:pPr>
      <w:r>
        <w:rPr>
          <w:rFonts w:hint="eastAsia"/>
          <w:sz w:val="21"/>
        </w:rPr>
        <w:t>除非得到另一方的书面许可，甲、乙双方均不得将本合同中的内容及在本合同执行过程中获得的对方的商业信息向任何第三方泄露、透露或披露。</w:t>
      </w:r>
    </w:p>
    <w:p w14:paraId="1406BFE4">
      <w:pPr>
        <w:pStyle w:val="8"/>
        <w:numPr>
          <w:ilvl w:val="0"/>
          <w:numId w:val="8"/>
        </w:numPr>
        <w:snapToGrid w:val="0"/>
        <w:spacing w:before="0" w:beforeAutospacing="0" w:after="0" w:afterAutospacing="0" w:line="400" w:lineRule="exact"/>
        <w:rPr>
          <w:rFonts w:hint="eastAsia"/>
          <w:sz w:val="21"/>
        </w:rPr>
      </w:pPr>
      <w:r>
        <w:rPr>
          <w:rFonts w:hint="eastAsia"/>
          <w:sz w:val="21"/>
        </w:rPr>
        <w:t>由本合同产生的一切争议</w:t>
      </w:r>
      <w:r>
        <w:rPr>
          <w:sz w:val="21"/>
        </w:rPr>
        <w:t>，</w:t>
      </w:r>
      <w:r>
        <w:rPr>
          <w:rFonts w:hint="eastAsia"/>
          <w:sz w:val="21"/>
        </w:rPr>
        <w:t>合同</w:t>
      </w:r>
      <w:r>
        <w:rPr>
          <w:sz w:val="21"/>
        </w:rPr>
        <w:t>双方应</w:t>
      </w:r>
      <w:r>
        <w:rPr>
          <w:rFonts w:hint="eastAsia"/>
          <w:sz w:val="21"/>
        </w:rPr>
        <w:t>首先友好</w:t>
      </w:r>
      <w:r>
        <w:rPr>
          <w:sz w:val="21"/>
        </w:rPr>
        <w:t>协商解决，协商不成时</w:t>
      </w:r>
      <w:r>
        <w:rPr>
          <w:rFonts w:hint="eastAsia"/>
          <w:sz w:val="21"/>
        </w:rPr>
        <w:t>提交甲方所在地法院诉讼解决。</w:t>
      </w:r>
    </w:p>
    <w:p w14:paraId="2A95FD10">
      <w:pPr>
        <w:pStyle w:val="8"/>
        <w:numPr>
          <w:ilvl w:val="0"/>
          <w:numId w:val="8"/>
        </w:numPr>
        <w:snapToGrid w:val="0"/>
        <w:spacing w:before="0" w:beforeAutospacing="0" w:after="0" w:afterAutospacing="0" w:line="400" w:lineRule="exact"/>
        <w:rPr>
          <w:sz w:val="21"/>
        </w:rPr>
      </w:pPr>
      <w:r>
        <w:rPr>
          <w:rFonts w:hint="eastAsia"/>
          <w:sz w:val="21"/>
        </w:rPr>
        <w:t>本</w:t>
      </w:r>
      <w:r>
        <w:rPr>
          <w:sz w:val="21"/>
        </w:rPr>
        <w:t>合同自</w:t>
      </w:r>
      <w:r>
        <w:rPr>
          <w:rFonts w:hint="eastAsia"/>
          <w:sz w:val="21"/>
        </w:rPr>
        <w:t>双方盖章之日</w:t>
      </w:r>
      <w:r>
        <w:rPr>
          <w:sz w:val="21"/>
        </w:rPr>
        <w:t>起生效</w:t>
      </w:r>
      <w:r>
        <w:rPr>
          <w:rFonts w:hint="eastAsia"/>
          <w:sz w:val="21"/>
        </w:rPr>
        <w:t>；</w:t>
      </w:r>
      <w:r>
        <w:rPr>
          <w:sz w:val="21"/>
        </w:rPr>
        <w:t>本合同一式</w:t>
      </w:r>
      <w:r>
        <w:rPr>
          <w:rFonts w:hint="eastAsia"/>
          <w:sz w:val="21"/>
          <w:lang w:val="en-US" w:eastAsia="zh-CN"/>
        </w:rPr>
        <w:t>五</w:t>
      </w:r>
      <w:r>
        <w:rPr>
          <w:sz w:val="21"/>
        </w:rPr>
        <w:t>份，甲</w:t>
      </w:r>
      <w:r>
        <w:rPr>
          <w:rFonts w:hint="eastAsia"/>
          <w:sz w:val="21"/>
          <w:lang w:val="en-US" w:eastAsia="zh-CN"/>
        </w:rPr>
        <w:t>方执四份，</w:t>
      </w:r>
      <w:r>
        <w:rPr>
          <w:sz w:val="21"/>
        </w:rPr>
        <w:t>乙方执</w:t>
      </w:r>
      <w:r>
        <w:rPr>
          <w:rFonts w:hint="eastAsia"/>
          <w:sz w:val="21"/>
          <w:lang w:val="en-US" w:eastAsia="zh-CN"/>
        </w:rPr>
        <w:t>一</w:t>
      </w:r>
      <w:r>
        <w:rPr>
          <w:sz w:val="21"/>
        </w:rPr>
        <w:t>份</w:t>
      </w:r>
      <w:r>
        <w:rPr>
          <w:rFonts w:hint="eastAsia"/>
          <w:sz w:val="21"/>
        </w:rPr>
        <w:t>；本</w:t>
      </w:r>
      <w:r>
        <w:rPr>
          <w:sz w:val="21"/>
        </w:rPr>
        <w:t>合同未尽事宜，</w:t>
      </w:r>
      <w:r>
        <w:rPr>
          <w:rFonts w:hint="eastAsia"/>
          <w:sz w:val="21"/>
        </w:rPr>
        <w:t>由</w:t>
      </w:r>
      <w:r>
        <w:rPr>
          <w:sz w:val="21"/>
        </w:rPr>
        <w:t>双方共同协商</w:t>
      </w:r>
      <w:r>
        <w:rPr>
          <w:rFonts w:hint="eastAsia"/>
          <w:sz w:val="21"/>
        </w:rPr>
        <w:t>确定</w:t>
      </w:r>
      <w:r>
        <w:rPr>
          <w:sz w:val="21"/>
        </w:rPr>
        <w:t>。</w:t>
      </w:r>
    </w:p>
    <w:p w14:paraId="5D07819C">
      <w:pPr>
        <w:pStyle w:val="8"/>
        <w:numPr>
          <w:ilvl w:val="0"/>
          <w:numId w:val="8"/>
        </w:numPr>
        <w:snapToGrid w:val="0"/>
        <w:spacing w:before="0" w:beforeAutospacing="0" w:after="0" w:afterAutospacing="0" w:line="400" w:lineRule="exact"/>
        <w:rPr>
          <w:rFonts w:hint="eastAsia"/>
          <w:sz w:val="21"/>
        </w:rPr>
      </w:pPr>
      <w:r>
        <w:rPr>
          <w:rFonts w:hint="eastAsia"/>
          <w:sz w:val="21"/>
        </w:rPr>
        <w:t>附件一、保密协议</w:t>
      </w:r>
    </w:p>
    <w:p w14:paraId="0586E6F4">
      <w:pPr>
        <w:pStyle w:val="8"/>
        <w:snapToGrid w:val="0"/>
        <w:spacing w:before="0" w:beforeAutospacing="0" w:after="0" w:afterAutospacing="0" w:line="400" w:lineRule="exact"/>
        <w:ind w:left="420" w:leftChars="200" w:firstLine="210" w:firstLineChars="100"/>
        <w:rPr>
          <w:rFonts w:hint="eastAsia"/>
          <w:sz w:val="21"/>
          <w:szCs w:val="21"/>
        </w:rPr>
      </w:pPr>
      <w:r>
        <w:rPr>
          <w:rFonts w:hint="eastAsia"/>
          <w:sz w:val="21"/>
          <w:szCs w:val="21"/>
        </w:rPr>
        <w:t>【以下无正文】</w:t>
      </w:r>
    </w:p>
    <w:p w14:paraId="2EBB0868">
      <w:pPr>
        <w:pStyle w:val="8"/>
        <w:snapToGrid w:val="0"/>
        <w:spacing w:before="0" w:beforeAutospacing="0" w:after="0" w:afterAutospacing="0" w:line="400" w:lineRule="exact"/>
        <w:ind w:left="420" w:leftChars="200" w:firstLine="210" w:firstLineChars="100"/>
        <w:rPr>
          <w:rFonts w:hint="eastAsia"/>
          <w:sz w:val="21"/>
        </w:rPr>
      </w:pPr>
    </w:p>
    <w:p w14:paraId="494EB838">
      <w:pPr>
        <w:pStyle w:val="8"/>
        <w:snapToGrid w:val="0"/>
        <w:spacing w:before="0" w:beforeAutospacing="0" w:after="0" w:afterAutospacing="0" w:line="400" w:lineRule="exact"/>
        <w:ind w:left="420" w:leftChars="200" w:firstLine="210" w:firstLineChars="100"/>
        <w:rPr>
          <w:rFonts w:hint="eastAsia"/>
          <w:sz w:val="21"/>
        </w:rPr>
      </w:pPr>
    </w:p>
    <w:p w14:paraId="4A6337AD">
      <w:pPr>
        <w:pStyle w:val="8"/>
        <w:snapToGrid w:val="0"/>
        <w:spacing w:before="0" w:beforeAutospacing="0" w:after="0" w:afterAutospacing="0" w:line="400" w:lineRule="exact"/>
        <w:ind w:left="420" w:leftChars="200" w:firstLine="210" w:firstLineChars="100"/>
        <w:rPr>
          <w:rFonts w:hint="eastAsia"/>
          <w:sz w:val="21"/>
        </w:rPr>
      </w:pPr>
    </w:p>
    <w:p w14:paraId="176A2DA2">
      <w:pPr>
        <w:pStyle w:val="8"/>
        <w:snapToGrid w:val="0"/>
        <w:spacing w:before="0" w:beforeAutospacing="0" w:after="0" w:afterAutospacing="0" w:line="400" w:lineRule="exact"/>
        <w:ind w:left="420" w:leftChars="200" w:firstLine="210" w:firstLineChars="100"/>
        <w:rPr>
          <w:rFonts w:hint="eastAsia"/>
          <w:sz w:val="21"/>
        </w:rPr>
      </w:pPr>
    </w:p>
    <w:p w14:paraId="65BDFEDC">
      <w:pPr>
        <w:pStyle w:val="8"/>
        <w:snapToGrid w:val="0"/>
        <w:spacing w:before="0" w:beforeAutospacing="0" w:after="0" w:afterAutospacing="0" w:line="400" w:lineRule="exact"/>
        <w:ind w:left="420" w:leftChars="200" w:firstLine="210" w:firstLineChars="100"/>
        <w:rPr>
          <w:rFonts w:hint="eastAsia"/>
          <w:sz w:val="21"/>
        </w:rPr>
      </w:pPr>
    </w:p>
    <w:p w14:paraId="4E6F7A71">
      <w:pPr>
        <w:pStyle w:val="8"/>
        <w:snapToGrid w:val="0"/>
        <w:spacing w:before="0" w:beforeAutospacing="0" w:after="0" w:afterAutospacing="0" w:line="400" w:lineRule="exact"/>
        <w:ind w:left="420" w:leftChars="200" w:firstLine="210" w:firstLineChars="100"/>
        <w:rPr>
          <w:rFonts w:hint="eastAsia"/>
          <w:sz w:val="21"/>
        </w:rPr>
      </w:pPr>
    </w:p>
    <w:p w14:paraId="5EE672FD">
      <w:pPr>
        <w:pStyle w:val="8"/>
        <w:snapToGrid w:val="0"/>
        <w:spacing w:before="0" w:beforeAutospacing="0" w:after="0" w:afterAutospacing="0" w:line="400" w:lineRule="exact"/>
        <w:ind w:left="420" w:leftChars="200" w:firstLine="210" w:firstLineChars="100"/>
        <w:rPr>
          <w:rFonts w:hint="eastAsia"/>
          <w:sz w:val="21"/>
        </w:rPr>
      </w:pPr>
    </w:p>
    <w:p w14:paraId="65A7BF4F">
      <w:pPr>
        <w:pStyle w:val="8"/>
        <w:snapToGrid w:val="0"/>
        <w:spacing w:before="0" w:beforeAutospacing="0" w:after="0" w:afterAutospacing="0" w:line="400" w:lineRule="exact"/>
        <w:ind w:left="420" w:leftChars="200" w:firstLine="210" w:firstLineChars="100"/>
        <w:rPr>
          <w:rFonts w:hint="eastAsia"/>
          <w:sz w:val="21"/>
        </w:rPr>
      </w:pPr>
    </w:p>
    <w:p w14:paraId="00E5CF88">
      <w:pPr>
        <w:pStyle w:val="8"/>
        <w:snapToGrid w:val="0"/>
        <w:spacing w:before="0" w:beforeAutospacing="0" w:after="0" w:afterAutospacing="0" w:line="400" w:lineRule="exact"/>
        <w:ind w:left="420"/>
        <w:rPr>
          <w:rFonts w:hint="eastAsia"/>
          <w:sz w:val="21"/>
          <w:szCs w:val="21"/>
        </w:rPr>
      </w:pPr>
      <w:r>
        <w:rPr>
          <w:rFonts w:hint="eastAsia"/>
          <w:sz w:val="21"/>
          <w:szCs w:val="21"/>
        </w:rPr>
        <w:t>【以上无正文】</w:t>
      </w:r>
    </w:p>
    <w:tbl>
      <w:tblPr>
        <w:tblStyle w:val="11"/>
        <w:tblW w:w="9030" w:type="dxa"/>
        <w:tblInd w:w="0" w:type="dxa"/>
        <w:tblLayout w:type="fixed"/>
        <w:tblCellMar>
          <w:top w:w="0" w:type="dxa"/>
          <w:left w:w="0" w:type="dxa"/>
          <w:bottom w:w="0" w:type="dxa"/>
          <w:right w:w="0" w:type="dxa"/>
        </w:tblCellMar>
      </w:tblPr>
      <w:tblGrid>
        <w:gridCol w:w="4804"/>
        <w:gridCol w:w="4226"/>
      </w:tblGrid>
      <w:tr w14:paraId="5F44D78E">
        <w:trPr>
          <w:trHeight w:val="398" w:hRule="atLeast"/>
        </w:trPr>
        <w:tc>
          <w:tcPr>
            <w:tcW w:w="4804" w:type="dxa"/>
          </w:tcPr>
          <w:p w14:paraId="7A5B1887">
            <w:pPr>
              <w:spacing w:line="400" w:lineRule="exact"/>
            </w:pPr>
            <w:r>
              <w:rPr>
                <w:rFonts w:hint="eastAsia"/>
              </w:rPr>
              <w:t>甲方（购货方）：</w:t>
            </w:r>
          </w:p>
        </w:tc>
        <w:tc>
          <w:tcPr>
            <w:tcW w:w="4226" w:type="dxa"/>
          </w:tcPr>
          <w:p w14:paraId="2874ECA3">
            <w:pPr>
              <w:spacing w:line="400" w:lineRule="exact"/>
            </w:pPr>
            <w:r>
              <w:rPr>
                <w:rFonts w:hint="eastAsia"/>
              </w:rPr>
              <w:t>乙方（供货方）：</w:t>
            </w:r>
          </w:p>
        </w:tc>
      </w:tr>
      <w:tr w14:paraId="5956DE46">
        <w:trPr>
          <w:trHeight w:val="340" w:hRule="atLeast"/>
        </w:trPr>
        <w:tc>
          <w:tcPr>
            <w:tcW w:w="4804" w:type="dxa"/>
          </w:tcPr>
          <w:p w14:paraId="42816E92">
            <w:pPr>
              <w:spacing w:line="400" w:lineRule="exact"/>
              <w:rPr>
                <w:b/>
              </w:rPr>
            </w:pPr>
            <w:r>
              <w:rPr>
                <w:rFonts w:hint="default"/>
                <w:b/>
                <w:lang w:val="en-US"/>
              </w:rPr>
              <w:t>{{</w:t>
            </w:r>
            <w:r>
              <w:rPr>
                <w:rFonts w:hint="eastAsia"/>
                <w:b/>
                <w:lang w:val="en-US" w:eastAsia="zh-CN"/>
              </w:rPr>
              <w:t>客户名称</w:t>
            </w:r>
            <w:r>
              <w:rPr>
                <w:rFonts w:hint="default"/>
                <w:b/>
                <w:lang w:val="en-US"/>
              </w:rPr>
              <w:t>}}</w:t>
            </w:r>
          </w:p>
        </w:tc>
        <w:tc>
          <w:tcPr>
            <w:tcW w:w="4226" w:type="dxa"/>
          </w:tcPr>
          <w:p w14:paraId="1861380F">
            <w:pPr>
              <w:spacing w:line="400" w:lineRule="exact"/>
              <w:rPr>
                <w:b/>
              </w:rPr>
            </w:pPr>
            <w:r>
              <w:rPr>
                <w:rFonts w:hint="eastAsia"/>
                <w:b/>
              </w:rPr>
              <w:t>上海理想信息产业（集团）有限公司</w:t>
            </w:r>
          </w:p>
        </w:tc>
      </w:tr>
      <w:tr w14:paraId="3FCA65D3">
        <w:trPr>
          <w:trHeight w:val="383" w:hRule="atLeast"/>
        </w:trPr>
        <w:tc>
          <w:tcPr>
            <w:tcW w:w="4804" w:type="dxa"/>
          </w:tcPr>
          <w:p w14:paraId="7590BA4C">
            <w:pPr>
              <w:spacing w:line="400" w:lineRule="exact"/>
            </w:pPr>
          </w:p>
        </w:tc>
        <w:tc>
          <w:tcPr>
            <w:tcW w:w="4226" w:type="dxa"/>
          </w:tcPr>
          <w:p w14:paraId="1D6FF105">
            <w:pPr>
              <w:spacing w:line="400" w:lineRule="exact"/>
            </w:pPr>
          </w:p>
        </w:tc>
      </w:tr>
      <w:tr w14:paraId="6F94DD95">
        <w:trPr>
          <w:trHeight w:val="454" w:hRule="atLeast"/>
        </w:trPr>
        <w:tc>
          <w:tcPr>
            <w:tcW w:w="4804" w:type="dxa"/>
          </w:tcPr>
          <w:p w14:paraId="0A70BC51">
            <w:pPr>
              <w:spacing w:line="400" w:lineRule="exact"/>
              <w:rPr>
                <w:u w:val="single"/>
              </w:rPr>
            </w:pPr>
          </w:p>
        </w:tc>
        <w:tc>
          <w:tcPr>
            <w:tcW w:w="4226" w:type="dxa"/>
          </w:tcPr>
          <w:p w14:paraId="2ECD8771">
            <w:pPr>
              <w:spacing w:line="400" w:lineRule="exact"/>
              <w:rPr>
                <w:u w:val="single"/>
              </w:rPr>
            </w:pPr>
          </w:p>
        </w:tc>
      </w:tr>
      <w:tr w14:paraId="2F851299">
        <w:trPr>
          <w:trHeight w:val="398" w:hRule="atLeast"/>
        </w:trPr>
        <w:tc>
          <w:tcPr>
            <w:tcW w:w="4804" w:type="dxa"/>
          </w:tcPr>
          <w:p w14:paraId="2ECB3812">
            <w:pPr>
              <w:spacing w:line="400" w:lineRule="exact"/>
            </w:pPr>
          </w:p>
        </w:tc>
        <w:tc>
          <w:tcPr>
            <w:tcW w:w="4226" w:type="dxa"/>
          </w:tcPr>
          <w:p w14:paraId="17D8F7C0">
            <w:pPr>
              <w:spacing w:line="400" w:lineRule="exact"/>
            </w:pPr>
          </w:p>
        </w:tc>
      </w:tr>
      <w:tr w14:paraId="49E09EE5">
        <w:trPr>
          <w:trHeight w:val="383" w:hRule="atLeast"/>
        </w:trPr>
        <w:tc>
          <w:tcPr>
            <w:tcW w:w="4804" w:type="dxa"/>
          </w:tcPr>
          <w:p w14:paraId="7DA5B43D">
            <w:pPr>
              <w:spacing w:line="400" w:lineRule="exact"/>
              <w:rPr>
                <w:u w:val="single"/>
              </w:rPr>
            </w:pPr>
            <w:r>
              <w:rPr>
                <w:rFonts w:hint="eastAsia"/>
              </w:rPr>
              <w:t>日期：2026年   月   日</w:t>
            </w:r>
            <w:r>
              <w:rPr>
                <w:rFonts w:hint="eastAsia"/>
                <w:u w:val="single"/>
              </w:rPr>
              <w:t xml:space="preserve">                            </w:t>
            </w:r>
          </w:p>
        </w:tc>
        <w:tc>
          <w:tcPr>
            <w:tcW w:w="4226" w:type="dxa"/>
          </w:tcPr>
          <w:p w14:paraId="42DE80EF">
            <w:pPr>
              <w:spacing w:line="400" w:lineRule="exact"/>
              <w:rPr>
                <w:u w:val="single"/>
              </w:rPr>
            </w:pPr>
            <w:r>
              <w:rPr>
                <w:rFonts w:hint="eastAsia"/>
              </w:rPr>
              <w:t>日期：2026年   月   日</w:t>
            </w:r>
            <w:r>
              <w:rPr>
                <w:rFonts w:hint="eastAsia"/>
                <w:u w:val="single"/>
              </w:rPr>
              <w:t xml:space="preserve">                      </w:t>
            </w:r>
          </w:p>
        </w:tc>
      </w:tr>
    </w:tbl>
    <w:p w14:paraId="662F5AAB">
      <w:pPr>
        <w:spacing w:line="400" w:lineRule="exact"/>
      </w:pPr>
      <w:r>
        <w:br w:type="page"/>
      </w:r>
    </w:p>
    <w:p w14:paraId="0269AFF3">
      <w:pPr>
        <w:spacing w:line="400" w:lineRule="exact"/>
        <w:rPr>
          <w:rFonts w:hint="eastAsia"/>
        </w:rPr>
      </w:pPr>
      <w:r>
        <w:rPr>
          <w:rFonts w:hint="eastAsia"/>
        </w:rPr>
        <w:t>附件一、保密协议</w:t>
      </w:r>
    </w:p>
    <w:p w14:paraId="2B8F9C60">
      <w:pPr>
        <w:spacing w:line="400" w:lineRule="exact"/>
        <w:jc w:val="center"/>
        <w:rPr>
          <w:rFonts w:hint="eastAsia"/>
        </w:rPr>
      </w:pPr>
      <w:r>
        <w:rPr>
          <w:rFonts w:hint="eastAsia"/>
        </w:rPr>
        <w:t>保密协议</w:t>
      </w:r>
    </w:p>
    <w:p w14:paraId="3F6ED0F7">
      <w:pPr>
        <w:spacing w:line="400" w:lineRule="exact"/>
      </w:pPr>
    </w:p>
    <w:p w14:paraId="19536627">
      <w:pPr>
        <w:spacing w:line="400" w:lineRule="exact"/>
        <w:rPr>
          <w:rFonts w:hint="eastAsia"/>
        </w:rPr>
      </w:pPr>
      <w:r>
        <w:rPr>
          <w:rFonts w:hint="eastAsia"/>
        </w:rPr>
        <w:t>甲方：</w:t>
      </w:r>
      <w:r>
        <w:rPr>
          <w:rFonts w:hint="default"/>
          <w:lang w:val="en-US"/>
        </w:rPr>
        <w:t>{{</w:t>
      </w:r>
      <w:r>
        <w:rPr>
          <w:rFonts w:hint="eastAsia"/>
          <w:lang w:val="en-US" w:eastAsia="zh-CN"/>
        </w:rPr>
        <w:t>客户名称</w:t>
      </w:r>
      <w:r>
        <w:rPr>
          <w:rFonts w:hint="default"/>
          <w:lang w:val="en-US"/>
        </w:rPr>
        <w:t>}}</w:t>
      </w:r>
    </w:p>
    <w:p w14:paraId="2F82B884">
      <w:pPr>
        <w:spacing w:line="400" w:lineRule="exact"/>
      </w:pPr>
    </w:p>
    <w:p w14:paraId="44ED6B55">
      <w:pPr>
        <w:spacing w:line="400" w:lineRule="exact"/>
        <w:rPr>
          <w:rFonts w:hint="eastAsia"/>
        </w:rPr>
      </w:pPr>
      <w:r>
        <w:rPr>
          <w:rFonts w:hint="eastAsia"/>
        </w:rPr>
        <w:t>乙方：上海理想信息产业（集团）有限公司</w:t>
      </w:r>
    </w:p>
    <w:p w14:paraId="633B6B60">
      <w:pPr>
        <w:spacing w:line="400" w:lineRule="exact"/>
      </w:pPr>
    </w:p>
    <w:p w14:paraId="7993375C">
      <w:pPr>
        <w:spacing w:line="400" w:lineRule="exact"/>
        <w:rPr>
          <w:rFonts w:hint="eastAsia"/>
        </w:rPr>
      </w:pPr>
      <w:r>
        <w:rPr>
          <w:rFonts w:hint="eastAsia"/>
        </w:rPr>
        <w:t>鉴于甲方、乙方已签署《无线网络安全升级合同》，并且甲方在合同履行过程中需向乙方提供相关的信息数据；鉴于甲方的信息数据具有非公开性，需要采取一定的保密措施；鉴于乙方愿意配合甲方对相关信息数据进行保密。</w:t>
      </w:r>
    </w:p>
    <w:p w14:paraId="1FBFBD6F">
      <w:pPr>
        <w:spacing w:line="400" w:lineRule="exact"/>
        <w:rPr>
          <w:rFonts w:hint="eastAsia"/>
        </w:rPr>
      </w:pPr>
      <w:r>
        <w:rPr>
          <w:rFonts w:hint="eastAsia"/>
        </w:rPr>
        <w:t>甲、乙双方本着平等、诚信的原则，就双方合作过程中的有关保密事宜签订本协议，以资共同遵守。</w:t>
      </w:r>
    </w:p>
    <w:p w14:paraId="19D30C4A">
      <w:pPr>
        <w:spacing w:line="400" w:lineRule="exact"/>
      </w:pPr>
    </w:p>
    <w:p w14:paraId="508B38DD">
      <w:pPr>
        <w:spacing w:line="400" w:lineRule="exact"/>
        <w:rPr>
          <w:rFonts w:hint="eastAsia"/>
        </w:rPr>
      </w:pPr>
      <w:r>
        <w:rPr>
          <w:rFonts w:hint="eastAsia"/>
        </w:rPr>
        <w:t>1.</w:t>
      </w:r>
      <w:r>
        <w:rPr>
          <w:rFonts w:hint="eastAsia"/>
        </w:rPr>
        <w:tab/>
      </w:r>
      <w:r>
        <w:rPr>
          <w:rFonts w:hint="eastAsia"/>
        </w:rPr>
        <w:t>定义</w:t>
      </w:r>
    </w:p>
    <w:p w14:paraId="08116927">
      <w:pPr>
        <w:spacing w:line="400" w:lineRule="exact"/>
        <w:rPr>
          <w:rFonts w:hint="eastAsia"/>
        </w:rPr>
      </w:pPr>
      <w:r>
        <w:rPr>
          <w:rFonts w:hint="eastAsia"/>
        </w:rPr>
        <w:t>1.01</w:t>
      </w:r>
      <w:r>
        <w:rPr>
          <w:rFonts w:hint="eastAsia"/>
        </w:rPr>
        <w:tab/>
      </w:r>
      <w:r>
        <w:rPr>
          <w:rFonts w:hint="eastAsia"/>
        </w:rPr>
        <w:t>本协议提及的“主合同”是指甲、乙双方已经签署的《无线网络安全升级合同》。</w:t>
      </w:r>
    </w:p>
    <w:p w14:paraId="1EFBC21B">
      <w:pPr>
        <w:spacing w:line="400" w:lineRule="exact"/>
        <w:rPr>
          <w:rFonts w:hint="eastAsia"/>
        </w:rPr>
      </w:pPr>
      <w:r>
        <w:rPr>
          <w:rFonts w:hint="eastAsia"/>
        </w:rPr>
        <w:t>1.02</w:t>
      </w:r>
      <w:r>
        <w:rPr>
          <w:rFonts w:hint="eastAsia"/>
        </w:rPr>
        <w:tab/>
      </w:r>
      <w:r>
        <w:rPr>
          <w:rFonts w:hint="eastAsia"/>
        </w:rPr>
        <w:t>本协议提及的“保密信息”是指由甲方于本协议签订之前、之时或之后，为双方合作事宜以任何媒介方式（包括口头、书面及其他方式）提供给乙方的所有数据和资料都被推定为保密信息，包括但不限于文件拷贝、设计图纸、市政规划、政策信息、经营方案布局、财务测算数据、租金水平、客户资料、品牌资料及其他知识产权、商业秘密及任何数据。</w:t>
      </w:r>
    </w:p>
    <w:p w14:paraId="3B523D7B">
      <w:pPr>
        <w:spacing w:line="400" w:lineRule="exact"/>
        <w:rPr>
          <w:rFonts w:hint="eastAsia"/>
        </w:rPr>
      </w:pPr>
      <w:r>
        <w:rPr>
          <w:rFonts w:hint="eastAsia"/>
        </w:rPr>
        <w:t>2.</w:t>
      </w:r>
      <w:r>
        <w:rPr>
          <w:rFonts w:hint="eastAsia"/>
        </w:rPr>
        <w:tab/>
      </w:r>
      <w:r>
        <w:rPr>
          <w:rFonts w:hint="eastAsia"/>
        </w:rPr>
        <w:t>双方责任</w:t>
      </w:r>
    </w:p>
    <w:p w14:paraId="5D0D6FF3">
      <w:pPr>
        <w:spacing w:line="400" w:lineRule="exact"/>
        <w:rPr>
          <w:rFonts w:hint="eastAsia"/>
        </w:rPr>
      </w:pPr>
      <w:r>
        <w:rPr>
          <w:rFonts w:hint="eastAsia"/>
        </w:rPr>
        <w:t>2.01</w:t>
      </w:r>
      <w:r>
        <w:rPr>
          <w:rFonts w:hint="eastAsia"/>
        </w:rPr>
        <w:tab/>
      </w:r>
      <w:r>
        <w:rPr>
          <w:rFonts w:hint="eastAsia"/>
        </w:rPr>
        <w:t>乙方同意，乙方不得使用甲方的任何保密信息，或者将该等保密信息散布，或以其他任何方式泄露给任何人士或任何单位，但是不包括用于与甲方工作人员或授权代表进行谈判、讨论和协商之目的，或用以甲方于本协议生效后可能书面授权的其他目的。而且，乙方未经甲方事先书面同意，也不得将双方之间进行的任何业务谈论、谈判或协议披露给任何形式的公共媒体。</w:t>
      </w:r>
    </w:p>
    <w:p w14:paraId="678C9611">
      <w:pPr>
        <w:spacing w:line="400" w:lineRule="exact"/>
        <w:rPr>
          <w:rFonts w:hint="eastAsia"/>
        </w:rPr>
      </w:pPr>
      <w:r>
        <w:rPr>
          <w:rFonts w:hint="eastAsia"/>
        </w:rPr>
        <w:t>2.02</w:t>
      </w:r>
      <w:r>
        <w:rPr>
          <w:rFonts w:hint="eastAsia"/>
        </w:rPr>
        <w:tab/>
      </w:r>
      <w:r>
        <w:rPr>
          <w:rFonts w:hint="eastAsia"/>
        </w:rPr>
        <w:t>乙方同意，乙方只能将保密信息披露给有必要知晓该信息的雇员、高级管理人员或董事（以下简称“授权人员”），且该等人士已事先同意履行本协议项下事关乙方的各项义务，且授权人员已经与乙方签订了内部保密协议，承诺将不会向授权人员外的任何人披露保密信息，若有违反，则由该等人士与乙方共同承担本协议项下的违约责任。</w:t>
      </w:r>
    </w:p>
    <w:p w14:paraId="1765ED62">
      <w:pPr>
        <w:spacing w:line="400" w:lineRule="exact"/>
        <w:rPr>
          <w:rFonts w:hint="eastAsia"/>
        </w:rPr>
      </w:pPr>
      <w:r>
        <w:rPr>
          <w:rFonts w:hint="eastAsia"/>
        </w:rPr>
        <w:t>2.03</w:t>
      </w:r>
      <w:r>
        <w:rPr>
          <w:rFonts w:hint="eastAsia"/>
        </w:rPr>
        <w:tab/>
      </w:r>
      <w:r>
        <w:rPr>
          <w:rFonts w:hint="eastAsia"/>
        </w:rPr>
        <w:t>乙方同意保护甲方的保密信息，而且乙方声明，其将采取一切合理的措施保护保密信息。</w:t>
      </w:r>
    </w:p>
    <w:p w14:paraId="3C508EF6">
      <w:pPr>
        <w:spacing w:line="400" w:lineRule="exact"/>
        <w:rPr>
          <w:rFonts w:hint="eastAsia"/>
        </w:rPr>
      </w:pPr>
      <w:r>
        <w:rPr>
          <w:rFonts w:hint="eastAsia"/>
        </w:rPr>
        <w:t>2.04</w:t>
      </w:r>
      <w:r>
        <w:rPr>
          <w:rFonts w:hint="eastAsia"/>
        </w:rPr>
        <w:tab/>
      </w:r>
      <w:r>
        <w:rPr>
          <w:rFonts w:hint="eastAsia"/>
        </w:rPr>
        <w:t>甲方根据本协议及主合同提供给乙方的任何保密信息以及任何载体均属于甲方所有。该等保密信息以及任何载体在甲方请求时应当在请求提出后20天内，或者主合同终止或期限届满时，或者乙方决定其不再需要该等信息时，连同任何复印件或相关载体一并归还甲方。</w:t>
      </w:r>
    </w:p>
    <w:p w14:paraId="79893C58">
      <w:pPr>
        <w:spacing w:line="400" w:lineRule="exact"/>
        <w:rPr>
          <w:rFonts w:hint="eastAsia"/>
        </w:rPr>
      </w:pPr>
      <w:r>
        <w:rPr>
          <w:rFonts w:hint="eastAsia"/>
        </w:rPr>
        <w:t>2.05</w:t>
      </w:r>
      <w:r>
        <w:rPr>
          <w:rFonts w:hint="eastAsia"/>
        </w:rPr>
        <w:tab/>
      </w:r>
      <w:r>
        <w:rPr>
          <w:rFonts w:hint="eastAsia"/>
        </w:rPr>
        <w:t>本协议未作出任何关于知识产权使用许可的规定或作出任何该等暗示。</w:t>
      </w:r>
    </w:p>
    <w:p w14:paraId="20DCF907">
      <w:pPr>
        <w:spacing w:line="400" w:lineRule="exact"/>
        <w:rPr>
          <w:rFonts w:hint="eastAsia"/>
        </w:rPr>
      </w:pPr>
      <w:r>
        <w:rPr>
          <w:rFonts w:hint="eastAsia"/>
        </w:rPr>
        <w:t>2.06</w:t>
      </w:r>
      <w:r>
        <w:rPr>
          <w:rFonts w:hint="eastAsia"/>
        </w:rPr>
        <w:tab/>
      </w:r>
      <w:r>
        <w:rPr>
          <w:rFonts w:hint="eastAsia"/>
        </w:rPr>
        <w:t>本协议任何条款或者保密信息的披露不得解释为甲方有义务向乙方提供信息。</w:t>
      </w:r>
    </w:p>
    <w:p w14:paraId="584A3B29">
      <w:pPr>
        <w:spacing w:line="400" w:lineRule="exact"/>
        <w:rPr>
          <w:rFonts w:hint="eastAsia"/>
        </w:rPr>
      </w:pPr>
      <w:r>
        <w:rPr>
          <w:rFonts w:hint="eastAsia"/>
        </w:rPr>
        <w:t>2.07</w:t>
      </w:r>
      <w:r>
        <w:rPr>
          <w:rFonts w:hint="eastAsia"/>
        </w:rPr>
        <w:tab/>
      </w:r>
      <w:r>
        <w:rPr>
          <w:rFonts w:hint="eastAsia"/>
        </w:rPr>
        <w:t>在未征得对方事先书面同意的情况下，一方不得转让或让与其在本协议项下的任何权利或义务。本协议对双方各自的受让人和继承人具有约束力。</w:t>
      </w:r>
    </w:p>
    <w:p w14:paraId="32CC87E2">
      <w:pPr>
        <w:spacing w:line="400" w:lineRule="exact"/>
        <w:rPr>
          <w:rFonts w:hint="eastAsia"/>
        </w:rPr>
      </w:pPr>
      <w:r>
        <w:rPr>
          <w:rFonts w:hint="eastAsia"/>
        </w:rPr>
        <w:t>2.08</w:t>
      </w:r>
      <w:r>
        <w:rPr>
          <w:rFonts w:hint="eastAsia"/>
        </w:rPr>
        <w:tab/>
      </w:r>
      <w:r>
        <w:rPr>
          <w:rFonts w:hint="eastAsia"/>
        </w:rPr>
        <w:t>本协议应适用甲方已经或即将向乙方提供的所有信息，直至乙方收到甲方的书面通知，即以后的信息披露不再适用本协议。</w:t>
      </w:r>
    </w:p>
    <w:p w14:paraId="6B85C9D5">
      <w:pPr>
        <w:spacing w:line="400" w:lineRule="exact"/>
        <w:rPr>
          <w:rFonts w:hint="eastAsia"/>
        </w:rPr>
      </w:pPr>
      <w:r>
        <w:rPr>
          <w:rFonts w:hint="eastAsia"/>
        </w:rPr>
        <w:t>3.</w:t>
      </w:r>
      <w:r>
        <w:rPr>
          <w:rFonts w:hint="eastAsia"/>
        </w:rPr>
        <w:tab/>
      </w:r>
      <w:r>
        <w:rPr>
          <w:rFonts w:hint="eastAsia"/>
        </w:rPr>
        <w:t>承诺</w:t>
      </w:r>
    </w:p>
    <w:p w14:paraId="069CDD54">
      <w:pPr>
        <w:spacing w:line="400" w:lineRule="exact"/>
        <w:rPr>
          <w:rFonts w:hint="eastAsia"/>
        </w:rPr>
      </w:pPr>
      <w:r>
        <w:rPr>
          <w:rFonts w:hint="eastAsia"/>
        </w:rPr>
        <w:t>3.01</w:t>
      </w:r>
      <w:r>
        <w:rPr>
          <w:rFonts w:hint="eastAsia"/>
        </w:rPr>
        <w:tab/>
      </w:r>
      <w:r>
        <w:rPr>
          <w:rFonts w:hint="eastAsia"/>
        </w:rPr>
        <w:t>未经甲方事先书面同意，乙方不得将根据本协议或主合同取得的任何保密信息披露、泄漏给除本协议约定有权知晓保密信息的人士之外的任何第三人。</w:t>
      </w:r>
    </w:p>
    <w:p w14:paraId="4AE39730">
      <w:pPr>
        <w:spacing w:line="400" w:lineRule="exact"/>
        <w:rPr>
          <w:rFonts w:hint="eastAsia"/>
        </w:rPr>
      </w:pPr>
      <w:r>
        <w:rPr>
          <w:rFonts w:hint="eastAsia"/>
        </w:rPr>
        <w:t>3.02</w:t>
      </w:r>
      <w:r>
        <w:rPr>
          <w:rFonts w:hint="eastAsia"/>
        </w:rPr>
        <w:tab/>
      </w:r>
      <w:r>
        <w:rPr>
          <w:rFonts w:hint="eastAsia"/>
        </w:rPr>
        <w:t>本项目的新闻信息发布工作由甲方统一归口管理，未经其书面授权或同意，乙方不得对外发布本项目信息。</w:t>
      </w:r>
    </w:p>
    <w:p w14:paraId="182BE4B5">
      <w:pPr>
        <w:spacing w:line="400" w:lineRule="exact"/>
        <w:rPr>
          <w:rFonts w:hint="eastAsia"/>
        </w:rPr>
      </w:pPr>
      <w:r>
        <w:rPr>
          <w:rFonts w:hint="eastAsia"/>
        </w:rPr>
        <w:t>4.</w:t>
      </w:r>
      <w:r>
        <w:rPr>
          <w:rFonts w:hint="eastAsia"/>
        </w:rPr>
        <w:tab/>
      </w:r>
      <w:r>
        <w:rPr>
          <w:rFonts w:hint="eastAsia"/>
        </w:rPr>
        <w:t>违约责任</w:t>
      </w:r>
    </w:p>
    <w:p w14:paraId="66F1A62E">
      <w:pPr>
        <w:spacing w:line="400" w:lineRule="exact"/>
        <w:rPr>
          <w:rFonts w:hint="eastAsia"/>
        </w:rPr>
      </w:pPr>
      <w:r>
        <w:rPr>
          <w:rFonts w:hint="eastAsia"/>
        </w:rPr>
        <w:t>4.01</w:t>
      </w:r>
      <w:r>
        <w:rPr>
          <w:rFonts w:hint="eastAsia"/>
        </w:rPr>
        <w:tab/>
      </w:r>
      <w:r>
        <w:rPr>
          <w:rFonts w:hint="eastAsia"/>
        </w:rPr>
        <w:t>若乙方违反本协议的任何义务，则乙方除应根据甲方的要求采取必要的补救措施以外，还应向甲方赔偿由此遭受的直接经济损失，并按主合同价款的20%向甲方支付违约金。</w:t>
      </w:r>
    </w:p>
    <w:p w14:paraId="5F8115EA">
      <w:pPr>
        <w:spacing w:line="400" w:lineRule="exact"/>
        <w:rPr>
          <w:rFonts w:hint="eastAsia"/>
        </w:rPr>
      </w:pPr>
      <w:r>
        <w:rPr>
          <w:rFonts w:hint="eastAsia"/>
        </w:rPr>
        <w:t>5.</w:t>
      </w:r>
      <w:r>
        <w:rPr>
          <w:rFonts w:hint="eastAsia"/>
        </w:rPr>
        <w:tab/>
      </w:r>
      <w:r>
        <w:rPr>
          <w:rFonts w:hint="eastAsia"/>
        </w:rPr>
        <w:t>争端的解决</w:t>
      </w:r>
    </w:p>
    <w:p w14:paraId="76329EBA">
      <w:pPr>
        <w:spacing w:line="400" w:lineRule="exact"/>
        <w:rPr>
          <w:rFonts w:hint="eastAsia"/>
        </w:rPr>
      </w:pPr>
      <w:r>
        <w:rPr>
          <w:rFonts w:hint="eastAsia"/>
        </w:rPr>
        <w:t>5.01</w:t>
      </w:r>
      <w:r>
        <w:rPr>
          <w:rFonts w:hint="eastAsia"/>
        </w:rPr>
        <w:tab/>
      </w:r>
      <w:r>
        <w:rPr>
          <w:rFonts w:hint="eastAsia"/>
        </w:rPr>
        <w:t>如因违反本协议而产生的争端、争议或分歧无法在合理的时间内予以友好解决，则该等争端、争议或分歧应交由甲方所在地的法院进行裁决。</w:t>
      </w:r>
    </w:p>
    <w:p w14:paraId="0F0034EB">
      <w:pPr>
        <w:spacing w:line="400" w:lineRule="exact"/>
        <w:rPr>
          <w:rFonts w:hint="eastAsia"/>
        </w:rPr>
      </w:pPr>
      <w:r>
        <w:rPr>
          <w:rFonts w:hint="eastAsia"/>
        </w:rPr>
        <w:t>6.</w:t>
      </w:r>
      <w:r>
        <w:rPr>
          <w:rFonts w:hint="eastAsia"/>
        </w:rPr>
        <w:tab/>
      </w:r>
      <w:r>
        <w:rPr>
          <w:rFonts w:hint="eastAsia"/>
        </w:rPr>
        <w:t>一般条款</w:t>
      </w:r>
    </w:p>
    <w:p w14:paraId="15FACBDA">
      <w:pPr>
        <w:spacing w:line="400" w:lineRule="exact"/>
        <w:rPr>
          <w:rFonts w:hint="eastAsia"/>
        </w:rPr>
      </w:pPr>
      <w:r>
        <w:rPr>
          <w:rFonts w:hint="eastAsia"/>
        </w:rPr>
        <w:t>6.01</w:t>
      </w:r>
      <w:r>
        <w:rPr>
          <w:rFonts w:hint="eastAsia"/>
        </w:rPr>
        <w:tab/>
      </w:r>
      <w:r>
        <w:rPr>
          <w:rFonts w:hint="eastAsia"/>
        </w:rPr>
        <w:t>完整协议：本协议为主合同的有效组成部分，与主合同具有同等法律效力；本协议与主合同约定不一致的，以主合同约定为准。</w:t>
      </w:r>
    </w:p>
    <w:p w14:paraId="516B31AD">
      <w:pPr>
        <w:spacing w:line="400" w:lineRule="exact"/>
        <w:rPr>
          <w:rFonts w:hint="eastAsia"/>
        </w:rPr>
      </w:pPr>
      <w:r>
        <w:rPr>
          <w:rFonts w:hint="eastAsia"/>
        </w:rPr>
        <w:t>6.02</w:t>
      </w:r>
      <w:r>
        <w:rPr>
          <w:rFonts w:hint="eastAsia"/>
        </w:rPr>
        <w:tab/>
      </w:r>
      <w:r>
        <w:rPr>
          <w:rFonts w:hint="eastAsia"/>
        </w:rPr>
        <w:t>可分割性：本协议任何条款的无效或不可执行性不应影响其他条款的有效性和可执行性，其他条款应继续有效，除非该等无效性或不可执行性实质上改变本协议的主要意图，或者无效或不可执行条款构成本协议不可分割的一部分，或者以其他方式与本协议其他条款不可分开。</w:t>
      </w:r>
    </w:p>
    <w:p w14:paraId="185D9EA1">
      <w:pPr>
        <w:spacing w:line="400" w:lineRule="exact"/>
        <w:rPr>
          <w:rFonts w:hint="eastAsia"/>
        </w:rPr>
      </w:pPr>
      <w:r>
        <w:rPr>
          <w:rFonts w:hint="eastAsia"/>
        </w:rPr>
        <w:t>6.03</w:t>
      </w:r>
      <w:r>
        <w:rPr>
          <w:rFonts w:hint="eastAsia"/>
        </w:rPr>
        <w:tab/>
      </w:r>
      <w:r>
        <w:rPr>
          <w:rFonts w:hint="eastAsia"/>
        </w:rPr>
        <w:t>不可转让和弃权：任何一方不可将其在本协议项下的全部或部分权利、义务或职责转让或让与给第三人。任何一方未能或延迟执行本协议的任何条款并不构成该方放弃将来执行该等条款的权利。</w:t>
      </w:r>
    </w:p>
    <w:p w14:paraId="5A9B45BA">
      <w:pPr>
        <w:spacing w:line="400" w:lineRule="exact"/>
        <w:rPr>
          <w:rFonts w:hint="eastAsia"/>
        </w:rPr>
      </w:pPr>
      <w:r>
        <w:rPr>
          <w:rFonts w:hint="eastAsia"/>
        </w:rPr>
        <w:t>6.04</w:t>
      </w:r>
      <w:r>
        <w:rPr>
          <w:rFonts w:hint="eastAsia"/>
        </w:rPr>
        <w:tab/>
      </w:r>
      <w:r>
        <w:rPr>
          <w:rFonts w:hint="eastAsia"/>
        </w:rPr>
        <w:t>生效及存续期间：本协议自双方签署后即生效，直至本协议项下的保密信息非因乙方的原因且以甲方认可的方式为公众知晓或进入公众领域。</w:t>
      </w:r>
    </w:p>
    <w:p w14:paraId="11CED61A">
      <w:pPr>
        <w:spacing w:line="400" w:lineRule="exact"/>
      </w:pPr>
    </w:p>
    <w:p w14:paraId="46F85BA4">
      <w:pPr>
        <w:spacing w:line="400" w:lineRule="exact"/>
      </w:pPr>
    </w:p>
    <w:p w14:paraId="40E08542">
      <w:pPr>
        <w:spacing w:line="400" w:lineRule="exact"/>
        <w:rPr>
          <w:rFonts w:hint="eastAsia"/>
        </w:rPr>
      </w:pPr>
      <w:r>
        <w:rPr>
          <w:rFonts w:hint="eastAsia"/>
        </w:rPr>
        <w:t>甲方：</w:t>
      </w:r>
      <w:r>
        <w:rPr>
          <w:rFonts w:hint="default"/>
          <w:lang w:val="en-US"/>
        </w:rPr>
        <w:t>{{</w:t>
      </w:r>
      <w:r>
        <w:rPr>
          <w:rFonts w:hint="eastAsia"/>
          <w:lang w:val="en-US" w:eastAsia="zh-CN"/>
        </w:rPr>
        <w:t>客户名称</w:t>
      </w:r>
      <w:r>
        <w:rPr>
          <w:rFonts w:hint="default"/>
          <w:lang w:val="en-US"/>
        </w:rPr>
        <w:t>}}</w:t>
      </w:r>
      <w:r>
        <w:rPr>
          <w:rFonts w:hint="eastAsia"/>
        </w:rPr>
        <w:tab/>
      </w:r>
      <w:r>
        <w:rPr>
          <w:rFonts w:hint="eastAsia"/>
        </w:rPr>
        <w:t>（盖章）</w:t>
      </w:r>
    </w:p>
    <w:p w14:paraId="00651749">
      <w:pPr>
        <w:spacing w:line="400" w:lineRule="exact"/>
      </w:pPr>
    </w:p>
    <w:p w14:paraId="1121399F">
      <w:pPr>
        <w:spacing w:line="400" w:lineRule="exact"/>
      </w:pPr>
    </w:p>
    <w:p w14:paraId="42AC42FB">
      <w:pPr>
        <w:spacing w:line="400" w:lineRule="exact"/>
        <w:ind w:firstLine="1050" w:firstLineChars="500"/>
        <w:rPr>
          <w:rFonts w:hint="eastAsia"/>
        </w:rPr>
      </w:pPr>
      <w:r>
        <w:rPr>
          <w:rFonts w:hint="eastAsia"/>
        </w:rPr>
        <w:t xml:space="preserve">年  </w:t>
      </w:r>
      <w:r>
        <w:rPr>
          <w:rFonts w:hint="eastAsia"/>
        </w:rPr>
        <w:tab/>
      </w:r>
      <w:r>
        <w:rPr>
          <w:rFonts w:hint="eastAsia"/>
        </w:rPr>
        <w:t xml:space="preserve"> 月</w:t>
      </w:r>
      <w:r>
        <w:rPr>
          <w:rFonts w:hint="eastAsia"/>
        </w:rPr>
        <w:tab/>
      </w:r>
      <w:r>
        <w:rPr>
          <w:rFonts w:hint="eastAsia"/>
        </w:rPr>
        <w:t xml:space="preserve">   日</w:t>
      </w:r>
    </w:p>
    <w:p w14:paraId="65927631">
      <w:pPr>
        <w:spacing w:line="400" w:lineRule="exact"/>
      </w:pPr>
    </w:p>
    <w:p w14:paraId="3ECD1BEE">
      <w:pPr>
        <w:spacing w:line="400" w:lineRule="exact"/>
      </w:pPr>
    </w:p>
    <w:p w14:paraId="5DB5430A">
      <w:pPr>
        <w:spacing w:line="400" w:lineRule="exact"/>
      </w:pPr>
    </w:p>
    <w:p w14:paraId="0DD9BEB6">
      <w:pPr>
        <w:spacing w:line="400" w:lineRule="exact"/>
        <w:rPr>
          <w:rFonts w:hint="eastAsia"/>
        </w:rPr>
      </w:pPr>
      <w:r>
        <w:rPr>
          <w:rFonts w:hint="eastAsia"/>
        </w:rPr>
        <w:t>乙方：上海理想信息产业（集团）有限公司</w:t>
      </w:r>
      <w:r>
        <w:rPr>
          <w:rFonts w:hint="eastAsia"/>
        </w:rPr>
        <w:tab/>
      </w:r>
      <w:r>
        <w:rPr>
          <w:rFonts w:hint="eastAsia"/>
        </w:rPr>
        <w:t>（盖章）</w:t>
      </w:r>
    </w:p>
    <w:p w14:paraId="75760B0E">
      <w:pPr>
        <w:spacing w:line="400" w:lineRule="exact"/>
      </w:pPr>
    </w:p>
    <w:p w14:paraId="3FAABC90">
      <w:pPr>
        <w:spacing w:line="400" w:lineRule="exact"/>
      </w:pPr>
    </w:p>
    <w:p w14:paraId="13203A58">
      <w:pPr>
        <w:spacing w:line="400" w:lineRule="exact"/>
        <w:ind w:firstLine="1050" w:firstLineChars="500"/>
      </w:pPr>
      <w:r>
        <w:rPr>
          <w:rFonts w:hint="eastAsia"/>
        </w:rPr>
        <w:t xml:space="preserve">年 </w:t>
      </w:r>
      <w:r>
        <w:rPr>
          <w:rFonts w:hint="eastAsia"/>
        </w:rPr>
        <w:tab/>
      </w:r>
      <w:r>
        <w:rPr>
          <w:rFonts w:hint="eastAsia"/>
        </w:rPr>
        <w:t>月</w:t>
      </w:r>
      <w:r>
        <w:rPr>
          <w:rFonts w:hint="eastAsia"/>
        </w:rPr>
        <w:tab/>
      </w:r>
      <w:r>
        <w:rPr>
          <w:rFonts w:hint="eastAsia"/>
        </w:rPr>
        <w:t xml:space="preserve">   日</w:t>
      </w:r>
    </w:p>
    <w:sectPr>
      <w:headerReference r:id="rId3" w:type="default"/>
      <w:endnotePr>
        <w:numFmt w:val="decimal"/>
      </w:endnotePr>
      <w:pgSz w:w="11906" w:h="16838"/>
      <w:pgMar w:top="1091" w:right="1466" w:bottom="779" w:left="144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2010600030101010101"/>
    <w:charset w:val="34"/>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170AA">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E48250"/>
    <w:multiLevelType w:val="singleLevel"/>
    <w:tmpl w:val="E3E48250"/>
    <w:lvl w:ilvl="0" w:tentative="0">
      <w:start w:val="1"/>
      <w:numFmt w:val="decimal"/>
      <w:suff w:val="space"/>
      <w:lvlText w:val="（%1)"/>
      <w:lvlJc w:val="left"/>
    </w:lvl>
  </w:abstractNum>
  <w:abstractNum w:abstractNumId="1">
    <w:nsid w:val="00000006"/>
    <w:multiLevelType w:val="multilevel"/>
    <w:tmpl w:val="00000006"/>
    <w:lvl w:ilvl="0" w:tentative="0">
      <w:start w:val="1"/>
      <w:numFmt w:val="decimal"/>
      <w:lvlText w:val="%1、"/>
      <w:lvlJc w:val="left"/>
      <w:pPr>
        <w:tabs>
          <w:tab w:val="left" w:pos="780"/>
        </w:tabs>
        <w:ind w:left="780" w:hanging="360"/>
      </w:pPr>
      <w:rPr>
        <w:rFonts w:ascii="宋体" w:hAnsi="宋体" w:eastAsia="宋体" w:cs="Times New Roman"/>
      </w:rPr>
    </w:lvl>
    <w:lvl w:ilvl="1" w:tentative="0">
      <w:start w:val="4"/>
      <w:numFmt w:val="japaneseCounting"/>
      <w:lvlText w:val="第%2章、"/>
      <w:lvlJc w:val="left"/>
      <w:pPr>
        <w:tabs>
          <w:tab w:val="left" w:pos="1950"/>
        </w:tabs>
        <w:ind w:left="1950" w:hanging="1110"/>
      </w:pPr>
      <w:rPr>
        <w:rFonts w:hint="eastAsia"/>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
    <w:nsid w:val="00000008"/>
    <w:multiLevelType w:val="multilevel"/>
    <w:tmpl w:val="00000008"/>
    <w:lvl w:ilvl="0" w:tentative="0">
      <w:start w:val="1"/>
      <w:numFmt w:val="japaneseCounting"/>
      <w:lvlText w:val="第%1章"/>
      <w:lvlJc w:val="left"/>
      <w:pPr>
        <w:tabs>
          <w:tab w:val="left" w:pos="990"/>
        </w:tabs>
        <w:ind w:left="990" w:hanging="990"/>
      </w:pPr>
      <w:rPr>
        <w:rFonts w:hint="default"/>
      </w:rPr>
    </w:lvl>
    <w:lvl w:ilvl="1" w:tentative="0">
      <w:start w:val="1"/>
      <w:numFmt w:val="decimal"/>
      <w:lvlText w:val="%2、"/>
      <w:lvlJc w:val="left"/>
      <w:pPr>
        <w:tabs>
          <w:tab w:val="left" w:pos="840"/>
        </w:tabs>
        <w:ind w:left="840" w:hanging="420"/>
      </w:pPr>
      <w:rPr>
        <w:rFonts w:hint="eastAsia"/>
        <w:b w:val="0"/>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000000A"/>
    <w:multiLevelType w:val="multilevel"/>
    <w:tmpl w:val="0000000A"/>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
    <w:nsid w:val="2CDE0F2F"/>
    <w:multiLevelType w:val="multilevel"/>
    <w:tmpl w:val="2CDE0F2F"/>
    <w:lvl w:ilvl="0" w:tentative="0">
      <w:start w:val="3"/>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57553294"/>
    <w:multiLevelType w:val="singleLevel"/>
    <w:tmpl w:val="57553294"/>
    <w:lvl w:ilvl="0" w:tentative="0">
      <w:start w:val="2"/>
      <w:numFmt w:val="decimal"/>
      <w:suff w:val="nothing"/>
      <w:lvlText w:val="%1、"/>
      <w:lvlJc w:val="left"/>
    </w:lvl>
  </w:abstractNum>
  <w:abstractNum w:abstractNumId="6">
    <w:nsid w:val="57553597"/>
    <w:multiLevelType w:val="singleLevel"/>
    <w:tmpl w:val="57553597"/>
    <w:lvl w:ilvl="0" w:tentative="0">
      <w:start w:val="2"/>
      <w:numFmt w:val="decimal"/>
      <w:suff w:val="nothing"/>
      <w:lvlText w:val="%1、"/>
      <w:lvlJc w:val="left"/>
    </w:lvl>
  </w:abstractNum>
  <w:abstractNum w:abstractNumId="7">
    <w:nsid w:val="575535E4"/>
    <w:multiLevelType w:val="singleLevel"/>
    <w:tmpl w:val="575535E4"/>
    <w:lvl w:ilvl="0" w:tentative="0">
      <w:start w:val="9"/>
      <w:numFmt w:val="chineseCounting"/>
      <w:suff w:val="nothing"/>
      <w:lvlText w:val="第%1章"/>
      <w:lvlJc w:val="left"/>
    </w:lvl>
  </w:abstractNum>
  <w:num w:numId="1">
    <w:abstractNumId w:val="2"/>
  </w:num>
  <w:num w:numId="2">
    <w:abstractNumId w:val="5"/>
  </w:num>
  <w:num w:numId="3">
    <w:abstractNumId w:val="4"/>
  </w:num>
  <w:num w:numId="4">
    <w:abstractNumId w:val="1"/>
  </w:num>
  <w:num w:numId="5">
    <w:abstractNumId w:val="0"/>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doNotValidateAgainstSchema/>
  <w:doNotDemarcateInvalidXml/>
  <w:endnotePr>
    <w:numFmt w:val="decimal"/>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RkOTFjN2YwYmE5ZjUwMjUxNGJjZTI4NDdkOTMyY2UifQ=="/>
  </w:docVars>
  <w:rsids>
    <w:rsidRoot w:val="00172A27"/>
    <w:rsid w:val="00020024"/>
    <w:rsid w:val="000209CB"/>
    <w:rsid w:val="00035143"/>
    <w:rsid w:val="000433DE"/>
    <w:rsid w:val="00055D59"/>
    <w:rsid w:val="0005641C"/>
    <w:rsid w:val="00065AB4"/>
    <w:rsid w:val="000740FA"/>
    <w:rsid w:val="0009087A"/>
    <w:rsid w:val="00091147"/>
    <w:rsid w:val="000A766C"/>
    <w:rsid w:val="000A7E7A"/>
    <w:rsid w:val="000E3A84"/>
    <w:rsid w:val="000F1A74"/>
    <w:rsid w:val="000F220B"/>
    <w:rsid w:val="00101F49"/>
    <w:rsid w:val="00114300"/>
    <w:rsid w:val="00151CE9"/>
    <w:rsid w:val="00172A27"/>
    <w:rsid w:val="0017716A"/>
    <w:rsid w:val="001A113D"/>
    <w:rsid w:val="001C75E3"/>
    <w:rsid w:val="001D7E5B"/>
    <w:rsid w:val="001E12CE"/>
    <w:rsid w:val="001E286D"/>
    <w:rsid w:val="001E597A"/>
    <w:rsid w:val="00220267"/>
    <w:rsid w:val="002238CE"/>
    <w:rsid w:val="00225485"/>
    <w:rsid w:val="0025734D"/>
    <w:rsid w:val="002615BB"/>
    <w:rsid w:val="002716BE"/>
    <w:rsid w:val="00273BA1"/>
    <w:rsid w:val="00276FCF"/>
    <w:rsid w:val="002822C6"/>
    <w:rsid w:val="002B7752"/>
    <w:rsid w:val="00307E41"/>
    <w:rsid w:val="00310FDB"/>
    <w:rsid w:val="00312D16"/>
    <w:rsid w:val="00385A6C"/>
    <w:rsid w:val="00396C98"/>
    <w:rsid w:val="00397B7E"/>
    <w:rsid w:val="003D30C1"/>
    <w:rsid w:val="003F4FF4"/>
    <w:rsid w:val="00413F07"/>
    <w:rsid w:val="0042206E"/>
    <w:rsid w:val="00433D59"/>
    <w:rsid w:val="00477BD7"/>
    <w:rsid w:val="00480C60"/>
    <w:rsid w:val="004A04E8"/>
    <w:rsid w:val="005022AA"/>
    <w:rsid w:val="00503E5C"/>
    <w:rsid w:val="00514747"/>
    <w:rsid w:val="00517760"/>
    <w:rsid w:val="005278E3"/>
    <w:rsid w:val="005455BE"/>
    <w:rsid w:val="00557DE9"/>
    <w:rsid w:val="00563F9B"/>
    <w:rsid w:val="00595292"/>
    <w:rsid w:val="005A4E35"/>
    <w:rsid w:val="005A779D"/>
    <w:rsid w:val="005C0CDF"/>
    <w:rsid w:val="005C21FB"/>
    <w:rsid w:val="005C79D2"/>
    <w:rsid w:val="005D1658"/>
    <w:rsid w:val="005D4D7F"/>
    <w:rsid w:val="005E7CD7"/>
    <w:rsid w:val="005F5CAA"/>
    <w:rsid w:val="00605246"/>
    <w:rsid w:val="006055E2"/>
    <w:rsid w:val="00611BB2"/>
    <w:rsid w:val="00625711"/>
    <w:rsid w:val="006378D2"/>
    <w:rsid w:val="00646681"/>
    <w:rsid w:val="00647B41"/>
    <w:rsid w:val="006752C1"/>
    <w:rsid w:val="00683B1B"/>
    <w:rsid w:val="00695B61"/>
    <w:rsid w:val="006A0D23"/>
    <w:rsid w:val="006B0F92"/>
    <w:rsid w:val="006C67D1"/>
    <w:rsid w:val="006C7DC9"/>
    <w:rsid w:val="006D64F7"/>
    <w:rsid w:val="006F3774"/>
    <w:rsid w:val="006F7414"/>
    <w:rsid w:val="00702466"/>
    <w:rsid w:val="0070519D"/>
    <w:rsid w:val="00716C89"/>
    <w:rsid w:val="00741C79"/>
    <w:rsid w:val="0074540A"/>
    <w:rsid w:val="007741A4"/>
    <w:rsid w:val="0078137F"/>
    <w:rsid w:val="00783C47"/>
    <w:rsid w:val="0079172C"/>
    <w:rsid w:val="007A099B"/>
    <w:rsid w:val="007A70F7"/>
    <w:rsid w:val="007B0940"/>
    <w:rsid w:val="007C49F1"/>
    <w:rsid w:val="007E13A2"/>
    <w:rsid w:val="007F23B1"/>
    <w:rsid w:val="008061E5"/>
    <w:rsid w:val="00807426"/>
    <w:rsid w:val="00813263"/>
    <w:rsid w:val="008178CF"/>
    <w:rsid w:val="00823EE4"/>
    <w:rsid w:val="00833D07"/>
    <w:rsid w:val="00837EAA"/>
    <w:rsid w:val="0084449B"/>
    <w:rsid w:val="0087282B"/>
    <w:rsid w:val="00873D43"/>
    <w:rsid w:val="008A5C11"/>
    <w:rsid w:val="008D5516"/>
    <w:rsid w:val="0090406B"/>
    <w:rsid w:val="00924F75"/>
    <w:rsid w:val="00980788"/>
    <w:rsid w:val="0098644D"/>
    <w:rsid w:val="009A0E80"/>
    <w:rsid w:val="009E0E5A"/>
    <w:rsid w:val="009E5BC6"/>
    <w:rsid w:val="009F2AB1"/>
    <w:rsid w:val="00A00C22"/>
    <w:rsid w:val="00A10896"/>
    <w:rsid w:val="00A32BD3"/>
    <w:rsid w:val="00A37FC0"/>
    <w:rsid w:val="00A44647"/>
    <w:rsid w:val="00A52820"/>
    <w:rsid w:val="00A54022"/>
    <w:rsid w:val="00A669B6"/>
    <w:rsid w:val="00A90085"/>
    <w:rsid w:val="00A91CAD"/>
    <w:rsid w:val="00A933EB"/>
    <w:rsid w:val="00AA093A"/>
    <w:rsid w:val="00AA3FA6"/>
    <w:rsid w:val="00AA7095"/>
    <w:rsid w:val="00AB077D"/>
    <w:rsid w:val="00AD419E"/>
    <w:rsid w:val="00AE180A"/>
    <w:rsid w:val="00AE3AC0"/>
    <w:rsid w:val="00B02F02"/>
    <w:rsid w:val="00B03512"/>
    <w:rsid w:val="00B172FF"/>
    <w:rsid w:val="00B20E2A"/>
    <w:rsid w:val="00B35579"/>
    <w:rsid w:val="00B43006"/>
    <w:rsid w:val="00B505C7"/>
    <w:rsid w:val="00B526AA"/>
    <w:rsid w:val="00B64183"/>
    <w:rsid w:val="00B70FA2"/>
    <w:rsid w:val="00B87DCC"/>
    <w:rsid w:val="00B9339D"/>
    <w:rsid w:val="00B94816"/>
    <w:rsid w:val="00B97837"/>
    <w:rsid w:val="00BB4AB2"/>
    <w:rsid w:val="00BB74D8"/>
    <w:rsid w:val="00BD3882"/>
    <w:rsid w:val="00BD7B60"/>
    <w:rsid w:val="00BE10DC"/>
    <w:rsid w:val="00BE2719"/>
    <w:rsid w:val="00BE755D"/>
    <w:rsid w:val="00BF1F47"/>
    <w:rsid w:val="00C0738D"/>
    <w:rsid w:val="00C202B1"/>
    <w:rsid w:val="00C20526"/>
    <w:rsid w:val="00C33EB7"/>
    <w:rsid w:val="00C56347"/>
    <w:rsid w:val="00C5649E"/>
    <w:rsid w:val="00C64443"/>
    <w:rsid w:val="00C7336B"/>
    <w:rsid w:val="00C80681"/>
    <w:rsid w:val="00C83F73"/>
    <w:rsid w:val="00C93A47"/>
    <w:rsid w:val="00CA5F16"/>
    <w:rsid w:val="00CE2C1C"/>
    <w:rsid w:val="00CE4E9A"/>
    <w:rsid w:val="00CF63CF"/>
    <w:rsid w:val="00CF63FC"/>
    <w:rsid w:val="00D20658"/>
    <w:rsid w:val="00D302CA"/>
    <w:rsid w:val="00D56A86"/>
    <w:rsid w:val="00D72CBA"/>
    <w:rsid w:val="00DA7849"/>
    <w:rsid w:val="00DB0332"/>
    <w:rsid w:val="00E02E14"/>
    <w:rsid w:val="00E11067"/>
    <w:rsid w:val="00E36BA4"/>
    <w:rsid w:val="00E37490"/>
    <w:rsid w:val="00E40A5E"/>
    <w:rsid w:val="00E50801"/>
    <w:rsid w:val="00E8111B"/>
    <w:rsid w:val="00E843AA"/>
    <w:rsid w:val="00EA53C7"/>
    <w:rsid w:val="00ED74A1"/>
    <w:rsid w:val="00F13168"/>
    <w:rsid w:val="00F13353"/>
    <w:rsid w:val="00F3340A"/>
    <w:rsid w:val="00F620CC"/>
    <w:rsid w:val="00F621AF"/>
    <w:rsid w:val="00F62C5B"/>
    <w:rsid w:val="00F677EB"/>
    <w:rsid w:val="00F742D8"/>
    <w:rsid w:val="00F90E51"/>
    <w:rsid w:val="00FA58A7"/>
    <w:rsid w:val="00FA7FC6"/>
    <w:rsid w:val="00FD71BB"/>
    <w:rsid w:val="00FF0EA1"/>
    <w:rsid w:val="028B1CBA"/>
    <w:rsid w:val="04F2372E"/>
    <w:rsid w:val="06177EE0"/>
    <w:rsid w:val="09BD6B8A"/>
    <w:rsid w:val="10EE01D6"/>
    <w:rsid w:val="11B5691A"/>
    <w:rsid w:val="12364DA1"/>
    <w:rsid w:val="14FD2EFF"/>
    <w:rsid w:val="166D2B76"/>
    <w:rsid w:val="16E762A2"/>
    <w:rsid w:val="171123E4"/>
    <w:rsid w:val="18B848C9"/>
    <w:rsid w:val="19495A8C"/>
    <w:rsid w:val="19661490"/>
    <w:rsid w:val="1A92098E"/>
    <w:rsid w:val="1B114DA6"/>
    <w:rsid w:val="1D520E2A"/>
    <w:rsid w:val="208F37FB"/>
    <w:rsid w:val="22AB7CC8"/>
    <w:rsid w:val="24D3137A"/>
    <w:rsid w:val="25BD0EF9"/>
    <w:rsid w:val="27103226"/>
    <w:rsid w:val="2AE445FC"/>
    <w:rsid w:val="2B3B50FE"/>
    <w:rsid w:val="2C0A7BF1"/>
    <w:rsid w:val="2CB5564F"/>
    <w:rsid w:val="2DD530A6"/>
    <w:rsid w:val="2FB714BF"/>
    <w:rsid w:val="30911F89"/>
    <w:rsid w:val="3131622C"/>
    <w:rsid w:val="34DD4215"/>
    <w:rsid w:val="353D6568"/>
    <w:rsid w:val="3751494E"/>
    <w:rsid w:val="37965442"/>
    <w:rsid w:val="3B801DA4"/>
    <w:rsid w:val="3BF76282"/>
    <w:rsid w:val="3E752508"/>
    <w:rsid w:val="3E9A6E1D"/>
    <w:rsid w:val="426D4CF3"/>
    <w:rsid w:val="491F0908"/>
    <w:rsid w:val="4E046B0C"/>
    <w:rsid w:val="4FFE5FF9"/>
    <w:rsid w:val="50427862"/>
    <w:rsid w:val="520958AD"/>
    <w:rsid w:val="54A356AA"/>
    <w:rsid w:val="55031000"/>
    <w:rsid w:val="550E0C35"/>
    <w:rsid w:val="56416E35"/>
    <w:rsid w:val="5727429F"/>
    <w:rsid w:val="59517F98"/>
    <w:rsid w:val="5A57539E"/>
    <w:rsid w:val="5B7B658E"/>
    <w:rsid w:val="5B980596"/>
    <w:rsid w:val="5C5B08FC"/>
    <w:rsid w:val="5CFC240F"/>
    <w:rsid w:val="5E821290"/>
    <w:rsid w:val="61F00064"/>
    <w:rsid w:val="63114451"/>
    <w:rsid w:val="63D84EDF"/>
    <w:rsid w:val="66E128D8"/>
    <w:rsid w:val="683A1C10"/>
    <w:rsid w:val="69C95CCB"/>
    <w:rsid w:val="6AE20E23"/>
    <w:rsid w:val="6B0655A6"/>
    <w:rsid w:val="6B203DBD"/>
    <w:rsid w:val="6D6A4A10"/>
    <w:rsid w:val="6EFC0A60"/>
    <w:rsid w:val="6F822E81"/>
    <w:rsid w:val="6FC9691E"/>
    <w:rsid w:val="733367CA"/>
    <w:rsid w:val="74501460"/>
    <w:rsid w:val="75977031"/>
    <w:rsid w:val="76470A1D"/>
    <w:rsid w:val="792F41DA"/>
    <w:rsid w:val="79E50D0A"/>
    <w:rsid w:val="7B8374D3"/>
    <w:rsid w:val="7BC3261C"/>
    <w:rsid w:val="7E9B7281"/>
    <w:rsid w:val="FCE7B322"/>
    <w:rsid w:val="FD5F9469"/>
    <w:rsid w:val="FFAFBB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qFormat="1" w:uiPriority="99" w:semiHidden="0"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Indent 2"/>
    <w:basedOn w:val="1"/>
    <w:qFormat/>
    <w:uiPriority w:val="0"/>
    <w:pPr>
      <w:ind w:left="540" w:leftChars="257" w:firstLine="480" w:firstLineChars="200"/>
    </w:pPr>
    <w:rPr>
      <w:sz w:val="24"/>
    </w:rPr>
  </w:style>
  <w:style w:type="paragraph" w:styleId="4">
    <w:name w:val="Balloon Text"/>
    <w:basedOn w:val="1"/>
    <w:qFormat/>
    <w:uiPriority w:val="0"/>
    <w:rPr>
      <w:sz w:val="18"/>
      <w:szCs w:val="18"/>
    </w:rPr>
  </w:style>
  <w:style w:type="paragraph" w:styleId="5">
    <w:name w:val="footer"/>
    <w:basedOn w:val="1"/>
    <w:link w:val="16"/>
    <w:qFormat/>
    <w:uiPriority w:val="99"/>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List Continue 2"/>
    <w:basedOn w:val="1"/>
    <w:unhideWhenUsed/>
    <w:qFormat/>
    <w:uiPriority w:val="99"/>
    <w:pPr>
      <w:adjustRightInd w:val="0"/>
      <w:spacing w:after="120" w:line="312" w:lineRule="atLeast"/>
      <w:ind w:left="840" w:leftChars="400"/>
      <w:textAlignment w:val="baseline"/>
    </w:pPr>
    <w:rPr>
      <w:kern w:val="0"/>
    </w:rPr>
  </w:style>
  <w:style w:type="paragraph" w:styleId="8">
    <w:name w:val="Normal (Web)"/>
    <w:basedOn w:val="1"/>
    <w:qFormat/>
    <w:uiPriority w:val="0"/>
    <w:pPr>
      <w:widowControl/>
      <w:spacing w:before="100" w:beforeAutospacing="1" w:after="100" w:afterAutospacing="1"/>
      <w:jc w:val="left"/>
    </w:pPr>
    <w:rPr>
      <w:rFonts w:ascii="宋体" w:hAnsi="宋体"/>
      <w:kern w:val="0"/>
      <w:sz w:val="24"/>
    </w:rPr>
  </w:style>
  <w:style w:type="paragraph" w:styleId="9">
    <w:name w:val="Title"/>
    <w:basedOn w:val="1"/>
    <w:next w:val="1"/>
    <w:link w:val="15"/>
    <w:qFormat/>
    <w:uiPriority w:val="0"/>
    <w:pPr>
      <w:spacing w:before="240" w:after="60"/>
      <w:jc w:val="center"/>
      <w:outlineLvl w:val="0"/>
    </w:pPr>
    <w:rPr>
      <w:rFonts w:ascii="Cambria" w:hAnsi="Cambria"/>
      <w:b/>
      <w:bCs/>
      <w:sz w:val="32"/>
      <w:szCs w:val="32"/>
    </w:rPr>
  </w:style>
  <w:style w:type="paragraph" w:styleId="10">
    <w:name w:val="annotation subject"/>
    <w:basedOn w:val="2"/>
    <w:next w:val="2"/>
    <w:qFormat/>
    <w:uiPriority w:val="0"/>
    <w:rPr>
      <w:b/>
      <w:bCs/>
    </w:rPr>
  </w:style>
  <w:style w:type="character" w:styleId="13">
    <w:name w:val="Hyperlink"/>
    <w:qFormat/>
    <w:uiPriority w:val="0"/>
    <w:rPr>
      <w:color w:val="0000FF"/>
      <w:u w:val="single"/>
    </w:rPr>
  </w:style>
  <w:style w:type="character" w:styleId="14">
    <w:name w:val="annotation reference"/>
    <w:qFormat/>
    <w:uiPriority w:val="0"/>
    <w:rPr>
      <w:sz w:val="21"/>
      <w:szCs w:val="21"/>
    </w:rPr>
  </w:style>
  <w:style w:type="character" w:customStyle="1" w:styleId="15">
    <w:name w:val="标题 字符"/>
    <w:link w:val="9"/>
    <w:qFormat/>
    <w:uiPriority w:val="0"/>
    <w:rPr>
      <w:rFonts w:ascii="Cambria" w:hAnsi="Cambria"/>
      <w:b/>
      <w:bCs/>
      <w:kern w:val="2"/>
      <w:sz w:val="32"/>
      <w:szCs w:val="32"/>
    </w:rPr>
  </w:style>
  <w:style w:type="character" w:customStyle="1" w:styleId="16">
    <w:name w:val="页脚 字符"/>
    <w:link w:val="5"/>
    <w:qFormat/>
    <w:uiPriority w:val="99"/>
    <w:rPr>
      <w:kern w:val="2"/>
      <w:sz w:val="18"/>
      <w:szCs w:val="18"/>
    </w:rPr>
  </w:style>
  <w:style w:type="paragraph" w:customStyle="1" w:styleId="17">
    <w:name w:val="修订1"/>
    <w:hidden/>
    <w:unhideWhenUsed/>
    <w:qFormat/>
    <w:uiPriority w:val="99"/>
    <w:rPr>
      <w:rFonts w:ascii="Times New Roman" w:hAnsi="Times New Roman" w:eastAsia="宋体" w:cs="Times New Roman"/>
      <w:kern w:val="2"/>
      <w:sz w:val="21"/>
      <w:lang w:val="en-US" w:eastAsia="zh-CN" w:bidi="ar-SA"/>
    </w:rPr>
  </w:style>
  <w:style w:type="paragraph" w:customStyle="1" w:styleId="18">
    <w:name w:val="Revision"/>
    <w:hidden/>
    <w:unhideWhenUsed/>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WwW.YlmF.CoM</Company>
  <Pages>7</Pages>
  <Words>4691</Words>
  <Characters>5107</Characters>
  <Lines>330</Lines>
  <Paragraphs>393</Paragraphs>
  <TotalTime>28</TotalTime>
  <ScaleCrop>false</ScaleCrop>
  <LinksUpToDate>false</LinksUpToDate>
  <CharactersWithSpaces>5475</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2026-03-31T08:03:00Z</dcterms:created>
  <dc:creator>Shawn</dc:creator>
  <cp:lastModifiedBy>·Angie 酱</cp:lastModifiedBy>
  <cp:lastPrinted>2017-06-22T07:55:00Z</cp:lastPrinted>
  <dcterms:modified xsi:type="dcterms:W3CDTF">2026-04-23T15:09:27Z</dcterms:modified>
  <dc:title>深圳市深信服电子科技有限公司</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8200CDB719895E64CDC3E9697EB9FE29_43</vt:lpwstr>
  </property>
  <property fmtid="{D5CDD505-2E9C-101B-9397-08002B2CF9AE}" pid="4" name="KSOTemplateDocerSaveRecord">
    <vt:lpwstr>eyJoZGlkIjoiM2FiZDIzMjBhYjY3YjcwYmIxYWI1NjM4YzVmYjEyMDMiLCJ1c2VySWQiOiI4NDg2MDUwMzcifQ==</vt:lpwstr>
  </property>
</Properties>
</file>