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2 to check, 33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5-wire A/F</w:t>
      </w:r>
      <w:r>
        <w:t xml:space="preserve">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3"/>
        </w:numPr>
      </w:pPr>
      <w:r>
        <w:t xml:space="preserve">D29 is not in the I/O table, but WI-107 draws a line from it toward the data link connector. Confirm on the car before using it.</w:t>
      </w:r>
    </w:p>
    <w:p>
      <w:pPr>
        <w:pStyle w:val="ListParagraph"/>
        <w:numPr>
          <w:ilvl w:val="0"/>
          <w:numId w:val="3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4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821</Words>
  <Paragraphs>53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2026-10-13T11:19:32Z</dcterms:created>
  <dcterms:modified xsi:type="dcterms:W3CDTF">2026-10-13T11:19:32Z</dcterms:modified>
</cp:coreProperties>
</file>