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EBE" w:rsidRDefault="00834634">
      <w:r>
        <w:t xml:space="preserve">Report </w:t>
      </w:r>
    </w:p>
    <w:p w:rsidR="00834634" w:rsidRDefault="00834634">
      <w:r>
        <w:t xml:space="preserve">Weka with some examples </w:t>
      </w:r>
    </w:p>
    <w:p w:rsidR="00834634" w:rsidRDefault="00834634">
      <w:r>
        <w:t xml:space="preserve">Using the </w:t>
      </w:r>
      <w:r w:rsidR="00B45D3E">
        <w:t>weather</w:t>
      </w:r>
      <w:r>
        <w:t xml:space="preserve"> set as an example</w:t>
      </w:r>
      <w:r w:rsidR="00B45D3E">
        <w:t xml:space="preserve"> and with the default values we get: </w:t>
      </w:r>
    </w:p>
    <w:p w:rsidR="00834634" w:rsidRDefault="00834634">
      <w:r>
        <w:rPr>
          <w:noProof/>
        </w:rPr>
        <w:drawing>
          <wp:inline distT="0" distB="0" distL="0" distR="0">
            <wp:extent cx="464820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3E" w:rsidRDefault="00B45D3E">
      <w:r>
        <w:t xml:space="preserve">Modifying the learning rate from 0.3 to 0.1: </w:t>
      </w:r>
    </w:p>
    <w:p w:rsidR="00B45D3E" w:rsidRDefault="00B45D3E">
      <w:r>
        <w:rPr>
          <w:noProof/>
        </w:rPr>
        <w:drawing>
          <wp:inline distT="0" distB="0" distL="0" distR="0">
            <wp:extent cx="449580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3E" w:rsidRDefault="00B45D3E">
      <w:r>
        <w:t>We don’</w:t>
      </w:r>
      <w:r w:rsidR="00D97296">
        <w:t>t see much difference here, b</w:t>
      </w:r>
      <w:r w:rsidR="00D97296">
        <w:t>ut as the learning rate is being modified, the RMSE increases too. Here’s a screenshot of the same dataset with the learning rate at .99</w:t>
      </w:r>
    </w:p>
    <w:p w:rsidR="00B45D3E" w:rsidRDefault="00B45D3E">
      <w:r>
        <w:rPr>
          <w:noProof/>
        </w:rPr>
        <w:drawing>
          <wp:inline distT="0" distB="0" distL="0" distR="0">
            <wp:extent cx="452437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D3E" w:rsidRDefault="00D205B3">
      <w:r>
        <w:t xml:space="preserve">These variations were caused by modifying one single variable, in this case the learning rate. </w:t>
      </w:r>
      <w:r w:rsidR="007A20D3">
        <w:t>It does seem that the optimal training value is 0.3. With less value, it’s having a bit more error and so with large values. It is wor</w:t>
      </w:r>
      <w:r w:rsidR="00762C5F">
        <w:t>th mention that</w:t>
      </w:r>
      <w:r>
        <w:t xml:space="preserve"> </w:t>
      </w:r>
      <w:r w:rsidR="007A20D3">
        <w:t xml:space="preserve">the training time is difficult in ANN. With a single neuron, the training time is not that great, but with </w:t>
      </w:r>
      <w:r w:rsidR="00762C5F">
        <w:t>big</w:t>
      </w:r>
      <w:r w:rsidR="007A20D3">
        <w:t xml:space="preserve"> ANN with many layers and many hidden nodes, this time will increase with every input and expected output. Getting the weights of the connections right can insert a certain overhead that might not be optimal for small solutions. This is due to the level of specifications required </w:t>
      </w:r>
      <w:r w:rsidR="007A20D3">
        <w:lastRenderedPageBreak/>
        <w:t>for real-life problems. They need enough information to model and generalize a useful network. Also, with big ANN, time and space is an issue to always keep in mind. The need to process huge amounts of data</w:t>
      </w:r>
      <w:r w:rsidR="00762C5F">
        <w:t>, for example millions of databases, makes large ANN slow when the hardware capabilities are not build to support this kind of</w:t>
      </w:r>
      <w:bookmarkStart w:id="0" w:name="_GoBack"/>
      <w:bookmarkEnd w:id="0"/>
      <w:r w:rsidR="00762C5F">
        <w:t xml:space="preserve"> queries. </w:t>
      </w:r>
    </w:p>
    <w:sectPr w:rsidR="00B4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811" w:rsidRDefault="00863811" w:rsidP="00834634">
      <w:pPr>
        <w:spacing w:after="0" w:line="240" w:lineRule="auto"/>
      </w:pPr>
      <w:r>
        <w:separator/>
      </w:r>
    </w:p>
  </w:endnote>
  <w:endnote w:type="continuationSeparator" w:id="0">
    <w:p w:rsidR="00863811" w:rsidRDefault="00863811" w:rsidP="0083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811" w:rsidRDefault="00863811" w:rsidP="00834634">
      <w:pPr>
        <w:spacing w:after="0" w:line="240" w:lineRule="auto"/>
      </w:pPr>
      <w:r>
        <w:separator/>
      </w:r>
    </w:p>
  </w:footnote>
  <w:footnote w:type="continuationSeparator" w:id="0">
    <w:p w:rsidR="00863811" w:rsidRDefault="00863811" w:rsidP="00834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34"/>
    <w:rsid w:val="00725EBE"/>
    <w:rsid w:val="00762C5F"/>
    <w:rsid w:val="007A20D3"/>
    <w:rsid w:val="00834634"/>
    <w:rsid w:val="00863811"/>
    <w:rsid w:val="00917E09"/>
    <w:rsid w:val="00B45D3E"/>
    <w:rsid w:val="00D205B3"/>
    <w:rsid w:val="00D97296"/>
    <w:rsid w:val="00F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9F3C"/>
  <w15:chartTrackingRefBased/>
  <w15:docId w15:val="{0F3CFE0A-F7F6-4719-89A7-4227D506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634"/>
  </w:style>
  <w:style w:type="paragraph" w:styleId="Footer">
    <w:name w:val="footer"/>
    <w:basedOn w:val="Normal"/>
    <w:link w:val="FooterChar"/>
    <w:uiPriority w:val="99"/>
    <w:unhideWhenUsed/>
    <w:rsid w:val="00834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Alberto Flores Rodriguez</dc:creator>
  <cp:keywords/>
  <dc:description/>
  <cp:lastModifiedBy>Angel Alberto Flores Rodriguez</cp:lastModifiedBy>
  <cp:revision>3</cp:revision>
  <dcterms:created xsi:type="dcterms:W3CDTF">2016-11-20T16:52:00Z</dcterms:created>
  <dcterms:modified xsi:type="dcterms:W3CDTF">2016-11-21T00:18:00Z</dcterms:modified>
</cp:coreProperties>
</file>