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560" w:lineRule="exact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高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2018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届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女生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宿舍内务卫生情况表</w:t>
      </w:r>
    </w:p>
    <w:p>
      <w:pPr>
        <w:pStyle w:val="Normal.0"/>
        <w:spacing w:line="560" w:lineRule="exact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周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</w:t>
      </w:r>
    </w:p>
    <w:tbl>
      <w:tblPr>
        <w:tblW w:w="15512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9"/>
        <w:gridCol w:w="717"/>
        <w:gridCol w:w="714"/>
        <w:gridCol w:w="718"/>
        <w:gridCol w:w="716"/>
        <w:gridCol w:w="716"/>
        <w:gridCol w:w="716"/>
        <w:gridCol w:w="715"/>
        <w:gridCol w:w="715"/>
        <w:gridCol w:w="716"/>
        <w:gridCol w:w="805"/>
        <w:gridCol w:w="797"/>
        <w:gridCol w:w="804"/>
        <w:gridCol w:w="804"/>
        <w:gridCol w:w="805"/>
        <w:gridCol w:w="805"/>
        <w:gridCol w:w="804"/>
        <w:gridCol w:w="804"/>
        <w:gridCol w:w="1112"/>
      </w:tblGrid>
      <w:tr>
        <w:tblPrEx>
          <w:shd w:val="clear" w:color="auto" w:fill="ced7e7"/>
        </w:tblPrEx>
        <w:trPr>
          <w:trHeight w:val="710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righ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班级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line="2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星期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13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14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17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18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周一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405：1床床单皱
                <w:br/>
              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608：台砖脏
                <w:br/>
              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◆410：1床空床乱
                <w:br/>
              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◆303：3床床单皱
                <w:br/>
              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208：卫生间脏
                <w:br/>
              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周二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◆605：7床被子床单不整齐
                <w:br/>
              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511：5床床单被子不整齐
                <w:br/>
              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309：1床床单皱
                <w:br/>
              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203：洗漱台下面脏
                <w:br/>
              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周三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◆605：空床物品乱放
                <w:br/>
              </w:t>
            </w:r>
          </w:p>
          <w:p>
            <w:r>
              <w:t>
                607：3床床单皱
                <w:br/>
              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◆507：5床床单皱
                <w:br/>
              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◆410：空床物品乱放
                <w:br/>
              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209：8床被子摆放不规范
                <w:br/>
              </w:t>
            </w:r>
          </w:p>
          <w:p>
            <w:r>
              <w:t>
                211：1床床单皱
                <w:br/>
              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108：2床床单皱
                <w:br/>
              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周四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604：1床床单皱
                <w:br/>
              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◆507：洗漱台下脏
                <w:br/>
              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404：1床床单皱
                <w:br/>
              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411：洗漱台下脏
                <w:br/>
              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◆303：阳台脏
                <w:br/>
              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周五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510：洗漱台下脏
                <w:br/>
              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503：室内垃圾未倒
                <w:br/>
              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
                ◆306：2床被子上乱放毛巾
                <w:br/>
              </w:t>
            </w:r>
          </w:p>
          <w:p>
            <w:r>
              <w:t>
                ◆306：2床被子上乱放毛巾
                <w:br/>
              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</w:tr>
    </w:tbl>
    <w:p>
      <w:pPr>
        <w:pStyle w:val="Normal.0"/>
        <w:ind w:left="108" w:hanging="1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tLeast"/>
      </w:pPr>
      <w:r>
        <w:rPr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注：</w:t>
      </w:r>
      <w:r>
        <w:rPr>
          <w:rFonts w:ascii="Arial Unicode MS" w:hAnsi="Arial Unicode MS" w:hint="default"/>
          <w:color w:val="000000"/>
          <w:kern w:val="0"/>
          <w:u w:color="000000"/>
          <w:rtl w:val="0"/>
          <w:lang w:val="en-US"/>
        </w:rPr>
        <w:t>◆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表示本周内该宿舍检查出现两次及两次以上问题。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 xml:space="preserve">                                                           </w:t>
      </w:r>
      <w:r>
        <w:rPr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报表日期：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 xml:space="preserve">2017年07月21日</w:t>
      </w:r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