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u w:val="single"/>
          <w:rtl w:val="0"/>
        </w:rPr>
        <w:t xml:space="preserve">BIOÁGUA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Nunito" w:cs="Nunito" w:eastAsia="Nunito" w:hAnsi="Nuni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cfe2f3" w:val="clear"/>
          <w:rtl w:val="0"/>
        </w:rPr>
        <w:t xml:space="preserve">Texto para Município de Varjota/CE - Assentamento Capoeiras do Asfalto (id: 39)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Nome: Robério Rodrigues Gonçalves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Profissão: Agricultor Familiar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Fotos: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Arquivo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Robério – Bioágua 02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 assentamento Capoeiras do Asfalto, no município de Varjota -CE agricultor Robério Rodrigues Gonçalves, utiliza o Sistema Bioágua para irrigar forragem dos animais, frutíferas como o limão-taiti e algumas ervas medicinais.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cfe2f3" w:val="clear"/>
          <w:rtl w:val="0"/>
        </w:rPr>
        <w:t xml:space="preserve">Texto para Município de Sobral/CE - Sítio Casa Forte (id: 41)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Nome: Cleidiane de Sousa Mesquita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Profissão: Agricultora Familiar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Fotos: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Arquivo compactado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sobral_casaforte.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Texto: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No município de Sobral- CE 105 famílias foram beneficiadas com o Sistema Bioágua, dentre eles está a agricultora Cleidiane de Sousa Mesquita que também é uma empreendedora no ramo de plantas ornamentais que são irrigadas a partir da tecnologia. A agricultora também irriga as frutíferas e também produz polpas artesanalmente para vender em feiras.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Nunito" w:cs="Nunito" w:eastAsia="Nunito" w:hAnsi="Nunito"/>
          <w:b w:val="1"/>
          <w:sz w:val="24"/>
          <w:szCs w:val="24"/>
          <w:shd w:fill="cfe2f3" w:val="clear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shd w:fill="cfe2f3" w:val="clear"/>
          <w:rtl w:val="0"/>
        </w:rPr>
        <w:t xml:space="preserve">Texto para Município de Sobral/CE - Sítio Santa Luzia (id: 42)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Nome: Flaviana de Lima Silva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Profissão: Agricultora Familiar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Fotos: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Arquivo compactado </w:t>
      </w: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sobral_santaluzia.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Texto: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No município de Sobral - CE 105 famílias foram beneficiadas com o Sistema Bioágua, dentre eles está a agricultora Flaviana de Lima Silva residente no Sítio Santa Luzia. Ela utiliza a tecnologia para a irrigação de café, frutíferas como o caju, pinha, entre outras frutíferas da região.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