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INFO 3300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Project 2 Milestone Document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Connor McHugh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Angela Zheng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Wenjia Zhang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March 14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oipy7u47wg74" w:id="0"/>
      <w:bookmarkEnd w:id="0"/>
      <w:r w:rsidDel="00000000" w:rsidR="00000000" w:rsidRPr="00000000">
        <w:rPr>
          <w:rtl w:val="0"/>
        </w:rPr>
        <w:t xml:space="preserve">Project Ideas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Deforestation around the world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http://data.globalforestwatch.org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Child mortality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http://apps.who.int/gho/data/node.main.CHILDHEALTHMORT?lang=en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Spread of a certain disease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World Health Organization data repository (multiple datasets per disease!):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http://apps.who.int/gho/data/node.home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https://github.com/BuzzFeedNews/zika-data/blob/master/data/raw/paho-who/paho-who-cases-reported-latest.csv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(Zika)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Population age by country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https://stats.oecd.org/index.aspx?DataSetCode=RPOP#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Wildfires: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US: 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https://www.kaggle.com/rtatman/188-million-us-wildfires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California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rFonts w:ascii="Nunito" w:cs="Nunito" w:eastAsia="Nunito" w:hAnsi="Nunito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https://github.com/BuzzFeedNews/2018-07-wildfire-trends/blob/master/data/calfire_frap.csv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rFonts w:ascii="Nunito" w:cs="Nunito" w:eastAsia="Nunito" w:hAnsi="Nunito"/>
          <w:u w:val="none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https://www.fema.gov/media-library/assets/documents/34110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Endangered Species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https://catalog.data.gov/dataset?tags=endangered+species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Nunito" w:cs="Nunito" w:eastAsia="Nunito" w:hAnsi="Nunito"/>
          <w:u w:val="none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https://stats.oecd.org/Index.aspx?DataSetCode=WILD_LIFE#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aymr4d737wi" w:id="1"/>
      <w:bookmarkEnd w:id="1"/>
      <w:r w:rsidDel="00000000" w:rsidR="00000000" w:rsidRPr="00000000">
        <w:rPr>
          <w:rtl w:val="0"/>
        </w:rPr>
        <w:t xml:space="preserve">Assigned tasks</w:t>
      </w:r>
    </w:p>
    <w:p w:rsidR="00000000" w:rsidDel="00000000" w:rsidP="00000000" w:rsidRDefault="00000000" w:rsidRPr="00000000" w14:paraId="00000019">
      <w:pPr>
        <w:pStyle w:val="Heading3"/>
        <w:pageBreakBefore w:val="0"/>
        <w:rPr>
          <w:rFonts w:ascii="Nunito" w:cs="Nunito" w:eastAsia="Nunito" w:hAnsi="Nunito"/>
        </w:rPr>
      </w:pPr>
      <w:bookmarkStart w:colFirst="0" w:colLast="0" w:name="_tgpcxcn2gq91" w:id="2"/>
      <w:bookmarkEnd w:id="2"/>
      <w:r w:rsidDel="00000000" w:rsidR="00000000" w:rsidRPr="00000000">
        <w:rPr>
          <w:rtl w:val="0"/>
        </w:rPr>
        <w:t xml:space="preserve">Angela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population age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endangered Species 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k4m49oxkeywp" w:id="3"/>
      <w:bookmarkEnd w:id="3"/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child mortality visualization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wildfire visualization</w:t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gguajtdols0q" w:id="4"/>
      <w:bookmarkEnd w:id="4"/>
      <w:r w:rsidDel="00000000" w:rsidR="00000000" w:rsidRPr="00000000">
        <w:rPr>
          <w:rtl w:val="0"/>
        </w:rPr>
        <w:t xml:space="preserve">Wenjia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for deforestation presentation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Sketch for Zika virus spread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Nunito" w:cs="Nunito" w:eastAsia="Nunito" w:hAnsi="Nuni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Nunito" w:cs="Nunito" w:eastAsia="Nunito" w:hAnsi="Nuni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rtatman/188-million-us-wildfires" TargetMode="External"/><Relationship Id="rId10" Type="http://schemas.openxmlformats.org/officeDocument/2006/relationships/hyperlink" Target="https://stats.oecd.org/index.aspx?DataSetCode=RPOP#" TargetMode="External"/><Relationship Id="rId13" Type="http://schemas.openxmlformats.org/officeDocument/2006/relationships/hyperlink" Target="https://www.fema.gov/media-library/assets/documents/34110" TargetMode="External"/><Relationship Id="rId12" Type="http://schemas.openxmlformats.org/officeDocument/2006/relationships/hyperlink" Target="https://github.com/BuzzFeedNews/2018-07-wildfire-trends/blob/master/data/calfire_frap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uzzFeedNews/zika-data/blob/master/data/raw/paho-who/paho-who-cases-reported-latest.csv" TargetMode="External"/><Relationship Id="rId15" Type="http://schemas.openxmlformats.org/officeDocument/2006/relationships/hyperlink" Target="https://stats.oecd.org/Index.aspx?DataSetCode=WILD_LIFE#" TargetMode="External"/><Relationship Id="rId14" Type="http://schemas.openxmlformats.org/officeDocument/2006/relationships/hyperlink" Target="https://catalog.data.gov/dataset?tags=endangered+specie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.globalforestwatch.org" TargetMode="External"/><Relationship Id="rId7" Type="http://schemas.openxmlformats.org/officeDocument/2006/relationships/hyperlink" Target="http://apps.who.int/gho/data/node.main.CHILDHEALTHMORT?lang=en" TargetMode="External"/><Relationship Id="rId8" Type="http://schemas.openxmlformats.org/officeDocument/2006/relationships/hyperlink" Target="http://apps.who.int/gho/data/node.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