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40" w:before="240" w:lineRule="auto"/>
        <w:jc w:val="center"/>
        <w:rPr>
          <w:b w:val="1"/>
          <w:color w:val="000000"/>
        </w:rPr>
      </w:pPr>
      <w:bookmarkStart w:colFirst="0" w:colLast="0" w:name="_qxsf7fyhq0u1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Функциски и нефункциски барања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idd63ut6qqzk" w:id="1"/>
      <w:bookmarkEnd w:id="1"/>
      <w:r w:rsidDel="00000000" w:rsidR="00000000" w:rsidRPr="00000000">
        <w:rPr>
          <w:b w:val="1"/>
          <w:color w:val="000000"/>
          <w:rtl w:val="0"/>
        </w:rPr>
        <w:t xml:space="preserve">Функциски барања: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треба да прикаже страница за најава, овозможувајќи автентикација на корисниците.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Корисниците треба да можат да пребаруваат културно-историски објекти по локација, категорија, или име.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треба да обезбеди прикажување на интерактивна мапа со географска локација на објектите.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содржи база на податоци со информации за историските објекти, вклучувајќи имиња, локации, и категории.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треба да овозможи додавање и бришење на објекти со сите релевантни податоци.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Корисниците треба да можат да додаваат коментари и оценки за објектите.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Објектите треба да можат да се прикажуваат по категорија и да вклучуваат контакт информации доколку постојат.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треба да обезбеди навигација до избраните објекти.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Апликацијата треба да биде интегрирана со API за прикажување на локациите на објектите на мапа.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2pwokypognrr" w:id="2"/>
      <w:bookmarkEnd w:id="2"/>
      <w:r w:rsidDel="00000000" w:rsidR="00000000" w:rsidRPr="00000000">
        <w:rPr>
          <w:b w:val="1"/>
          <w:color w:val="000000"/>
          <w:rtl w:val="0"/>
        </w:rPr>
        <w:t xml:space="preserve">Нефункциски барања: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треба да обезбеди брзи одговори со минимално доцнење при користење.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Треба да поддржува до 500 истовремени корисници без загуба на перформансите.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Сигурно чување и пренос на податоците за корисниците.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Корисничкиот интерфејс треба да биде лесен за навигација и интуитивен.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треба да биде адаптиран за различни големини и резолуции на екранот.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Треба да биде компатибилен со различни веб прелистувачи и уреди.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обезбеди точност и интегритет на податоците во базата.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треба да се рестартира за помалку од 10 секунди во 95% од случаите на пад.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 се придржува до стандардите за заштита на податоци и приватност.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Надградбите на системот треба да бидат лесни за имплементација, без да го попречат нормалното функционирање.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