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8999" w14:textId="77777777" w:rsidR="00783C6A" w:rsidRPr="00783C6A" w:rsidRDefault="00783C6A" w:rsidP="00783C6A">
      <w:pPr>
        <w:rPr>
          <w:b/>
          <w:bCs/>
          <w:sz w:val="24"/>
          <w:szCs w:val="24"/>
          <w:lang w:val="es-MX"/>
        </w:rPr>
      </w:pPr>
      <w:r w:rsidRPr="00783C6A">
        <w:rPr>
          <w:b/>
          <w:bCs/>
          <w:sz w:val="24"/>
          <w:szCs w:val="24"/>
          <w:lang w:val="es-MX"/>
        </w:rPr>
        <w:t>Resumen: Competencia March Machine Learning Mania 2026</w:t>
      </w:r>
    </w:p>
    <w:p w14:paraId="4FF374E5" w14:textId="77777777" w:rsidR="00783C6A" w:rsidRPr="00783C6A" w:rsidRDefault="00783C6A" w:rsidP="00783C6A">
      <w:pPr>
        <w:rPr>
          <w:b/>
          <w:bCs/>
          <w:sz w:val="24"/>
          <w:szCs w:val="24"/>
          <w:lang w:val="es-MX"/>
        </w:rPr>
      </w:pPr>
      <w:r w:rsidRPr="00783C6A">
        <w:rPr>
          <w:b/>
          <w:bCs/>
          <w:sz w:val="24"/>
          <w:szCs w:val="24"/>
          <w:lang w:val="es-MX"/>
        </w:rPr>
        <w:t>Contexto y objetivo</w:t>
      </w:r>
    </w:p>
    <w:p w14:paraId="49D84584" w14:textId="42E6B6FE" w:rsidR="00783C6A" w:rsidRPr="00783C6A" w:rsidRDefault="00783C6A" w:rsidP="00783C6A">
      <w:pPr>
        <w:rPr>
          <w:sz w:val="24"/>
          <w:szCs w:val="24"/>
          <w:lang w:val="es-MX"/>
        </w:rPr>
      </w:pPr>
      <w:r>
        <w:rPr>
          <w:sz w:val="24"/>
          <w:szCs w:val="24"/>
          <w:lang w:val="es-MX"/>
        </w:rPr>
        <w:t>Según pude leer en el documento entendí que la</w:t>
      </w:r>
      <w:r w:rsidRPr="00783C6A">
        <w:rPr>
          <w:sz w:val="24"/>
          <w:szCs w:val="24"/>
          <w:lang w:val="es-MX"/>
        </w:rPr>
        <w:t xml:space="preserve"> competencia </w:t>
      </w:r>
      <w:r w:rsidRPr="00783C6A">
        <w:rPr>
          <w:i/>
          <w:iCs/>
          <w:sz w:val="24"/>
          <w:szCs w:val="24"/>
          <w:lang w:val="es-MX"/>
        </w:rPr>
        <w:t>March Machine Learning Mania 2026</w:t>
      </w:r>
      <w:r w:rsidRPr="00783C6A">
        <w:rPr>
          <w:sz w:val="24"/>
          <w:szCs w:val="24"/>
          <w:lang w:val="es-MX"/>
        </w:rPr>
        <w:t> se centra en predecir la probabilidad de victoria para cualquier enfrentamiento posible dentro del torneo de baloncesto universitario de la NCAA, tanto en la rama masculina como femenina. Se trata de un problema de clasificación binaria, pero con una particularidad: no basta con acertar quién gana, sino que es esencial estimar correctamente la probabilidad de cada resultado. La evaluación se realiza mediante la métrica </w:t>
      </w:r>
      <w:r w:rsidRPr="00783C6A">
        <w:rPr>
          <w:i/>
          <w:iCs/>
          <w:sz w:val="24"/>
          <w:szCs w:val="24"/>
          <w:lang w:val="es-MX"/>
        </w:rPr>
        <w:t>Log Loss</w:t>
      </w:r>
      <w:r w:rsidRPr="00783C6A">
        <w:rPr>
          <w:sz w:val="24"/>
          <w:szCs w:val="24"/>
          <w:lang w:val="es-MX"/>
        </w:rPr>
        <w:t>, que castiga severamente las predicciones erróneas que se hacen con alta confianza.</w:t>
      </w:r>
    </w:p>
    <w:p w14:paraId="08EFA802" w14:textId="77777777" w:rsidR="00783C6A" w:rsidRPr="00783C6A" w:rsidRDefault="00783C6A" w:rsidP="00783C6A">
      <w:pPr>
        <w:rPr>
          <w:b/>
          <w:bCs/>
          <w:sz w:val="24"/>
          <w:szCs w:val="24"/>
          <w:lang w:val="es-MX"/>
        </w:rPr>
      </w:pPr>
      <w:r w:rsidRPr="00783C6A">
        <w:rPr>
          <w:b/>
          <w:bCs/>
          <w:sz w:val="24"/>
          <w:szCs w:val="24"/>
          <w:lang w:val="es-MX"/>
        </w:rPr>
        <w:t>Datos disponibles</w:t>
      </w:r>
    </w:p>
    <w:p w14:paraId="6D0CFA0A" w14:textId="77777777" w:rsidR="00783C6A" w:rsidRPr="00783C6A" w:rsidRDefault="00783C6A" w:rsidP="00783C6A">
      <w:pPr>
        <w:rPr>
          <w:sz w:val="24"/>
          <w:szCs w:val="24"/>
          <w:lang w:val="es-MX"/>
        </w:rPr>
      </w:pPr>
      <w:r w:rsidRPr="00783C6A">
        <w:rPr>
          <w:sz w:val="24"/>
          <w:szCs w:val="24"/>
          <w:lang w:val="es-MX"/>
        </w:rPr>
        <w:t>Para desarrollar los modelos, se proporciona un amplio conjunto de datos históricos que abarca desde aproximadamente 1985. La información incluye:</w:t>
      </w:r>
    </w:p>
    <w:p w14:paraId="25E13D02" w14:textId="77777777" w:rsidR="00783C6A" w:rsidRPr="00783C6A" w:rsidRDefault="00783C6A" w:rsidP="00783C6A">
      <w:pPr>
        <w:numPr>
          <w:ilvl w:val="0"/>
          <w:numId w:val="3"/>
        </w:numPr>
        <w:rPr>
          <w:sz w:val="24"/>
          <w:szCs w:val="24"/>
          <w:lang w:val="es-MX"/>
        </w:rPr>
      </w:pPr>
      <w:r w:rsidRPr="00783C6A">
        <w:rPr>
          <w:sz w:val="24"/>
          <w:szCs w:val="24"/>
          <w:lang w:val="es-MX"/>
        </w:rPr>
        <w:t>Resultados de partidos (ganador/perdedor, puntuaciones).</w:t>
      </w:r>
    </w:p>
    <w:p w14:paraId="4CEE3471" w14:textId="77777777" w:rsidR="00783C6A" w:rsidRPr="00783C6A" w:rsidRDefault="00783C6A" w:rsidP="00783C6A">
      <w:pPr>
        <w:numPr>
          <w:ilvl w:val="0"/>
          <w:numId w:val="3"/>
        </w:numPr>
        <w:rPr>
          <w:sz w:val="24"/>
          <w:szCs w:val="24"/>
          <w:lang w:val="es-MX"/>
        </w:rPr>
      </w:pPr>
      <w:r w:rsidRPr="00783C6A">
        <w:rPr>
          <w:sz w:val="24"/>
          <w:szCs w:val="24"/>
          <w:lang w:val="es-MX"/>
        </w:rPr>
        <w:t>Estadísticas detalladas de los equipos (tiros de campo, rebotes, asistencias, etc.).</w:t>
      </w:r>
    </w:p>
    <w:p w14:paraId="695EAE29" w14:textId="77777777" w:rsidR="00783C6A" w:rsidRPr="00783C6A" w:rsidRDefault="00783C6A" w:rsidP="00783C6A">
      <w:pPr>
        <w:numPr>
          <w:ilvl w:val="0"/>
          <w:numId w:val="3"/>
        </w:numPr>
        <w:rPr>
          <w:sz w:val="24"/>
          <w:szCs w:val="24"/>
          <w:lang w:val="es-MX"/>
        </w:rPr>
      </w:pPr>
      <w:r w:rsidRPr="00783C6A">
        <w:rPr>
          <w:i/>
          <w:iCs/>
          <w:sz w:val="24"/>
          <w:szCs w:val="24"/>
          <w:lang w:val="es-MX"/>
        </w:rPr>
        <w:t>Seeds</w:t>
      </w:r>
      <w:r w:rsidRPr="00783C6A">
        <w:rPr>
          <w:sz w:val="24"/>
          <w:szCs w:val="24"/>
          <w:lang w:val="es-MX"/>
        </w:rPr>
        <w:t> (posiciones asignadas en el torneo).</w:t>
      </w:r>
    </w:p>
    <w:p w14:paraId="704C564C" w14:textId="77777777" w:rsidR="00783C6A" w:rsidRPr="00783C6A" w:rsidRDefault="00783C6A" w:rsidP="00783C6A">
      <w:pPr>
        <w:numPr>
          <w:ilvl w:val="0"/>
          <w:numId w:val="3"/>
        </w:numPr>
        <w:rPr>
          <w:sz w:val="24"/>
          <w:szCs w:val="24"/>
          <w:lang w:val="es-MX"/>
        </w:rPr>
      </w:pPr>
      <w:r w:rsidRPr="00783C6A">
        <w:rPr>
          <w:sz w:val="24"/>
          <w:szCs w:val="24"/>
          <w:lang w:val="es-MX"/>
        </w:rPr>
        <w:t>Rankings externos como los de Massey.</w:t>
      </w:r>
    </w:p>
    <w:p w14:paraId="3B97A808" w14:textId="77777777" w:rsidR="00783C6A" w:rsidRPr="00783C6A" w:rsidRDefault="00783C6A" w:rsidP="00783C6A">
      <w:pPr>
        <w:rPr>
          <w:b/>
          <w:bCs/>
          <w:sz w:val="24"/>
          <w:szCs w:val="24"/>
          <w:lang w:val="es-MX"/>
        </w:rPr>
      </w:pPr>
      <w:r w:rsidRPr="00783C6A">
        <w:rPr>
          <w:b/>
          <w:bCs/>
          <w:sz w:val="24"/>
          <w:szCs w:val="24"/>
          <w:lang w:val="es-MX"/>
        </w:rPr>
        <w:t>Construcción de variables (</w:t>
      </w:r>
      <w:proofErr w:type="spellStart"/>
      <w:r w:rsidRPr="00783C6A">
        <w:rPr>
          <w:b/>
          <w:bCs/>
          <w:sz w:val="24"/>
          <w:szCs w:val="24"/>
          <w:lang w:val="es-MX"/>
        </w:rPr>
        <w:t>feature</w:t>
      </w:r>
      <w:proofErr w:type="spellEnd"/>
      <w:r w:rsidRPr="00783C6A">
        <w:rPr>
          <w:b/>
          <w:bCs/>
          <w:sz w:val="24"/>
          <w:szCs w:val="24"/>
          <w:lang w:val="es-MX"/>
        </w:rPr>
        <w:t xml:space="preserve"> </w:t>
      </w:r>
      <w:proofErr w:type="spellStart"/>
      <w:r w:rsidRPr="00783C6A">
        <w:rPr>
          <w:b/>
          <w:bCs/>
          <w:sz w:val="24"/>
          <w:szCs w:val="24"/>
          <w:lang w:val="es-MX"/>
        </w:rPr>
        <w:t>engineering</w:t>
      </w:r>
      <w:proofErr w:type="spellEnd"/>
      <w:r w:rsidRPr="00783C6A">
        <w:rPr>
          <w:b/>
          <w:bCs/>
          <w:sz w:val="24"/>
          <w:szCs w:val="24"/>
          <w:lang w:val="es-MX"/>
        </w:rPr>
        <w:t>)</w:t>
      </w:r>
    </w:p>
    <w:p w14:paraId="44160FA6" w14:textId="77777777" w:rsidR="00783C6A" w:rsidRPr="00783C6A" w:rsidRDefault="00783C6A" w:rsidP="00783C6A">
      <w:pPr>
        <w:rPr>
          <w:sz w:val="24"/>
          <w:szCs w:val="24"/>
          <w:lang w:val="es-MX"/>
        </w:rPr>
      </w:pPr>
      <w:r w:rsidRPr="00783C6A">
        <w:rPr>
          <w:sz w:val="24"/>
          <w:szCs w:val="24"/>
          <w:lang w:val="es-MX"/>
        </w:rPr>
        <w:t>Una de las claves del éxito es generar variables que reflejen la diferencia de calidad entre los equipos que se enfrentan. Para ello, se utilizan características como:</w:t>
      </w:r>
    </w:p>
    <w:p w14:paraId="1D633DDB" w14:textId="77777777" w:rsidR="00783C6A" w:rsidRPr="00783C6A" w:rsidRDefault="00783C6A" w:rsidP="00783C6A">
      <w:pPr>
        <w:numPr>
          <w:ilvl w:val="0"/>
          <w:numId w:val="4"/>
        </w:numPr>
        <w:rPr>
          <w:sz w:val="24"/>
          <w:szCs w:val="24"/>
          <w:lang w:val="es-MX"/>
        </w:rPr>
      </w:pPr>
      <w:r w:rsidRPr="00783C6A">
        <w:rPr>
          <w:sz w:val="24"/>
          <w:szCs w:val="24"/>
          <w:lang w:val="es-MX"/>
        </w:rPr>
        <w:t>Porcentaje de victorias (</w:t>
      </w:r>
      <w:proofErr w:type="spellStart"/>
      <w:r w:rsidRPr="00783C6A">
        <w:rPr>
          <w:i/>
          <w:iCs/>
          <w:sz w:val="24"/>
          <w:szCs w:val="24"/>
          <w:lang w:val="es-MX"/>
        </w:rPr>
        <w:t>win</w:t>
      </w:r>
      <w:proofErr w:type="spellEnd"/>
      <w:r w:rsidRPr="00783C6A">
        <w:rPr>
          <w:i/>
          <w:iCs/>
          <w:sz w:val="24"/>
          <w:szCs w:val="24"/>
          <w:lang w:val="es-MX"/>
        </w:rPr>
        <w:t xml:space="preserve"> </w:t>
      </w:r>
      <w:proofErr w:type="spellStart"/>
      <w:r w:rsidRPr="00783C6A">
        <w:rPr>
          <w:i/>
          <w:iCs/>
          <w:sz w:val="24"/>
          <w:szCs w:val="24"/>
          <w:lang w:val="es-MX"/>
        </w:rPr>
        <w:t>rate</w:t>
      </w:r>
      <w:proofErr w:type="spellEnd"/>
      <w:r w:rsidRPr="00783C6A">
        <w:rPr>
          <w:sz w:val="24"/>
          <w:szCs w:val="24"/>
          <w:lang w:val="es-MX"/>
        </w:rPr>
        <w:t>).</w:t>
      </w:r>
    </w:p>
    <w:p w14:paraId="0348B947" w14:textId="77777777" w:rsidR="00783C6A" w:rsidRPr="00783C6A" w:rsidRDefault="00783C6A" w:rsidP="00783C6A">
      <w:pPr>
        <w:numPr>
          <w:ilvl w:val="0"/>
          <w:numId w:val="4"/>
        </w:numPr>
        <w:rPr>
          <w:sz w:val="24"/>
          <w:szCs w:val="24"/>
          <w:lang w:val="es-MX"/>
        </w:rPr>
      </w:pPr>
      <w:r w:rsidRPr="00783C6A">
        <w:rPr>
          <w:sz w:val="24"/>
          <w:szCs w:val="24"/>
          <w:lang w:val="es-MX"/>
        </w:rPr>
        <w:t>Diferencia de puntos promedio.</w:t>
      </w:r>
    </w:p>
    <w:p w14:paraId="17F88D8C" w14:textId="77777777" w:rsidR="00783C6A" w:rsidRPr="00783C6A" w:rsidRDefault="00783C6A" w:rsidP="00783C6A">
      <w:pPr>
        <w:numPr>
          <w:ilvl w:val="0"/>
          <w:numId w:val="4"/>
        </w:numPr>
        <w:rPr>
          <w:sz w:val="24"/>
          <w:szCs w:val="24"/>
          <w:lang w:val="es-MX"/>
        </w:rPr>
      </w:pPr>
      <w:r w:rsidRPr="00783C6A">
        <w:rPr>
          <w:sz w:val="24"/>
          <w:szCs w:val="24"/>
          <w:lang w:val="es-MX"/>
        </w:rPr>
        <w:t>Eficiencia ofensiva y defensiva.</w:t>
      </w:r>
    </w:p>
    <w:p w14:paraId="355AE28B" w14:textId="77777777" w:rsidR="00783C6A" w:rsidRPr="00783C6A" w:rsidRDefault="00783C6A" w:rsidP="00783C6A">
      <w:pPr>
        <w:numPr>
          <w:ilvl w:val="0"/>
          <w:numId w:val="4"/>
        </w:numPr>
        <w:rPr>
          <w:sz w:val="24"/>
          <w:szCs w:val="24"/>
          <w:lang w:val="es-MX"/>
        </w:rPr>
      </w:pPr>
      <w:r w:rsidRPr="00783C6A">
        <w:rPr>
          <w:i/>
          <w:iCs/>
          <w:sz w:val="24"/>
          <w:szCs w:val="24"/>
          <w:lang w:val="es-MX"/>
        </w:rPr>
        <w:t>Seed</w:t>
      </w:r>
      <w:r w:rsidRPr="00783C6A">
        <w:rPr>
          <w:sz w:val="24"/>
          <w:szCs w:val="24"/>
          <w:lang w:val="es-MX"/>
        </w:rPr>
        <w:t> del torneo.</w:t>
      </w:r>
    </w:p>
    <w:p w14:paraId="7AB1BF31" w14:textId="77777777" w:rsidR="00783C6A" w:rsidRPr="00783C6A" w:rsidRDefault="00783C6A" w:rsidP="00783C6A">
      <w:pPr>
        <w:numPr>
          <w:ilvl w:val="0"/>
          <w:numId w:val="4"/>
        </w:numPr>
        <w:rPr>
          <w:sz w:val="24"/>
          <w:szCs w:val="24"/>
          <w:lang w:val="es-MX"/>
        </w:rPr>
      </w:pPr>
      <w:r w:rsidRPr="00783C6A">
        <w:rPr>
          <w:sz w:val="24"/>
          <w:szCs w:val="24"/>
          <w:lang w:val="es-MX"/>
        </w:rPr>
        <w:t>Rankings de fuentes externas.</w:t>
      </w:r>
    </w:p>
    <w:p w14:paraId="1000ACB2" w14:textId="77777777" w:rsidR="00783C6A" w:rsidRPr="00783C6A" w:rsidRDefault="00783C6A" w:rsidP="00783C6A">
      <w:pPr>
        <w:rPr>
          <w:sz w:val="24"/>
          <w:szCs w:val="24"/>
          <w:lang w:val="es-MX"/>
        </w:rPr>
      </w:pPr>
      <w:r w:rsidRPr="00783C6A">
        <w:rPr>
          <w:sz w:val="24"/>
          <w:szCs w:val="24"/>
          <w:lang w:val="es-MX"/>
        </w:rPr>
        <w:t>La práctica recomendada es construir estas variables en forma de </w:t>
      </w:r>
      <w:r w:rsidRPr="00783C6A">
        <w:rPr>
          <w:b/>
          <w:bCs/>
          <w:sz w:val="24"/>
          <w:szCs w:val="24"/>
          <w:lang w:val="es-MX"/>
        </w:rPr>
        <w:t>diferencias</w:t>
      </w:r>
      <w:r w:rsidRPr="00783C6A">
        <w:rPr>
          <w:sz w:val="24"/>
          <w:szCs w:val="24"/>
          <w:lang w:val="es-MX"/>
        </w:rPr>
        <w:t> entre los dos equipos de un partido, lo que ayuda a evitar sesgos y mejora la capacidad predictiva del modelo. Dentro de este proceso, el </w:t>
      </w:r>
      <w:r w:rsidRPr="00783C6A">
        <w:rPr>
          <w:b/>
          <w:bCs/>
          <w:sz w:val="24"/>
          <w:szCs w:val="24"/>
          <w:lang w:val="es-MX"/>
        </w:rPr>
        <w:t>sistema de puntuación Elo</w:t>
      </w:r>
      <w:r w:rsidRPr="00783C6A">
        <w:rPr>
          <w:sz w:val="24"/>
          <w:szCs w:val="24"/>
          <w:lang w:val="es-MX"/>
        </w:rPr>
        <w:t> destaca como la variable individual más importante para medir la fuerza relativa de los equipos.</w:t>
      </w:r>
    </w:p>
    <w:p w14:paraId="04EDDFBE" w14:textId="77777777" w:rsidR="00783C6A" w:rsidRPr="00783C6A" w:rsidRDefault="00783C6A" w:rsidP="00783C6A">
      <w:pPr>
        <w:rPr>
          <w:b/>
          <w:bCs/>
          <w:sz w:val="24"/>
          <w:szCs w:val="24"/>
          <w:lang w:val="es-MX"/>
        </w:rPr>
      </w:pPr>
      <w:r w:rsidRPr="00783C6A">
        <w:rPr>
          <w:b/>
          <w:bCs/>
          <w:sz w:val="24"/>
          <w:szCs w:val="24"/>
          <w:lang w:val="es-MX"/>
        </w:rPr>
        <w:t>Modelado y validación</w:t>
      </w:r>
    </w:p>
    <w:p w14:paraId="34AD1C8B" w14:textId="77777777" w:rsidR="00783C6A" w:rsidRPr="00783C6A" w:rsidRDefault="00783C6A" w:rsidP="00783C6A">
      <w:pPr>
        <w:rPr>
          <w:sz w:val="24"/>
          <w:szCs w:val="24"/>
          <w:lang w:val="es-MX"/>
        </w:rPr>
      </w:pPr>
      <w:r w:rsidRPr="00783C6A">
        <w:rPr>
          <w:sz w:val="24"/>
          <w:szCs w:val="24"/>
          <w:lang w:val="es-MX"/>
        </w:rPr>
        <w:t xml:space="preserve">Se emplean modelos de clasificación como regresión logística, </w:t>
      </w:r>
      <w:proofErr w:type="spellStart"/>
      <w:r w:rsidRPr="00783C6A">
        <w:rPr>
          <w:sz w:val="24"/>
          <w:szCs w:val="24"/>
          <w:lang w:val="es-MX"/>
        </w:rPr>
        <w:t>XGBoost</w:t>
      </w:r>
      <w:proofErr w:type="spellEnd"/>
      <w:r w:rsidRPr="00783C6A">
        <w:rPr>
          <w:sz w:val="24"/>
          <w:szCs w:val="24"/>
          <w:lang w:val="es-MX"/>
        </w:rPr>
        <w:t xml:space="preserve"> o </w:t>
      </w:r>
      <w:proofErr w:type="spellStart"/>
      <w:r w:rsidRPr="00783C6A">
        <w:rPr>
          <w:sz w:val="24"/>
          <w:szCs w:val="24"/>
          <w:lang w:val="es-MX"/>
        </w:rPr>
        <w:t>LightGBM</w:t>
      </w:r>
      <w:proofErr w:type="spellEnd"/>
      <w:r w:rsidRPr="00783C6A">
        <w:rPr>
          <w:sz w:val="24"/>
          <w:szCs w:val="24"/>
          <w:lang w:val="es-MX"/>
        </w:rPr>
        <w:t>. Dado que los datos tienen una estructura temporal, es fundamental utilizar una validación adecuada que evite el “filtrado hacia el futuro”. La técnica recomendada es la </w:t>
      </w:r>
      <w:proofErr w:type="spellStart"/>
      <w:r w:rsidRPr="00783C6A">
        <w:rPr>
          <w:i/>
          <w:iCs/>
          <w:sz w:val="24"/>
          <w:szCs w:val="24"/>
          <w:lang w:val="es-MX"/>
        </w:rPr>
        <w:t>expanding</w:t>
      </w:r>
      <w:proofErr w:type="spellEnd"/>
      <w:r w:rsidRPr="00783C6A">
        <w:rPr>
          <w:i/>
          <w:iCs/>
          <w:sz w:val="24"/>
          <w:szCs w:val="24"/>
          <w:lang w:val="es-MX"/>
        </w:rPr>
        <w:t xml:space="preserve"> </w:t>
      </w:r>
      <w:proofErr w:type="spellStart"/>
      <w:r w:rsidRPr="00783C6A">
        <w:rPr>
          <w:i/>
          <w:iCs/>
          <w:sz w:val="24"/>
          <w:szCs w:val="24"/>
          <w:lang w:val="es-MX"/>
        </w:rPr>
        <w:t>window</w:t>
      </w:r>
      <w:proofErr w:type="spellEnd"/>
      <w:r w:rsidRPr="00783C6A">
        <w:rPr>
          <w:sz w:val="24"/>
          <w:szCs w:val="24"/>
          <w:lang w:val="es-MX"/>
        </w:rPr>
        <w:t> (ventana expandible), donde el modelo se entrena con datos hasta un cierto momento y se evalúa con datos posteriores.</w:t>
      </w:r>
    </w:p>
    <w:p w14:paraId="702CD3E3" w14:textId="77777777" w:rsidR="00783C6A" w:rsidRPr="00783C6A" w:rsidRDefault="00783C6A" w:rsidP="00783C6A">
      <w:pPr>
        <w:rPr>
          <w:b/>
          <w:bCs/>
          <w:sz w:val="24"/>
          <w:szCs w:val="24"/>
          <w:lang w:val="es-MX"/>
        </w:rPr>
      </w:pPr>
      <w:r w:rsidRPr="00783C6A">
        <w:rPr>
          <w:b/>
          <w:bCs/>
          <w:sz w:val="24"/>
          <w:szCs w:val="24"/>
          <w:lang w:val="es-MX"/>
        </w:rPr>
        <w:t>Calibración de probabilidades</w:t>
      </w:r>
    </w:p>
    <w:p w14:paraId="02C9B20A" w14:textId="77777777" w:rsidR="00783C6A" w:rsidRPr="00783C6A" w:rsidRDefault="00783C6A" w:rsidP="00783C6A">
      <w:pPr>
        <w:rPr>
          <w:sz w:val="24"/>
          <w:szCs w:val="24"/>
          <w:lang w:val="es-MX"/>
        </w:rPr>
      </w:pPr>
      <w:r w:rsidRPr="00783C6A">
        <w:rPr>
          <w:sz w:val="24"/>
          <w:szCs w:val="24"/>
          <w:lang w:val="es-MX"/>
        </w:rPr>
        <w:t>Un paso crítico es la calibración de las probabilidades generadas por los modelos. Técnicas como </w:t>
      </w:r>
      <w:r w:rsidRPr="00783C6A">
        <w:rPr>
          <w:i/>
          <w:iCs/>
          <w:sz w:val="24"/>
          <w:szCs w:val="24"/>
          <w:lang w:val="es-MX"/>
        </w:rPr>
        <w:t xml:space="preserve">Platt </w:t>
      </w:r>
      <w:proofErr w:type="spellStart"/>
      <w:r w:rsidRPr="00783C6A">
        <w:rPr>
          <w:i/>
          <w:iCs/>
          <w:sz w:val="24"/>
          <w:szCs w:val="24"/>
          <w:lang w:val="es-MX"/>
        </w:rPr>
        <w:t>scaling</w:t>
      </w:r>
      <w:proofErr w:type="spellEnd"/>
      <w:r w:rsidRPr="00783C6A">
        <w:rPr>
          <w:sz w:val="24"/>
          <w:szCs w:val="24"/>
          <w:lang w:val="es-MX"/>
        </w:rPr>
        <w:t> o </w:t>
      </w:r>
      <w:r w:rsidRPr="00783C6A">
        <w:rPr>
          <w:i/>
          <w:iCs/>
          <w:sz w:val="24"/>
          <w:szCs w:val="24"/>
          <w:lang w:val="es-MX"/>
        </w:rPr>
        <w:t>regresión isotónica</w:t>
      </w:r>
      <w:r w:rsidRPr="00783C6A">
        <w:rPr>
          <w:sz w:val="24"/>
          <w:szCs w:val="24"/>
          <w:lang w:val="es-MX"/>
        </w:rPr>
        <w:t> permiten ajustar las predicciones para que reflejen mejor las probabilidades reales. Además, se aconseja limitar los valores extremos (por ejemplo, recortando probabilidades muy cercanas a 0 o 1) para evitar penalizaciones altas en la métrica Log Loss.</w:t>
      </w:r>
    </w:p>
    <w:p w14:paraId="0EBFE5CE" w14:textId="77777777" w:rsidR="00783C6A" w:rsidRPr="00783C6A" w:rsidRDefault="00783C6A" w:rsidP="00783C6A">
      <w:pPr>
        <w:rPr>
          <w:b/>
          <w:bCs/>
          <w:sz w:val="24"/>
          <w:szCs w:val="24"/>
          <w:lang w:val="es-MX"/>
        </w:rPr>
      </w:pPr>
      <w:r w:rsidRPr="00783C6A">
        <w:rPr>
          <w:b/>
          <w:bCs/>
          <w:sz w:val="24"/>
          <w:szCs w:val="24"/>
          <w:lang w:val="es-MX"/>
        </w:rPr>
        <w:t>Claves para un buen desempeño</w:t>
      </w:r>
    </w:p>
    <w:p w14:paraId="72DFBDD7" w14:textId="77777777" w:rsidR="00783C6A" w:rsidRPr="00783C6A" w:rsidRDefault="00783C6A" w:rsidP="00783C6A">
      <w:pPr>
        <w:rPr>
          <w:sz w:val="24"/>
          <w:szCs w:val="24"/>
          <w:lang w:val="es-MX"/>
        </w:rPr>
      </w:pPr>
      <w:r w:rsidRPr="00783C6A">
        <w:rPr>
          <w:sz w:val="24"/>
          <w:szCs w:val="24"/>
          <w:lang w:val="es-MX"/>
        </w:rPr>
        <w:lastRenderedPageBreak/>
        <w:t>La experiencia en este tipo de competencias muestra que los mejores resultados no provienen necesariamente de los modelos más complejos, sino de una combinación sólida de:</w:t>
      </w:r>
    </w:p>
    <w:p w14:paraId="0C82E62E" w14:textId="77777777" w:rsidR="00783C6A" w:rsidRPr="00783C6A" w:rsidRDefault="00783C6A" w:rsidP="00783C6A">
      <w:pPr>
        <w:numPr>
          <w:ilvl w:val="0"/>
          <w:numId w:val="5"/>
        </w:numPr>
        <w:rPr>
          <w:sz w:val="24"/>
          <w:szCs w:val="24"/>
          <w:lang w:val="es-MX"/>
        </w:rPr>
      </w:pPr>
      <w:r w:rsidRPr="00783C6A">
        <w:rPr>
          <w:sz w:val="24"/>
          <w:szCs w:val="24"/>
          <w:lang w:val="es-MX"/>
        </w:rPr>
        <w:t>Variables bien construidas (especialmente diferencias y sistemas de ranking como Elo).</w:t>
      </w:r>
    </w:p>
    <w:p w14:paraId="14C53CF8" w14:textId="77777777" w:rsidR="00783C6A" w:rsidRPr="00783C6A" w:rsidRDefault="00783C6A" w:rsidP="00783C6A">
      <w:pPr>
        <w:numPr>
          <w:ilvl w:val="0"/>
          <w:numId w:val="5"/>
        </w:numPr>
        <w:rPr>
          <w:sz w:val="24"/>
          <w:szCs w:val="24"/>
          <w:lang w:val="es-MX"/>
        </w:rPr>
      </w:pPr>
      <w:r w:rsidRPr="00783C6A">
        <w:rPr>
          <w:sz w:val="24"/>
          <w:szCs w:val="24"/>
          <w:lang w:val="es-MX"/>
        </w:rPr>
        <w:t>Una estrategia de validación temporal correcta.</w:t>
      </w:r>
    </w:p>
    <w:p w14:paraId="6DC0A9CB" w14:textId="77777777" w:rsidR="00783C6A" w:rsidRPr="00783C6A" w:rsidRDefault="00783C6A" w:rsidP="00783C6A">
      <w:pPr>
        <w:numPr>
          <w:ilvl w:val="0"/>
          <w:numId w:val="5"/>
        </w:numPr>
        <w:rPr>
          <w:sz w:val="24"/>
          <w:szCs w:val="24"/>
          <w:lang w:val="es-MX"/>
        </w:rPr>
      </w:pPr>
      <w:r w:rsidRPr="00783C6A">
        <w:rPr>
          <w:sz w:val="24"/>
          <w:szCs w:val="24"/>
          <w:lang w:val="es-MX"/>
        </w:rPr>
        <w:t>Probabilidades calibradas adecuadamente.</w:t>
      </w:r>
    </w:p>
    <w:p w14:paraId="133EB753" w14:textId="77777777" w:rsidR="00783C6A" w:rsidRPr="00783C6A" w:rsidRDefault="00783C6A" w:rsidP="00783C6A">
      <w:pPr>
        <w:numPr>
          <w:ilvl w:val="0"/>
          <w:numId w:val="5"/>
        </w:numPr>
        <w:rPr>
          <w:sz w:val="24"/>
          <w:szCs w:val="24"/>
          <w:lang w:val="es-MX"/>
        </w:rPr>
      </w:pPr>
      <w:r w:rsidRPr="00783C6A">
        <w:rPr>
          <w:sz w:val="24"/>
          <w:szCs w:val="24"/>
          <w:lang w:val="es-MX"/>
        </w:rPr>
        <w:t>Uso de </w:t>
      </w:r>
      <w:proofErr w:type="spellStart"/>
      <w:r w:rsidRPr="00783C6A">
        <w:rPr>
          <w:i/>
          <w:iCs/>
          <w:sz w:val="24"/>
          <w:szCs w:val="24"/>
          <w:lang w:val="es-MX"/>
        </w:rPr>
        <w:t>ensembles</w:t>
      </w:r>
      <w:proofErr w:type="spellEnd"/>
      <w:r w:rsidRPr="00783C6A">
        <w:rPr>
          <w:sz w:val="24"/>
          <w:szCs w:val="24"/>
          <w:lang w:val="es-MX"/>
        </w:rPr>
        <w:t> (combinación de varios modelos) e incorporación de datos externos cuando es posible.</w:t>
      </w:r>
    </w:p>
    <w:p w14:paraId="680BB840" w14:textId="77777777" w:rsidR="00783C6A" w:rsidRPr="00783C6A" w:rsidRDefault="00783C6A" w:rsidP="00783C6A">
      <w:pPr>
        <w:rPr>
          <w:sz w:val="24"/>
          <w:szCs w:val="24"/>
          <w:lang w:val="es-MX"/>
        </w:rPr>
      </w:pPr>
      <w:r w:rsidRPr="00783C6A">
        <w:rPr>
          <w:sz w:val="24"/>
          <w:szCs w:val="24"/>
          <w:lang w:val="es-MX"/>
        </w:rPr>
        <w:t>En resumen, el éxito depende más de la calidad del proceso de modelado probabilístico que del algoritmo elegido. Errores comunes como el sobreajuste, la validación con información futura o las predicciones extremas sin calibrar suelen ser los principales obstáculos.</w:t>
      </w:r>
    </w:p>
    <w:p w14:paraId="00000016" w14:textId="77777777" w:rsidR="008E4D29" w:rsidRPr="00783C6A" w:rsidRDefault="008E4D29" w:rsidP="00783C6A"/>
    <w:sectPr w:rsidR="008E4D29" w:rsidRPr="00783C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CB2F72-A36A-4257-BA81-BA14F49F93A3}"/>
  </w:font>
  <w:font w:name="Cambria">
    <w:panose1 w:val="02040503050406030204"/>
    <w:charset w:val="00"/>
    <w:family w:val="roman"/>
    <w:pitch w:val="variable"/>
    <w:sig w:usb0="E00006FF" w:usb1="420024FF" w:usb2="02000000" w:usb3="00000000" w:csb0="0000019F" w:csb1="00000000"/>
    <w:embedRegular r:id="rId2" w:fontKey="{C99EE120-3B4C-4ABE-B327-75426B3DD4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67A5"/>
    <w:multiLevelType w:val="multilevel"/>
    <w:tmpl w:val="C49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570F2"/>
    <w:multiLevelType w:val="multilevel"/>
    <w:tmpl w:val="A1AAA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BB7D28"/>
    <w:multiLevelType w:val="multilevel"/>
    <w:tmpl w:val="629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F0133"/>
    <w:multiLevelType w:val="multilevel"/>
    <w:tmpl w:val="7DC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77788"/>
    <w:multiLevelType w:val="multilevel"/>
    <w:tmpl w:val="ED08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876495">
    <w:abstractNumId w:val="1"/>
  </w:num>
  <w:num w:numId="2" w16cid:durableId="1097482249">
    <w:abstractNumId w:val="4"/>
  </w:num>
  <w:num w:numId="3" w16cid:durableId="1855991719">
    <w:abstractNumId w:val="2"/>
  </w:num>
  <w:num w:numId="4" w16cid:durableId="1383677058">
    <w:abstractNumId w:val="3"/>
  </w:num>
  <w:num w:numId="5" w16cid:durableId="98115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D29"/>
    <w:rsid w:val="00783C6A"/>
    <w:rsid w:val="008E4D29"/>
    <w:rsid w:val="00EA47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F7AB"/>
  <w15:docId w15:val="{ACF043D0-DFA3-430A-AF99-23A2C909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2863</Characters>
  <Application>Microsoft Office Word</Application>
  <DocSecurity>0</DocSecurity>
  <Lines>57</Lines>
  <Paragraphs>32</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angel piedra moreno</dc:creator>
  <cp:lastModifiedBy>PIEDRA MORENO LUIS ANGEL</cp:lastModifiedBy>
  <cp:revision>2</cp:revision>
  <dcterms:created xsi:type="dcterms:W3CDTF">2026-03-21T02:46:00Z</dcterms:created>
  <dcterms:modified xsi:type="dcterms:W3CDTF">2026-03-21T02:46:00Z</dcterms:modified>
</cp:coreProperties>
</file>