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External Test Instructions</w:t>
      </w:r>
    </w:p>
    <w:p>
      <w:r>
        <w:rPr>
          <w:b/>
          <w:sz w:val="21"/>
        </w:rPr>
        <w:t>Participant P03 — anonymised</w:t>
      </w:r>
    </w:p>
    <w:p>
      <w:pPr>
        <w:spacing w:after="160"/>
      </w:pPr>
      <w:r>
        <w:rPr>
          <w:b/>
        </w:rPr>
        <w:t>SecuriSelf — Sprint 3 Multilingual Contexts</w:t>
      </w:r>
      <w:r>
        <w:br/>
        <w:t>Date: 17 August 2026</w:t>
      </w:r>
    </w:p>
    <w:tbl>
      <w:tblPr>
        <w:tblW w:type="auto" w:w="0"/>
        <w:jc w:val="center"/>
        <w:tblLook w:firstColumn="1" w:firstRow="1" w:lastColumn="0" w:lastRow="0" w:noHBand="0" w:noVBand="1" w:val="04A0"/>
      </w:tblPr>
      <w:tblGrid>
        <w:gridCol w:w="9972"/>
      </w:tblGrid>
      <w:tr>
        <w:tc>
          <w:tcPr>
            <w:tcW w:type="dxa" w:w="9972"/>
            <w:shd w:fill="F2F2F2"/>
          </w:tcPr>
          <w:p>
            <w:r>
              <w:rPr>
                <w:i/>
                <w:sz w:val="18"/>
              </w:rPr>
              <w:t>This sheet is participant-facing. No expected answers or success criteria are disclosed during the session.</w:t>
            </w:r>
          </w:p>
        </w:tc>
      </w:tr>
    </w:tbl>
    <w:p>
      <w:pPr>
        <w:spacing w:after="0"/>
      </w:pPr>
    </w:p>
    <w:p>
      <w:pPr>
        <w:pStyle w:val="Heading1"/>
      </w:pPr>
      <w:r>
        <w:t>Purpose</w:t>
      </w:r>
    </w:p>
    <w:p>
      <w:r>
        <w:t>Evaluate whether the Sprint 3 multilingual Context feature is understandable, easy to use and visually clear when a user configures language-specific Context information and observes it in the third-party PrymeCab flow.</w:t>
      </w:r>
    </w:p>
    <w:p>
      <w:pPr>
        <w:pStyle w:val="Heading1"/>
      </w:pPr>
      <w:r>
        <w:t>Test scenario</w:t>
      </w:r>
    </w:p>
    <w:p>
      <w:r>
        <w:t>You are using an existing SecuriSelf account with a Professional Context. The Context contains information that can be represented in English and Spanish. Complete the tasks using the interface as you normally would. The facilitator may observe but should not guide you unless you cannot continue.</w:t>
      </w:r>
    </w:p>
    <w:p>
      <w:pPr>
        <w:pStyle w:val="Heading1"/>
      </w:pPr>
      <w:r>
        <w:t>Tasks</w:t>
      </w:r>
    </w:p>
    <w:p>
      <w:pPr/>
      <w:r>
        <w:rPr>
          <w:b/>
        </w:rPr>
        <w:t xml:space="preserve">• </w:t>
      </w:r>
      <w:r>
        <w:t>Open the configured Professional Context in SecuriSelf and locate the multilingual controls.</w:t>
      </w:r>
    </w:p>
    <w:p>
      <w:pPr/>
      <w:r>
        <w:rPr>
          <w:b/>
        </w:rPr>
        <w:t xml:space="preserve">• </w:t>
      </w:r>
      <w:r>
        <w:t>Review or enter the English values for the localisable fields, then switch to Español and review or enter the Spanish values.</w:t>
      </w:r>
    </w:p>
    <w:p>
      <w:pPr/>
      <w:r>
        <w:rPr>
          <w:b/>
        </w:rPr>
        <w:t xml:space="preserve">• </w:t>
      </w:r>
      <w:r>
        <w:t>Save the Context, reload or revisit it, and confirm that the language-specific values remain associated with the correct language.</w:t>
      </w:r>
    </w:p>
    <w:p>
      <w:pPr/>
      <w:r>
        <w:rPr>
          <w:b/>
        </w:rPr>
        <w:t xml:space="preserve">• </w:t>
      </w:r>
      <w:r>
        <w:t>Use the existing SecuriSelf → consent → PrymeCab flow. View the authorised Professional profile in English and then Spanish.</w:t>
      </w:r>
    </w:p>
    <w:p>
      <w:pPr/>
      <w:r>
        <w:rPr>
          <w:b/>
        </w:rPr>
        <w:t xml:space="preserve">• </w:t>
      </w:r>
      <w:r>
        <w:t>Observe the controlled fallback example where one Spanish translation is unavailable, and describe what you think happened.</w:t>
      </w:r>
    </w:p>
    <w:p>
      <w:pPr>
        <w:pStyle w:val="Heading1"/>
      </w:pPr>
      <w:r>
        <w:t>Three post-task questions</w:t>
      </w:r>
    </w:p>
    <w:p>
      <w:r>
        <w:rPr>
          <w:b/>
        </w:rPr>
        <w:t xml:space="preserve">Q1 — Comprehension: </w:t>
      </w:r>
      <w:r>
        <w:t>After using the multilingual controls and viewing the result in PrymeCab, what do you understand changes when switching between English and Español?</w:t>
      </w:r>
    </w:p>
    <w:p>
      <w:r>
        <w:rPr>
          <w:b/>
        </w:rPr>
        <w:t xml:space="preserve">Q2 — Usability: </w:t>
      </w:r>
      <w:r>
        <w:t>How easy was it to enter, switch, save and revisit the English and Spanish values for the Context?</w:t>
      </w:r>
    </w:p>
    <w:p>
      <w:r>
        <w:rPr>
          <w:b/>
        </w:rPr>
        <w:t xml:space="preserve">Q3 — Accessibility and clarity: </w:t>
      </w:r>
      <w:r>
        <w:t>Were the language controls, labels and field states clear and usable without relying only on colour? Did any control or interaction create difficulty?</w:t>
      </w:r>
    </w:p>
    <w:p>
      <w:pPr>
        <w:pStyle w:val="Heading1"/>
      </w:pPr>
      <w:r>
        <w:t>Participant guidance</w:t>
      </w:r>
    </w:p>
    <w:p>
      <w:r>
        <w:t>There are no right or wrong opinions. Comment on what you understood and what felt easy or difficult. Do not share passwords, access tokens, client secrets or other credentials during the session.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SecuriSelf — Sprint 3 external usability/accessibility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