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5.599670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0.7998657226562"/>
        <w:gridCol w:w="1728.6001586914062"/>
        <w:gridCol w:w="1572.4002075195312"/>
        <w:gridCol w:w="1703.9996337890625"/>
        <w:gridCol w:w="2539.7998046875"/>
        <w:tblGridChange w:id="0">
          <w:tblGrid>
            <w:gridCol w:w="2090.7998657226562"/>
            <w:gridCol w:w="1728.6001586914062"/>
            <w:gridCol w:w="1572.4002075195312"/>
            <w:gridCol w:w="1703.9996337890625"/>
            <w:gridCol w:w="2539.7998046875"/>
          </w:tblGrid>
        </w:tblGridChange>
      </w:tblGrid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9122924804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Casos de uso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RESPONDER SOLICITUDES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CU1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Actor(es)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Asesor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Precondición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5.1361083984375" w:right="127.74169921875" w:firstLine="8.61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cliente debe haber enviado una solicitud y el asesor debe haber iniciado sesión  en el sistema.</w:t>
            </w:r>
          </w:p>
        </w:tc>
      </w:tr>
      <w:tr>
        <w:trPr>
          <w:cantSplit w:val="0"/>
          <w:trHeight w:val="69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15222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Pos Condición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7253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solicitud queda respondida y el cliente recibe la información correspondiente.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7253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Laura Gutiérrez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351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4058837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12/06/2026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287841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Versión: 1.0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Actualizado por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351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15222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Propósito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2.239990234375" w:right="679.7662353515625" w:firstLine="1.9872283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Responder las solicitudes enviadas por los clientes para brindar atención oportuna y solucionar los  problemas.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15222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132.239990234375" w:right="393.375244140625" w:firstLine="1.9872283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asesor consulta las solicitudes pendientes, revisa la información enviada por el cliente y genera una  respuesta adecuada. El sistema almacena la respuesta y notifica al cliente.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5.599670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0.7998657226562"/>
        <w:gridCol w:w="1728.6001586914062"/>
        <w:gridCol w:w="1572.4002075195312"/>
        <w:gridCol w:w="4243.7994384765625"/>
        <w:tblGridChange w:id="0">
          <w:tblGrid>
            <w:gridCol w:w="2090.7998657226562"/>
            <w:gridCol w:w="1728.6001586914062"/>
            <w:gridCol w:w="1572.4002075195312"/>
            <w:gridCol w:w="4243.7994384765625"/>
          </w:tblGrid>
        </w:tblGridChange>
      </w:tblGrid>
      <w:tr>
        <w:trPr>
          <w:cantSplit w:val="0"/>
          <w:trHeight w:val="309.600830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Curso/Flujo normal(Básico)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15222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</w:tr>
      <w:tr>
        <w:trPr>
          <w:cantSplit w:val="0"/>
          <w:trHeight w:val="8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Acceder al módulo de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solicitudes.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Mostrar las solicitudes pendientes.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Seleccionar una solicitud.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Mostrar los detalles de la solicitud.</w:t>
            </w:r>
          </w:p>
        </w:tc>
      </w:tr>
      <w:tr>
        <w:trPr>
          <w:cantSplit w:val="0"/>
          <w:trHeight w:val="31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Redactar la respuesta.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0.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Validar la información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180.7513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ingresada.</w:t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Enviar la respuesta.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Guardar la respuesta en el sistema.</w:t>
            </w:r>
          </w:p>
        </w:tc>
      </w:tr>
      <w:tr>
        <w:trPr>
          <w:cantSplit w:val="0"/>
          <w:trHeight w:val="54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Notificar al cliente la respuesta enviada.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Curso/Flujo Alterno(Excepcional)</w:t>
            </w:r>
          </w:p>
        </w:tc>
      </w:tr>
      <w:tr>
        <w:trPr>
          <w:cantSplit w:val="0"/>
          <w:trHeight w:val="32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152221679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Paso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</w:tr>
      <w:tr>
        <w:trPr>
          <w:cantSplit w:val="0"/>
          <w:trHeight w:val="326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481506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Mensaje: No existen solicitudes pendientes.</w:t>
            </w:r>
          </w:p>
        </w:tc>
      </w:tr>
      <w:tr>
        <w:trPr>
          <w:cantSplit w:val="0"/>
          <w:trHeight w:val="72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9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472.147216796875" w:right="396.502685546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Mensaje: Complete todos los campos  requeridos.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158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Mensaje: Error al enviar la respuesta.</w:t>
            </w:r>
          </w:p>
        </w:tc>
      </w:tr>
      <w:tr>
        <w:trPr>
          <w:cantSplit w:val="0"/>
          <w:trHeight w:val="326.401367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9122924804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Otros datos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Frecuencia esperada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351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Importancia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5.599670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5.599670410156"/>
        <w:tblGridChange w:id="0">
          <w:tblGrid>
            <w:gridCol w:w="9635.599670410156"/>
          </w:tblGrid>
        </w:tblGridChange>
      </w:tblGrid>
      <w:tr>
        <w:trPr>
          <w:cantSplit w:val="0"/>
          <w:trHeight w:val="323.9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9122924804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460.800018310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8d8d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5.5996704101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5.599670410156"/>
        <w:tblGridChange w:id="0">
          <w:tblGrid>
            <w:gridCol w:w="9635.599670410156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95909118652" w:lineRule="auto"/>
              <w:ind w:left="132.239990234375" w:right="1020.2227783203125" w:firstLine="1.9872283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Este caso de uso permite gestionar la comunicación entre el asesor y los clientes, garantizando  respuestas oportunas a las solicitudes realizadas.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00.4795837402344" w:top="1132.80029296875" w:left="1132.7999877929688" w:right="1471.600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