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2396F" w14:textId="77777777" w:rsidR="008A75B3" w:rsidRPr="008A75B3" w:rsidRDefault="008A75B3" w:rsidP="008A75B3">
      <w:pPr>
        <w:rPr>
          <w:rFonts w:ascii="Times New Roman" w:hAnsi="Times New Roman" w:cs="Times New Roman"/>
          <w:b/>
          <w:bCs/>
          <w:sz w:val="24"/>
          <w:szCs w:val="24"/>
        </w:rPr>
      </w:pPr>
      <w:r w:rsidRPr="008A75B3">
        <w:rPr>
          <w:rFonts w:ascii="Times New Roman" w:hAnsi="Times New Roman" w:cs="Times New Roman"/>
          <w:b/>
          <w:bCs/>
          <w:sz w:val="24"/>
          <w:szCs w:val="24"/>
        </w:rPr>
        <w:t>Business Task</w:t>
      </w:r>
    </w:p>
    <w:p w14:paraId="19F22208"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 xml:space="preserve">The primary business task is to understand how annual members and casual riders use </w:t>
      </w: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bikes differently. This understanding will help design effective marketing strategies to convert casual riders into annual members.</w:t>
      </w:r>
    </w:p>
    <w:p w14:paraId="7910440D" w14:textId="77777777" w:rsidR="008A75B3" w:rsidRPr="008A75B3" w:rsidRDefault="008A75B3" w:rsidP="008A75B3">
      <w:pPr>
        <w:rPr>
          <w:rFonts w:ascii="Times New Roman" w:hAnsi="Times New Roman" w:cs="Times New Roman"/>
          <w:b/>
          <w:bCs/>
          <w:sz w:val="24"/>
          <w:szCs w:val="24"/>
        </w:rPr>
      </w:pPr>
    </w:p>
    <w:p w14:paraId="000F9AF1" w14:textId="77777777" w:rsidR="008A75B3" w:rsidRPr="008A75B3" w:rsidRDefault="008A75B3" w:rsidP="008A75B3">
      <w:pPr>
        <w:rPr>
          <w:rFonts w:ascii="Times New Roman" w:hAnsi="Times New Roman" w:cs="Times New Roman"/>
          <w:b/>
          <w:bCs/>
          <w:sz w:val="24"/>
          <w:szCs w:val="24"/>
        </w:rPr>
      </w:pPr>
      <w:r w:rsidRPr="008A75B3">
        <w:rPr>
          <w:rFonts w:ascii="Times New Roman" w:hAnsi="Times New Roman" w:cs="Times New Roman"/>
          <w:b/>
          <w:bCs/>
          <w:sz w:val="24"/>
          <w:szCs w:val="24"/>
        </w:rPr>
        <w:t>Key Stakeholders</w:t>
      </w:r>
    </w:p>
    <w:p w14:paraId="71B7B889"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Lily Moreno: Director of marketing, responsible for campaigns and initiatives to promote the bike-share program.</w:t>
      </w:r>
    </w:p>
    <w:p w14:paraId="302F4753" w14:textId="77777777" w:rsidR="008A75B3" w:rsidRPr="008A75B3" w:rsidRDefault="008A75B3" w:rsidP="008A75B3">
      <w:pPr>
        <w:rPr>
          <w:rFonts w:ascii="Times New Roman" w:hAnsi="Times New Roman" w:cs="Times New Roman"/>
          <w:sz w:val="24"/>
          <w:szCs w:val="24"/>
        </w:rPr>
      </w:pP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Marketing Analytics Team: Responsible for collecting, analyzing, and reporting data to guide marketing strategy.</w:t>
      </w:r>
    </w:p>
    <w:p w14:paraId="20CFFD77" w14:textId="77777777" w:rsidR="008A75B3" w:rsidRPr="008A75B3" w:rsidRDefault="008A75B3" w:rsidP="008A75B3">
      <w:pPr>
        <w:rPr>
          <w:rFonts w:ascii="Times New Roman" w:hAnsi="Times New Roman" w:cs="Times New Roman"/>
          <w:sz w:val="24"/>
          <w:szCs w:val="24"/>
        </w:rPr>
      </w:pP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Executive Team: The decision-making body that will approve the recommended marketing program.</w:t>
      </w:r>
    </w:p>
    <w:p w14:paraId="663B8E8D"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Casual Riders and Annual Members: The target audience for the marketing strategies.</w:t>
      </w:r>
    </w:p>
    <w:p w14:paraId="15D8ACA3" w14:textId="77777777" w:rsidR="008A75B3" w:rsidRPr="008A75B3" w:rsidRDefault="008A75B3" w:rsidP="008A75B3">
      <w:pPr>
        <w:rPr>
          <w:rFonts w:ascii="Times New Roman" w:hAnsi="Times New Roman" w:cs="Times New Roman"/>
          <w:b/>
          <w:bCs/>
          <w:sz w:val="24"/>
          <w:szCs w:val="24"/>
        </w:rPr>
      </w:pPr>
      <w:r w:rsidRPr="008A75B3">
        <w:rPr>
          <w:rFonts w:ascii="Times New Roman" w:hAnsi="Times New Roman" w:cs="Times New Roman"/>
          <w:b/>
          <w:bCs/>
          <w:sz w:val="24"/>
          <w:szCs w:val="24"/>
        </w:rPr>
        <w:t>Guiding Questions</w:t>
      </w:r>
    </w:p>
    <w:p w14:paraId="3463B4E5"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 xml:space="preserve">Usage Patterns: How do annual members and casual riders use </w:t>
      </w: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bikes differently?</w:t>
      </w:r>
    </w:p>
    <w:p w14:paraId="701F7A33"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 xml:space="preserve">Conversion Motivations: Why would casual riders buy </w:t>
      </w: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annual memberships?</w:t>
      </w:r>
    </w:p>
    <w:p w14:paraId="029FDB89"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 xml:space="preserve">Digital Media Influence: How can </w:t>
      </w:r>
      <w:proofErr w:type="spellStart"/>
      <w:r w:rsidRPr="008A75B3">
        <w:rPr>
          <w:rFonts w:ascii="Times New Roman" w:hAnsi="Times New Roman" w:cs="Times New Roman"/>
          <w:sz w:val="24"/>
          <w:szCs w:val="24"/>
        </w:rPr>
        <w:t>Cyclistic</w:t>
      </w:r>
      <w:proofErr w:type="spellEnd"/>
      <w:r w:rsidRPr="008A75B3">
        <w:rPr>
          <w:rFonts w:ascii="Times New Roman" w:hAnsi="Times New Roman" w:cs="Times New Roman"/>
          <w:sz w:val="24"/>
          <w:szCs w:val="24"/>
        </w:rPr>
        <w:t xml:space="preserve"> use digital media to influence casual riders to become members?</w:t>
      </w:r>
    </w:p>
    <w:p w14:paraId="49B5C48D" w14:textId="77777777" w:rsidR="008A75B3" w:rsidRPr="008A75B3" w:rsidRDefault="008A75B3" w:rsidP="008A75B3">
      <w:pPr>
        <w:rPr>
          <w:rFonts w:ascii="Times New Roman" w:hAnsi="Times New Roman" w:cs="Times New Roman"/>
          <w:b/>
          <w:bCs/>
          <w:sz w:val="24"/>
          <w:szCs w:val="24"/>
        </w:rPr>
      </w:pPr>
      <w:r w:rsidRPr="008A75B3">
        <w:rPr>
          <w:rFonts w:ascii="Times New Roman" w:hAnsi="Times New Roman" w:cs="Times New Roman"/>
          <w:b/>
          <w:bCs/>
          <w:sz w:val="24"/>
          <w:szCs w:val="24"/>
        </w:rPr>
        <w:t>Key Tasks</w:t>
      </w:r>
    </w:p>
    <w:p w14:paraId="5D422E63"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Identify and analyze the differences in usage patterns between annual members and casual riders.</w:t>
      </w:r>
    </w:p>
    <w:p w14:paraId="4EFA82A7" w14:textId="77777777" w:rsidR="008A75B3"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Provide insights into why casual riders might consider becoming annual members.</w:t>
      </w:r>
    </w:p>
    <w:p w14:paraId="05A651D3" w14:textId="7B730FB7" w:rsidR="006240D8" w:rsidRPr="008A75B3" w:rsidRDefault="008A75B3" w:rsidP="008A75B3">
      <w:pPr>
        <w:rPr>
          <w:rFonts w:ascii="Times New Roman" w:hAnsi="Times New Roman" w:cs="Times New Roman"/>
          <w:sz w:val="24"/>
          <w:szCs w:val="24"/>
        </w:rPr>
      </w:pPr>
      <w:r w:rsidRPr="008A75B3">
        <w:rPr>
          <w:rFonts w:ascii="Times New Roman" w:hAnsi="Times New Roman" w:cs="Times New Roman"/>
          <w:sz w:val="24"/>
          <w:szCs w:val="24"/>
        </w:rPr>
        <w:t xml:space="preserve">Explore ways to leverage digital media to influence casual </w:t>
      </w:r>
      <w:proofErr w:type="spellStart"/>
      <w:proofErr w:type="gramStart"/>
      <w:r w:rsidRPr="008A75B3">
        <w:rPr>
          <w:rFonts w:ascii="Times New Roman" w:hAnsi="Times New Roman" w:cs="Times New Roman"/>
          <w:sz w:val="24"/>
          <w:szCs w:val="24"/>
        </w:rPr>
        <w:t>riders.</w:t>
      </w:r>
      <w:r w:rsidR="006240D8" w:rsidRPr="008A75B3">
        <w:rPr>
          <w:rFonts w:ascii="Times New Roman" w:hAnsi="Times New Roman" w:cs="Times New Roman"/>
          <w:sz w:val="24"/>
          <w:szCs w:val="24"/>
        </w:rPr>
        <w:t>Insights</w:t>
      </w:r>
      <w:proofErr w:type="spellEnd"/>
      <w:proofErr w:type="gramEnd"/>
    </w:p>
    <w:p w14:paraId="4B6139DB" w14:textId="370CEB29" w:rsidR="00693262" w:rsidRPr="008A75B3" w:rsidRDefault="006240D8">
      <w:pPr>
        <w:rPr>
          <w:rFonts w:ascii="Times New Roman" w:hAnsi="Times New Roman" w:cs="Times New Roman"/>
          <w:sz w:val="24"/>
          <w:szCs w:val="24"/>
        </w:rPr>
      </w:pPr>
      <w:r w:rsidRPr="008A75B3">
        <w:rPr>
          <w:rFonts w:ascii="Times New Roman" w:hAnsi="Times New Roman" w:cs="Times New Roman"/>
          <w:sz w:val="24"/>
          <w:szCs w:val="24"/>
        </w:rPr>
        <w:t xml:space="preserve">The analysis of </w:t>
      </w:r>
      <w:proofErr w:type="spellStart"/>
      <w:r w:rsidRPr="008A75B3">
        <w:rPr>
          <w:rFonts w:ascii="Times New Roman" w:hAnsi="Times New Roman" w:cs="Times New Roman"/>
          <w:sz w:val="24"/>
          <w:szCs w:val="24"/>
        </w:rPr>
        <w:t>Cyclistic's</w:t>
      </w:r>
      <w:proofErr w:type="spellEnd"/>
      <w:r w:rsidRPr="008A75B3">
        <w:rPr>
          <w:rFonts w:ascii="Times New Roman" w:hAnsi="Times New Roman" w:cs="Times New Roman"/>
          <w:sz w:val="24"/>
          <w:szCs w:val="24"/>
        </w:rPr>
        <w:t xml:space="preserve"> bike usage data reveals notable differences between annual members and casual riders. Casual riders typically have longer ride durations, with a median of approximately 12 minutes and an average of 27 minutes per ride, suggesting that they are more likely to use bikes for leisurely activities or occasional longer trips. In contrast, annual members have shorter ride durations, with a median of about 9 minutes and an average of 13 minutes, indicating that they often use the bikes for shorter, possibly more utilitarian trips. Additionally, while both groups show a strong preference for electric bikes, members have a higher usage rate for classic bikes, reflecting a possible preference for reliability and convenience for commuting purposes. Furthermore, casual riders tend to use a wider variety of start and end locations compared to members, highlighting a more diverse and sporadic usage pattern. This information suggests that while casual riders enjoy the flexibility and novelty of bike-share options, annual members benefit from the consistent, routine convenience that the membership provides.</w:t>
      </w:r>
    </w:p>
    <w:p w14:paraId="0BAD2507" w14:textId="77777777" w:rsidR="006240D8" w:rsidRPr="006240D8" w:rsidRDefault="006240D8" w:rsidP="006240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240D8">
        <w:rPr>
          <w:rFonts w:ascii="Times New Roman" w:eastAsia="Times New Roman" w:hAnsi="Times New Roman" w:cs="Times New Roman"/>
          <w:b/>
          <w:bCs/>
          <w:kern w:val="0"/>
          <w:sz w:val="24"/>
          <w:szCs w:val="24"/>
          <w14:ligatures w14:val="none"/>
        </w:rPr>
        <w:lastRenderedPageBreak/>
        <w:t>Recommendations Based on Analysis</w:t>
      </w:r>
    </w:p>
    <w:p w14:paraId="0C723B36" w14:textId="77777777" w:rsidR="006240D8" w:rsidRPr="006240D8" w:rsidRDefault="006240D8" w:rsidP="006240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Tailor Membership Benefits to Ride Duration</w:t>
      </w:r>
      <w:r w:rsidRPr="006240D8">
        <w:rPr>
          <w:rFonts w:ascii="Times New Roman" w:eastAsia="Times New Roman" w:hAnsi="Times New Roman" w:cs="Times New Roman"/>
          <w:kern w:val="0"/>
          <w:sz w:val="24"/>
          <w:szCs w:val="24"/>
          <w14:ligatures w14:val="none"/>
        </w:rPr>
        <w:t>:</w:t>
      </w:r>
    </w:p>
    <w:p w14:paraId="15564CE7"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Promotional Strategies</w:t>
      </w:r>
      <w:r w:rsidRPr="006240D8">
        <w:rPr>
          <w:rFonts w:ascii="Times New Roman" w:eastAsia="Times New Roman" w:hAnsi="Times New Roman" w:cs="Times New Roman"/>
          <w:kern w:val="0"/>
          <w:sz w:val="24"/>
          <w:szCs w:val="24"/>
          <w14:ligatures w14:val="none"/>
        </w:rPr>
        <w:t>: Highlight the cost-effectiveness of annual memberships for frequent riders. Develop targeted campaigns that illustrate potential savings based on ride duration. For instance, emphasize how annual members avoid per-ride fees, making it financially advantageous for frequent users.</w:t>
      </w:r>
    </w:p>
    <w:p w14:paraId="2AD0FBEE"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Incentives for Longer Rides</w:t>
      </w:r>
      <w:r w:rsidRPr="006240D8">
        <w:rPr>
          <w:rFonts w:ascii="Times New Roman" w:eastAsia="Times New Roman" w:hAnsi="Times New Roman" w:cs="Times New Roman"/>
          <w:kern w:val="0"/>
          <w:sz w:val="24"/>
          <w:szCs w:val="24"/>
          <w14:ligatures w14:val="none"/>
        </w:rPr>
        <w:t>: Offer rewards or loyalty bonuses for members who frequently use bikes for longer durations. This can encourage casual riders who currently prefer longer rides to consider the benefits of becoming annual members.</w:t>
      </w:r>
    </w:p>
    <w:p w14:paraId="2E5DB447" w14:textId="77777777" w:rsidR="006240D8" w:rsidRPr="006240D8" w:rsidRDefault="006240D8" w:rsidP="006240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Enhance Accessibility to Bike Types</w:t>
      </w:r>
      <w:r w:rsidRPr="006240D8">
        <w:rPr>
          <w:rFonts w:ascii="Times New Roman" w:eastAsia="Times New Roman" w:hAnsi="Times New Roman" w:cs="Times New Roman"/>
          <w:kern w:val="0"/>
          <w:sz w:val="24"/>
          <w:szCs w:val="24"/>
          <w14:ligatures w14:val="none"/>
        </w:rPr>
        <w:t>:</w:t>
      </w:r>
    </w:p>
    <w:p w14:paraId="5BD9C0F6"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Electric Bike Focus</w:t>
      </w:r>
      <w:r w:rsidRPr="006240D8">
        <w:rPr>
          <w:rFonts w:ascii="Times New Roman" w:eastAsia="Times New Roman" w:hAnsi="Times New Roman" w:cs="Times New Roman"/>
          <w:kern w:val="0"/>
          <w:sz w:val="24"/>
          <w:szCs w:val="24"/>
          <w14:ligatures w14:val="none"/>
        </w:rPr>
        <w:t>: Since both casual riders and members favor electric bikes, introduce membership plans that feature unlimited or discounted electric bike rides. This can appeal to casual riders seeking the convenience and efficiency of electric bikes for both leisure and commuting purposes.</w:t>
      </w:r>
    </w:p>
    <w:p w14:paraId="4BCC8DE9"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Classic Bike Promotion</w:t>
      </w:r>
      <w:r w:rsidRPr="006240D8">
        <w:rPr>
          <w:rFonts w:ascii="Times New Roman" w:eastAsia="Times New Roman" w:hAnsi="Times New Roman" w:cs="Times New Roman"/>
          <w:kern w:val="0"/>
          <w:sz w:val="24"/>
          <w:szCs w:val="24"/>
          <w14:ligatures w14:val="none"/>
        </w:rPr>
        <w:t>: Promote the reliability and availability of classic bikes to appeal to casual riders who might see value in more traditional bike options for short, routine trips.</w:t>
      </w:r>
    </w:p>
    <w:p w14:paraId="016CF6BF" w14:textId="77777777" w:rsidR="006240D8" w:rsidRPr="006240D8" w:rsidRDefault="006240D8" w:rsidP="006240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Geographically Targeted Marketing</w:t>
      </w:r>
      <w:r w:rsidRPr="006240D8">
        <w:rPr>
          <w:rFonts w:ascii="Times New Roman" w:eastAsia="Times New Roman" w:hAnsi="Times New Roman" w:cs="Times New Roman"/>
          <w:kern w:val="0"/>
          <w:sz w:val="24"/>
          <w:szCs w:val="24"/>
          <w14:ligatures w14:val="none"/>
        </w:rPr>
        <w:t>:</w:t>
      </w:r>
    </w:p>
    <w:p w14:paraId="4C429B5C"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Localized Promotions</w:t>
      </w:r>
      <w:r w:rsidRPr="006240D8">
        <w:rPr>
          <w:rFonts w:ascii="Times New Roman" w:eastAsia="Times New Roman" w:hAnsi="Times New Roman" w:cs="Times New Roman"/>
          <w:kern w:val="0"/>
          <w:sz w:val="24"/>
          <w:szCs w:val="24"/>
          <w14:ligatures w14:val="none"/>
        </w:rPr>
        <w:t>: Utilize data on start and end locations to create localized marketing strategies. Target casual riders with promotions or discounts based on their frequent usage areas. Highlight how membership provides hassle-free access to bikes at these locations.</w:t>
      </w:r>
    </w:p>
    <w:p w14:paraId="324EE513"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Community Engagement</w:t>
      </w:r>
      <w:r w:rsidRPr="006240D8">
        <w:rPr>
          <w:rFonts w:ascii="Times New Roman" w:eastAsia="Times New Roman" w:hAnsi="Times New Roman" w:cs="Times New Roman"/>
          <w:kern w:val="0"/>
          <w:sz w:val="24"/>
          <w:szCs w:val="24"/>
          <w14:ligatures w14:val="none"/>
        </w:rPr>
        <w:t>: Partner with local businesses or community events near popular bike stations. Offer exclusive membership deals or trial periods to increase awareness and adoption among casual riders in specific neighborhoods.</w:t>
      </w:r>
    </w:p>
    <w:p w14:paraId="17B6E83D" w14:textId="77777777" w:rsidR="006240D8" w:rsidRPr="006240D8" w:rsidRDefault="006240D8" w:rsidP="006240D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Personalized Engagement Strategies</w:t>
      </w:r>
      <w:r w:rsidRPr="006240D8">
        <w:rPr>
          <w:rFonts w:ascii="Times New Roman" w:eastAsia="Times New Roman" w:hAnsi="Times New Roman" w:cs="Times New Roman"/>
          <w:kern w:val="0"/>
          <w:sz w:val="24"/>
          <w:szCs w:val="24"/>
          <w14:ligatures w14:val="none"/>
        </w:rPr>
        <w:t>:</w:t>
      </w:r>
    </w:p>
    <w:p w14:paraId="5EF839EF"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Behavioral Insights</w:t>
      </w:r>
      <w:r w:rsidRPr="006240D8">
        <w:rPr>
          <w:rFonts w:ascii="Times New Roman" w:eastAsia="Times New Roman" w:hAnsi="Times New Roman" w:cs="Times New Roman"/>
          <w:kern w:val="0"/>
          <w:sz w:val="24"/>
          <w:szCs w:val="24"/>
          <w14:ligatures w14:val="none"/>
        </w:rPr>
        <w:t>: Use insights from ride patterns to personalize communication with casual riders. Send targeted emails or notifications that highlight membership benefits aligned with their current bike usage habits.</w:t>
      </w:r>
    </w:p>
    <w:p w14:paraId="73D3747E" w14:textId="77777777" w:rsidR="006240D8" w:rsidRPr="006240D8" w:rsidRDefault="006240D8" w:rsidP="006240D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b/>
          <w:bCs/>
          <w:kern w:val="0"/>
          <w:sz w:val="24"/>
          <w:szCs w:val="24"/>
          <w14:ligatures w14:val="none"/>
        </w:rPr>
        <w:t>Member Testimonials</w:t>
      </w:r>
      <w:r w:rsidRPr="006240D8">
        <w:rPr>
          <w:rFonts w:ascii="Times New Roman" w:eastAsia="Times New Roman" w:hAnsi="Times New Roman" w:cs="Times New Roman"/>
          <w:kern w:val="0"/>
          <w:sz w:val="24"/>
          <w:szCs w:val="24"/>
          <w14:ligatures w14:val="none"/>
        </w:rPr>
        <w:t>: Share stories from satisfied members who transitioned from casual to annual ridership. Testimonials can help casual riders envision the practical benefits and lifestyle improvements associated with membership.</w:t>
      </w:r>
    </w:p>
    <w:p w14:paraId="1228EA7B" w14:textId="77777777" w:rsidR="006240D8" w:rsidRPr="006240D8" w:rsidRDefault="006240D8" w:rsidP="006240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40D8">
        <w:rPr>
          <w:rFonts w:ascii="Times New Roman" w:eastAsia="Times New Roman" w:hAnsi="Times New Roman" w:cs="Times New Roman"/>
          <w:kern w:val="0"/>
          <w:sz w:val="24"/>
          <w:szCs w:val="24"/>
          <w14:ligatures w14:val="none"/>
        </w:rPr>
        <w:t xml:space="preserve">By implementing these recommendations, </w:t>
      </w:r>
      <w:proofErr w:type="spellStart"/>
      <w:r w:rsidRPr="006240D8">
        <w:rPr>
          <w:rFonts w:ascii="Times New Roman" w:eastAsia="Times New Roman" w:hAnsi="Times New Roman" w:cs="Times New Roman"/>
          <w:kern w:val="0"/>
          <w:sz w:val="24"/>
          <w:szCs w:val="24"/>
          <w14:ligatures w14:val="none"/>
        </w:rPr>
        <w:t>Cyclistic</w:t>
      </w:r>
      <w:proofErr w:type="spellEnd"/>
      <w:r w:rsidRPr="006240D8">
        <w:rPr>
          <w:rFonts w:ascii="Times New Roman" w:eastAsia="Times New Roman" w:hAnsi="Times New Roman" w:cs="Times New Roman"/>
          <w:kern w:val="0"/>
          <w:sz w:val="24"/>
          <w:szCs w:val="24"/>
          <w14:ligatures w14:val="none"/>
        </w:rPr>
        <w:t xml:space="preserve"> can effectively engage casual riders, demonstrate the value of annual membership, and ultimately increase conversion rates. This approach not only enhances customer retention but also strengthens </w:t>
      </w:r>
      <w:proofErr w:type="spellStart"/>
      <w:r w:rsidRPr="006240D8">
        <w:rPr>
          <w:rFonts w:ascii="Times New Roman" w:eastAsia="Times New Roman" w:hAnsi="Times New Roman" w:cs="Times New Roman"/>
          <w:kern w:val="0"/>
          <w:sz w:val="24"/>
          <w:szCs w:val="24"/>
          <w14:ligatures w14:val="none"/>
        </w:rPr>
        <w:t>Cyclistic's</w:t>
      </w:r>
      <w:proofErr w:type="spellEnd"/>
      <w:r w:rsidRPr="006240D8">
        <w:rPr>
          <w:rFonts w:ascii="Times New Roman" w:eastAsia="Times New Roman" w:hAnsi="Times New Roman" w:cs="Times New Roman"/>
          <w:kern w:val="0"/>
          <w:sz w:val="24"/>
          <w:szCs w:val="24"/>
          <w14:ligatures w14:val="none"/>
        </w:rPr>
        <w:t xml:space="preserve"> market position through tailored, data-driven marketing strategies.</w:t>
      </w:r>
    </w:p>
    <w:p w14:paraId="39DB69DD" w14:textId="77777777" w:rsidR="006240D8" w:rsidRPr="008A75B3" w:rsidRDefault="006240D8">
      <w:pPr>
        <w:rPr>
          <w:rFonts w:ascii="Times New Roman" w:hAnsi="Times New Roman" w:cs="Times New Roman"/>
          <w:sz w:val="24"/>
          <w:szCs w:val="24"/>
        </w:rPr>
      </w:pPr>
    </w:p>
    <w:sectPr w:rsidR="006240D8" w:rsidRPr="008A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27D88"/>
    <w:multiLevelType w:val="multilevel"/>
    <w:tmpl w:val="2320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32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E0MTE2tDAzsDC2tDRU0lEKTi0uzszPAykwrAUAWHihBCwAAAA="/>
  </w:docVars>
  <w:rsids>
    <w:rsidRoot w:val="006240D8"/>
    <w:rsid w:val="006240D8"/>
    <w:rsid w:val="00693262"/>
    <w:rsid w:val="008A75B3"/>
    <w:rsid w:val="00F4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5FEF"/>
  <w15:chartTrackingRefBased/>
  <w15:docId w15:val="{F172126D-BCDC-4A90-955A-3C92466F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40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0D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4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4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2024-07-08T20:31:00Z</dcterms:created>
  <dcterms:modified xsi:type="dcterms:W3CDTF">2024-07-09T12:56:00Z</dcterms:modified>
</cp:coreProperties>
</file>